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TURCAS PETROL A.Ş.</w:t>
            </w:r>
          </w:p>
        </w:tc>
      </w:tr>
    </w:tbl>
    <w:p w:rsidR="00000000" w:rsidRDefault="00C01882">
      <w:pPr>
        <w:jc w:val="both"/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  / 03/ 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PETROL ÜRÜNLERİ , MADENİ YAĞLAR , TÜREVLERİ VE YAN ÜRÜNLERİNİ SATIN ALMAK, SATMAK, DEPOLAMAK, ÜRETMEK VE DAĞITMAKTIR.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</w:t>
            </w:r>
            <w:r>
              <w:rPr>
                <w:rFonts w:ascii="Arial" w:hAnsi="Arial"/>
                <w:b/>
                <w:color w:val="000000"/>
                <w:sz w:val="16"/>
              </w:rPr>
              <w:t>Z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EMİRHAN CAD. NO.145 ATAKULE 80700 BEŞİKTAŞ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1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W. 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AKSOY TARAKÇIOĞLU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BATU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ÇORAPÇI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İLHAN NEBİOĞLU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259 00 00 ( 17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259 00 18/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</w:t>
            </w:r>
            <w:r>
              <w:rPr>
                <w:rFonts w:ascii="Arial" w:hAnsi="Arial"/>
                <w:b/>
                <w:color w:val="000000"/>
                <w:sz w:val="16"/>
              </w:rPr>
              <w:t>csimile)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</w:t>
            </w:r>
            <w:r>
              <w:rPr>
                <w:rFonts w:ascii="Arial" w:hAnsi="Arial"/>
                <w:b/>
                <w:color w:val="000000"/>
                <w:sz w:val="16"/>
              </w:rPr>
              <w:t>N SENDİKASI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pStyle w:val="Heading1"/>
              <w:jc w:val="both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105.000.000-YTL.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01882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C01882">
      <w:pPr>
        <w:jc w:val="both"/>
        <w:rPr>
          <w:rFonts w:ascii="Arial" w:hAnsi="Arial"/>
          <w:sz w:val="16"/>
        </w:rPr>
      </w:pPr>
    </w:p>
    <w:p w:rsidR="00000000" w:rsidRDefault="00C0188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18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</w:t>
            </w:r>
            <w:r>
              <w:rPr>
                <w:rFonts w:ascii="Arial" w:hAnsi="Arial"/>
                <w:i/>
                <w:sz w:val="16"/>
              </w:rPr>
              <w:t>es figures of the Company for the last two years are  shown below.</w:t>
            </w:r>
          </w:p>
        </w:tc>
      </w:tr>
    </w:tbl>
    <w:p w:rsidR="00000000" w:rsidRDefault="00C018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188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AKARYAKIT  (TON)</w:t>
            </w:r>
          </w:p>
        </w:tc>
        <w:tc>
          <w:tcPr>
            <w:tcW w:w="1990" w:type="dxa"/>
          </w:tcPr>
          <w:p w:rsidR="00000000" w:rsidRDefault="00C0188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C0188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1882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İFUEL</w:t>
            </w:r>
          </w:p>
        </w:tc>
        <w:tc>
          <w:tcPr>
            <w:tcW w:w="1990" w:type="dxa"/>
          </w:tcPr>
          <w:p w:rsidR="00000000" w:rsidRDefault="00C01882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C01882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0188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018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018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018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1.002.790</w:t>
            </w:r>
          </w:p>
        </w:tc>
        <w:tc>
          <w:tcPr>
            <w:tcW w:w="1990" w:type="dxa"/>
          </w:tcPr>
          <w:p w:rsidR="00000000" w:rsidRDefault="00C018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018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01882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955.687</w:t>
            </w:r>
          </w:p>
        </w:tc>
        <w:tc>
          <w:tcPr>
            <w:tcW w:w="1990" w:type="dxa"/>
          </w:tcPr>
          <w:p w:rsidR="00000000" w:rsidRDefault="00C018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0188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01882">
      <w:pPr>
        <w:jc w:val="both"/>
        <w:rPr>
          <w:rFonts w:ascii="Arial" w:hAnsi="Arial"/>
          <w:sz w:val="16"/>
        </w:rPr>
      </w:pPr>
    </w:p>
    <w:p w:rsidR="00000000" w:rsidRDefault="00C01882">
      <w:pPr>
        <w:jc w:val="both"/>
        <w:rPr>
          <w:rFonts w:ascii="Arial" w:hAnsi="Arial"/>
          <w:sz w:val="16"/>
        </w:rPr>
      </w:pPr>
    </w:p>
    <w:p w:rsidR="00000000" w:rsidRDefault="00C0188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18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</w:t>
            </w:r>
            <w:r>
              <w:rPr>
                <w:rFonts w:ascii="Arial" w:hAnsi="Arial"/>
                <w:i/>
                <w:sz w:val="16"/>
              </w:rPr>
              <w:t>and import figures that  the Company realized  in the last two years  are given below.</w:t>
            </w:r>
          </w:p>
        </w:tc>
      </w:tr>
    </w:tbl>
    <w:p w:rsidR="00000000" w:rsidRDefault="00C018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45"/>
        <w:gridCol w:w="2430"/>
        <w:gridCol w:w="2255"/>
        <w:gridCol w:w="21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1882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30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55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98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45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430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55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98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45" w:type="dxa"/>
          </w:tcPr>
          <w:p w:rsidR="00000000" w:rsidRDefault="00C01882">
            <w:pPr>
              <w:ind w:right="25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2.360.982,80</w:t>
            </w:r>
          </w:p>
          <w:p w:rsidR="00000000" w:rsidRDefault="00C01882">
            <w:pPr>
              <w:ind w:right="25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1.759.170,55 $</w:t>
            </w:r>
          </w:p>
        </w:tc>
        <w:tc>
          <w:tcPr>
            <w:tcW w:w="2430" w:type="dxa"/>
          </w:tcPr>
          <w:p w:rsidR="00000000" w:rsidRDefault="00C01882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0,15</w:t>
            </w:r>
          </w:p>
        </w:tc>
        <w:tc>
          <w:tcPr>
            <w:tcW w:w="2255" w:type="dxa"/>
          </w:tcPr>
          <w:p w:rsidR="00000000" w:rsidRDefault="00C01882">
            <w:pPr>
              <w:ind w:right="39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85.451.708,32</w:t>
            </w:r>
          </w:p>
          <w:p w:rsidR="00000000" w:rsidRDefault="00C01882">
            <w:pPr>
              <w:ind w:right="395"/>
              <w:jc w:val="both"/>
              <w:rPr>
                <w:rFonts w:ascii="Arial" w:hAnsi="Arial"/>
                <w:color w:val="000000"/>
                <w:sz w:val="16"/>
                <w:vertAlign w:val="superscript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63.670.150 $</w:t>
            </w:r>
          </w:p>
        </w:tc>
        <w:tc>
          <w:tcPr>
            <w:tcW w:w="2198" w:type="dxa"/>
          </w:tcPr>
          <w:p w:rsidR="00000000" w:rsidRDefault="00C01882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5,14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45" w:type="dxa"/>
          </w:tcPr>
          <w:p w:rsidR="00000000" w:rsidRDefault="00C01882">
            <w:pPr>
              <w:ind w:right="25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45.223.034,28</w:t>
            </w:r>
          </w:p>
          <w:p w:rsidR="00000000" w:rsidRDefault="00C01882">
            <w:pPr>
              <w:ind w:right="25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33.613.597,38 $</w:t>
            </w:r>
          </w:p>
        </w:tc>
        <w:tc>
          <w:tcPr>
            <w:tcW w:w="2430" w:type="dxa"/>
          </w:tcPr>
          <w:p w:rsidR="00000000" w:rsidRDefault="00C01882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2,54</w:t>
            </w:r>
          </w:p>
        </w:tc>
        <w:tc>
          <w:tcPr>
            <w:tcW w:w="2255" w:type="dxa"/>
          </w:tcPr>
          <w:p w:rsidR="00000000" w:rsidRDefault="00C01882">
            <w:pPr>
              <w:ind w:right="39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-</w:t>
            </w:r>
          </w:p>
        </w:tc>
        <w:tc>
          <w:tcPr>
            <w:tcW w:w="2198" w:type="dxa"/>
          </w:tcPr>
          <w:p w:rsidR="00000000" w:rsidRDefault="00C01882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45" w:type="dxa"/>
          </w:tcPr>
          <w:p w:rsidR="00000000" w:rsidRDefault="00C01882">
            <w:pPr>
              <w:ind w:right="254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30" w:type="dxa"/>
          </w:tcPr>
          <w:p w:rsidR="00000000" w:rsidRDefault="00C01882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55" w:type="dxa"/>
          </w:tcPr>
          <w:p w:rsidR="00000000" w:rsidRDefault="00C01882">
            <w:pPr>
              <w:ind w:right="395"/>
              <w:jc w:val="both"/>
              <w:rPr>
                <w:rFonts w:ascii="Arial" w:hAnsi="Arial"/>
                <w:color w:val="000000"/>
                <w:sz w:val="16"/>
                <w:vertAlign w:val="superscript"/>
              </w:rPr>
            </w:pPr>
          </w:p>
        </w:tc>
        <w:tc>
          <w:tcPr>
            <w:tcW w:w="2198" w:type="dxa"/>
          </w:tcPr>
          <w:p w:rsidR="00000000" w:rsidRDefault="00C01882">
            <w:pPr>
              <w:ind w:right="1104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01882">
      <w:pPr>
        <w:jc w:val="both"/>
        <w:rPr>
          <w:rFonts w:ascii="Arial" w:hAnsi="Arial"/>
          <w:b/>
          <w:color w:val="FF0000"/>
          <w:sz w:val="16"/>
          <w:u w:val="single"/>
        </w:rPr>
      </w:pPr>
    </w:p>
    <w:p w:rsidR="00000000" w:rsidRDefault="00C0188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018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018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02"/>
        <w:gridCol w:w="195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53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53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imated Inv. Amount</w:t>
            </w:r>
          </w:p>
        </w:tc>
        <w:tc>
          <w:tcPr>
            <w:tcW w:w="1843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53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4102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-</w:t>
            </w:r>
          </w:p>
          <w:p w:rsidR="00000000" w:rsidRDefault="00C01882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53" w:type="dxa"/>
          </w:tcPr>
          <w:p w:rsidR="00000000" w:rsidRDefault="00C01882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C01882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  <w:p w:rsidR="00000000" w:rsidRDefault="00C01882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C01882">
            <w:pPr>
              <w:ind w:right="31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214" w:type="dxa"/>
          </w:tcPr>
          <w:p w:rsidR="00000000" w:rsidRDefault="00C01882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C01882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</w:t>
            </w:r>
          </w:p>
          <w:p w:rsidR="00000000" w:rsidRDefault="00C01882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01882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C01882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-</w:t>
            </w:r>
          </w:p>
          <w:p w:rsidR="00000000" w:rsidRDefault="00C01882">
            <w:pPr>
              <w:ind w:right="82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C01882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53" w:type="dxa"/>
          </w:tcPr>
          <w:p w:rsidR="00000000" w:rsidRDefault="00C01882">
            <w:pPr>
              <w:ind w:right="312"/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C01882">
            <w:pPr>
              <w:ind w:right="820"/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C01882">
            <w:pPr>
              <w:ind w:right="820"/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01882">
      <w:pPr>
        <w:jc w:val="both"/>
        <w:rPr>
          <w:rFonts w:ascii="Arial" w:hAnsi="Arial"/>
          <w:sz w:val="16"/>
        </w:rPr>
      </w:pPr>
    </w:p>
    <w:p w:rsidR="00000000" w:rsidRDefault="00C01882">
      <w:pPr>
        <w:jc w:val="both"/>
        <w:rPr>
          <w:rFonts w:ascii="Arial" w:hAnsi="Arial"/>
          <w:sz w:val="16"/>
        </w:rPr>
      </w:pPr>
    </w:p>
    <w:p w:rsidR="00000000" w:rsidRDefault="00C01882">
      <w:pPr>
        <w:jc w:val="both"/>
        <w:rPr>
          <w:rFonts w:ascii="Arial" w:hAnsi="Arial"/>
          <w:sz w:val="16"/>
        </w:rPr>
      </w:pPr>
    </w:p>
    <w:p w:rsidR="00000000" w:rsidRDefault="00C018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</w:t>
            </w:r>
            <w:r>
              <w:rPr>
                <w:rFonts w:ascii="Arial" w:hAnsi="Arial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018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0188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42" w:type="dxa"/>
          </w:tcPr>
          <w:p w:rsidR="00000000" w:rsidRDefault="00C018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AMBARLI DEPOLAMA HİZMETLERİ LTD. </w:t>
            </w:r>
          </w:p>
        </w:tc>
        <w:tc>
          <w:tcPr>
            <w:tcW w:w="2304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250.000.-YTL</w:t>
            </w:r>
          </w:p>
        </w:tc>
        <w:tc>
          <w:tcPr>
            <w:tcW w:w="2342" w:type="dxa"/>
          </w:tcPr>
          <w:p w:rsidR="00000000" w:rsidRDefault="00C01882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C01882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 PETROL VE RAFİNERİ İŞLERİ A.Ş. (NET)</w:t>
            </w:r>
          </w:p>
        </w:tc>
        <w:tc>
          <w:tcPr>
            <w:tcW w:w="2304" w:type="dxa"/>
          </w:tcPr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  <w:p w:rsidR="00000000" w:rsidRDefault="00C0188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1.089.956.40.-YTL</w:t>
            </w:r>
          </w:p>
        </w:tc>
        <w:tc>
          <w:tcPr>
            <w:tcW w:w="2342" w:type="dxa"/>
          </w:tcPr>
          <w:p w:rsidR="00000000" w:rsidRDefault="00C01882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</w:p>
          <w:p w:rsidR="00000000" w:rsidRDefault="00C01882">
            <w:pPr>
              <w:ind w:right="110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99.99</w:t>
            </w:r>
          </w:p>
        </w:tc>
      </w:tr>
    </w:tbl>
    <w:p w:rsidR="00000000" w:rsidRDefault="00C01882">
      <w:pPr>
        <w:jc w:val="both"/>
        <w:rPr>
          <w:rFonts w:ascii="Arial" w:hAnsi="Arial"/>
          <w:color w:val="FF0000"/>
          <w:sz w:val="16"/>
        </w:rPr>
      </w:pPr>
    </w:p>
    <w:p w:rsidR="00000000" w:rsidRDefault="00C018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188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31/12/2004 tarihi itibariyle başlıca ortakları ve sermaye payları aşağ</w:t>
            </w:r>
            <w:r>
              <w:rPr>
                <w:rFonts w:ascii="Arial" w:hAnsi="Arial"/>
                <w:b/>
                <w:sz w:val="16"/>
              </w:rPr>
              <w:t xml:space="preserve">ıda gösterilmektedir. </w:t>
            </w:r>
          </w:p>
        </w:tc>
        <w:tc>
          <w:tcPr>
            <w:tcW w:w="666" w:type="dxa"/>
          </w:tcPr>
          <w:p w:rsidR="00000000" w:rsidRDefault="00C0188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73" w:type="dxa"/>
          </w:tcPr>
          <w:p w:rsidR="00000000" w:rsidRDefault="00C0188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31/12/2004  are shown below.</w:t>
            </w:r>
          </w:p>
        </w:tc>
      </w:tr>
    </w:tbl>
    <w:p w:rsidR="00000000" w:rsidRDefault="00C018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p w:rsidR="00000000" w:rsidRDefault="00C018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0188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666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:rsidR="00000000" w:rsidRDefault="00C018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</w:t>
            </w:r>
            <w:r>
              <w:rPr>
                <w:rFonts w:ascii="Arial" w:hAnsi="Arial"/>
                <w:sz w:val="16"/>
              </w:rPr>
              <w:t>ns holding more than %10 of total capital or voting rights</w:t>
            </w:r>
          </w:p>
        </w:tc>
      </w:tr>
    </w:tbl>
    <w:p w:rsidR="00000000" w:rsidRDefault="00C0188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Aksoy Petrol Dağıtım Yat.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29.946.967,03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Aksoy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23.726.431,4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Yılmaz Tecmen (Yönetim Kurul Üyesi)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2.318.765,61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Çorapçı  (Yönetim Kurul Üyesi)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Doris Tecmen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797.604,55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Yasemin Tecmen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344.687,58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Aygün  Tecmen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287.963,44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Cem Tecmen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09.596,59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Tecmen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309.596,59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Fehamet Tecmen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571.925,10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YTC Turizm Enerji Ltd. Şti.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4.225.418,88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de işlem gören (~1000 kişi)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32.162.263,28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(~ 500 kiş</w:t>
            </w:r>
            <w:r>
              <w:rPr>
                <w:rFonts w:ascii="Arial" w:hAnsi="Arial"/>
                <w:sz w:val="16"/>
              </w:rPr>
              <w:t>i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9.998.769,74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0188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100,00</w:t>
            </w:r>
          </w:p>
        </w:tc>
      </w:tr>
    </w:tbl>
    <w:p w:rsidR="00000000" w:rsidRDefault="00C01882">
      <w:pPr>
        <w:ind w:right="-96"/>
        <w:jc w:val="both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01882">
      <w:r>
        <w:separator/>
      </w:r>
    </w:p>
  </w:endnote>
  <w:endnote w:type="continuationSeparator" w:id="0">
    <w:p w:rsidR="00000000" w:rsidRDefault="00C0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018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C018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C018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C01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01882">
      <w:r>
        <w:separator/>
      </w:r>
    </w:p>
  </w:footnote>
  <w:footnote w:type="continuationSeparator" w:id="0">
    <w:p w:rsidR="00000000" w:rsidRDefault="00C01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1882"/>
    <w:rsid w:val="00C0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ED08E-1B3E-4E2B-8E72-D7F49AB5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2006-05-11T13:32:00Z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-1905587668</vt:i4>
  </property>
  <property fmtid="{D5CDD505-2E9C-101B-9397-08002B2CF9AE}" pid="3" name="_EmailSubject">
    <vt:lpwstr>TRCAS..DOC</vt:lpwstr>
  </property>
  <property fmtid="{D5CDD505-2E9C-101B-9397-08002B2CF9AE}" pid="4" name="_AuthorEmail">
    <vt:lpwstr>yusuf.ata@turcas.com.tr</vt:lpwstr>
  </property>
  <property fmtid="{D5CDD505-2E9C-101B-9397-08002B2CF9AE}" pid="5" name="_AuthorEmailDisplayName">
    <vt:lpwstr>Yusuf Ata</vt:lpwstr>
  </property>
  <property fmtid="{D5CDD505-2E9C-101B-9397-08002B2CF9AE}" pid="6" name="_PreviousAdHocReviewCycleID">
    <vt:i4>104932691</vt:i4>
  </property>
  <property fmtid="{D5CDD505-2E9C-101B-9397-08002B2CF9AE}" pid="7" name="_ReviewingToolsShownOnce">
    <vt:lpwstr/>
  </property>
</Properties>
</file>