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33B6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YAPI KREDİ SİGORTA A.Ş.</w:t>
            </w:r>
          </w:p>
        </w:tc>
      </w:tr>
    </w:tbl>
    <w:p w:rsidR="00000000" w:rsidRDefault="000C33B6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33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C33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33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24.12.1943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33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C33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33B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33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C33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33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SİGORTACILIK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33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C33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33B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33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C33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33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BÜYÜKDERE CADDESİ YAPI KREDİ PLAZA A BLOK LEVENT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33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C33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33B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33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C33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33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MURAT GÜVENE</w:t>
            </w:r>
            <w:r>
              <w:rPr>
                <w:rFonts w:ascii="Arial" w:hAnsi="Arial"/>
                <w:sz w:val="16"/>
              </w:rPr>
              <w:t>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33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C33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33B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33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C33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33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SEYİT KEMAL KAYA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33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C33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33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FEDERICO GHIZZONI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33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C33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33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ARCANGELO MICHELE VASSALLO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33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C33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33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AHMET İLERİGELEN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33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C33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33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İBRAHİM TAMER HA</w:t>
            </w:r>
            <w:r>
              <w:rPr>
                <w:rFonts w:ascii="Arial" w:hAnsi="Arial"/>
                <w:sz w:val="16"/>
              </w:rPr>
              <w:t>ŞİMOĞLU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33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C33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33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AHMET MURAT GÜVENEL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33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C33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33B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33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C33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33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0212 336 06 06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33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C33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33B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33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C33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33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0212 336 08 08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33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C33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33B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33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0C33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33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yksigorta@yksigorta.com.tr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33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C33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33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33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</w:t>
            </w:r>
            <w:r>
              <w:rPr>
                <w:rFonts w:ascii="Arial" w:hAnsi="Arial"/>
                <w:b/>
                <w:sz w:val="16"/>
              </w:rPr>
              <w:t>r of Employees)</w:t>
            </w:r>
          </w:p>
        </w:tc>
        <w:tc>
          <w:tcPr>
            <w:tcW w:w="142" w:type="dxa"/>
          </w:tcPr>
          <w:p w:rsidR="00000000" w:rsidRDefault="000C33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33B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33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C33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33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33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C33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33B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33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C33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33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33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C33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33B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33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C33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33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33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C33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33B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33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C33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33B6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80.000.000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33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C33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33B6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33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C33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33B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33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C33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33B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33B6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0C33B6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33B6">
            <w:pPr>
              <w:pStyle w:val="Heading1"/>
              <w:rPr>
                <w:color w:val="auto"/>
                <w:lang w:val="tr-TR"/>
              </w:rPr>
            </w:pPr>
            <w:r>
              <w:rPr>
                <w:color w:val="auto"/>
              </w:rPr>
              <w:t>80.000.000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33B6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0C33B6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0C33B6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33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C33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33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 (03.04.2000’DEN İTİBAREN)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33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C33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33B6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0C33B6">
      <w:pPr>
        <w:rPr>
          <w:rFonts w:ascii="Arial" w:hAnsi="Arial"/>
          <w:sz w:val="16"/>
        </w:rPr>
      </w:pPr>
    </w:p>
    <w:p w:rsidR="00000000" w:rsidRDefault="000C33B6">
      <w:pPr>
        <w:rPr>
          <w:rFonts w:ascii="Arial" w:hAnsi="Arial"/>
          <w:sz w:val="16"/>
        </w:rPr>
      </w:pPr>
    </w:p>
    <w:p w:rsidR="00000000" w:rsidRDefault="000C33B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0C33B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teknik sonuçları aşağıda verilmiştir</w:t>
            </w:r>
          </w:p>
        </w:tc>
        <w:tc>
          <w:tcPr>
            <w:tcW w:w="1122" w:type="dxa"/>
          </w:tcPr>
          <w:p w:rsidR="00000000" w:rsidRDefault="000C33B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C33B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technical results of the company for the last two years are given below.</w:t>
            </w:r>
          </w:p>
        </w:tc>
      </w:tr>
    </w:tbl>
    <w:p w:rsidR="00000000" w:rsidRDefault="000C33B6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410"/>
        <w:gridCol w:w="1276"/>
        <w:gridCol w:w="1418"/>
        <w:gridCol w:w="567"/>
        <w:gridCol w:w="1134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0C33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HAYAT DIŞI PRİM YAPISI(%)</w:t>
            </w:r>
          </w:p>
        </w:tc>
        <w:tc>
          <w:tcPr>
            <w:tcW w:w="567" w:type="dxa"/>
          </w:tcPr>
          <w:p w:rsidR="00000000" w:rsidRDefault="000C33B6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8" w:type="dxa"/>
            <w:gridSpan w:val="2"/>
          </w:tcPr>
          <w:p w:rsidR="00000000" w:rsidRDefault="000C33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TEKNİK KARLILIK(%)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0C33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Non Life Insurance(%)</w:t>
            </w:r>
          </w:p>
        </w:tc>
        <w:tc>
          <w:tcPr>
            <w:tcW w:w="567" w:type="dxa"/>
          </w:tcPr>
          <w:p w:rsidR="00000000" w:rsidRDefault="000C33B6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  <w:gridSpan w:val="2"/>
          </w:tcPr>
          <w:p w:rsidR="00000000" w:rsidRDefault="000C33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Technical Profitability(%)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0C33B6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0C33B6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2004</w:t>
            </w:r>
          </w:p>
        </w:tc>
        <w:tc>
          <w:tcPr>
            <w:tcW w:w="1418" w:type="dxa"/>
          </w:tcPr>
          <w:p w:rsidR="00000000" w:rsidRDefault="000C33B6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2005</w:t>
            </w:r>
          </w:p>
        </w:tc>
        <w:tc>
          <w:tcPr>
            <w:tcW w:w="567" w:type="dxa"/>
          </w:tcPr>
          <w:p w:rsidR="00000000" w:rsidRDefault="000C33B6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134" w:type="dxa"/>
          </w:tcPr>
          <w:p w:rsidR="00000000" w:rsidRDefault="000C33B6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2004</w:t>
            </w:r>
          </w:p>
        </w:tc>
        <w:tc>
          <w:tcPr>
            <w:tcW w:w="1134" w:type="dxa"/>
          </w:tcPr>
          <w:p w:rsidR="00000000" w:rsidRDefault="000C33B6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0C33B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0C33B6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418" w:type="dxa"/>
          </w:tcPr>
          <w:p w:rsidR="00000000" w:rsidRDefault="000C33B6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567" w:type="dxa"/>
          </w:tcPr>
          <w:p w:rsidR="00000000" w:rsidRDefault="000C33B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0C33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1134" w:type="dxa"/>
          </w:tcPr>
          <w:p w:rsidR="00000000" w:rsidRDefault="000C33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0C33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0C33B6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1418" w:type="dxa"/>
          </w:tcPr>
          <w:p w:rsidR="00000000" w:rsidRDefault="000C33B6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567" w:type="dxa"/>
          </w:tcPr>
          <w:p w:rsidR="00000000" w:rsidRDefault="000C33B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0C33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</w:t>
            </w:r>
          </w:p>
        </w:tc>
        <w:tc>
          <w:tcPr>
            <w:tcW w:w="1134" w:type="dxa"/>
          </w:tcPr>
          <w:p w:rsidR="00000000" w:rsidRDefault="000C33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0C33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000000" w:rsidRDefault="000C33B6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</w:t>
            </w:r>
          </w:p>
        </w:tc>
        <w:tc>
          <w:tcPr>
            <w:tcW w:w="1418" w:type="dxa"/>
          </w:tcPr>
          <w:p w:rsidR="00000000" w:rsidRDefault="000C33B6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</w:t>
            </w:r>
          </w:p>
        </w:tc>
        <w:tc>
          <w:tcPr>
            <w:tcW w:w="567" w:type="dxa"/>
          </w:tcPr>
          <w:p w:rsidR="00000000" w:rsidRDefault="000C33B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0C33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1134" w:type="dxa"/>
          </w:tcPr>
          <w:p w:rsidR="00000000" w:rsidRDefault="000C33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0C33B6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000000" w:rsidRDefault="000C33B6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1418" w:type="dxa"/>
          </w:tcPr>
          <w:p w:rsidR="00000000" w:rsidRDefault="000C33B6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567" w:type="dxa"/>
          </w:tcPr>
          <w:p w:rsidR="00000000" w:rsidRDefault="000C33B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0C33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1134" w:type="dxa"/>
          </w:tcPr>
          <w:p w:rsidR="00000000" w:rsidRDefault="000C33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0C33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000000" w:rsidRDefault="000C33B6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418" w:type="dxa"/>
          </w:tcPr>
          <w:p w:rsidR="00000000" w:rsidRDefault="000C33B6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567" w:type="dxa"/>
          </w:tcPr>
          <w:p w:rsidR="00000000" w:rsidRDefault="000C33B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0C33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134" w:type="dxa"/>
          </w:tcPr>
          <w:p w:rsidR="00000000" w:rsidRDefault="000C33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0C33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Sağlık</w:t>
            </w:r>
            <w:r>
              <w:rPr>
                <w:rFonts w:ascii="Arial" w:hAnsi="Arial"/>
                <w:i/>
                <w:sz w:val="16"/>
              </w:rPr>
              <w:t xml:space="preserve">  (Health)</w:t>
            </w:r>
          </w:p>
        </w:tc>
        <w:tc>
          <w:tcPr>
            <w:tcW w:w="1276" w:type="dxa"/>
          </w:tcPr>
          <w:p w:rsidR="00000000" w:rsidRDefault="000C33B6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</w:t>
            </w:r>
          </w:p>
        </w:tc>
        <w:tc>
          <w:tcPr>
            <w:tcW w:w="1418" w:type="dxa"/>
          </w:tcPr>
          <w:p w:rsidR="00000000" w:rsidRDefault="000C33B6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</w:t>
            </w:r>
          </w:p>
        </w:tc>
        <w:tc>
          <w:tcPr>
            <w:tcW w:w="567" w:type="dxa"/>
          </w:tcPr>
          <w:p w:rsidR="00000000" w:rsidRDefault="000C33B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0C33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1134" w:type="dxa"/>
          </w:tcPr>
          <w:p w:rsidR="00000000" w:rsidRDefault="000C33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</w:tr>
    </w:tbl>
    <w:p w:rsidR="00000000" w:rsidRDefault="000C33B6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552"/>
        <w:gridCol w:w="1276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0C33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HASAR/PRİM ORANI(%)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0C33B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Premiums of Damage(%)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0C33B6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0C33B6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2004</w:t>
            </w:r>
          </w:p>
        </w:tc>
        <w:tc>
          <w:tcPr>
            <w:tcW w:w="992" w:type="dxa"/>
          </w:tcPr>
          <w:p w:rsidR="00000000" w:rsidRDefault="000C33B6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0C33B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0C33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</w:t>
            </w:r>
          </w:p>
        </w:tc>
        <w:tc>
          <w:tcPr>
            <w:tcW w:w="992" w:type="dxa"/>
          </w:tcPr>
          <w:p w:rsidR="00000000" w:rsidRDefault="000C33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0C33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0C33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</w:t>
            </w:r>
          </w:p>
        </w:tc>
        <w:tc>
          <w:tcPr>
            <w:tcW w:w="992" w:type="dxa"/>
          </w:tcPr>
          <w:p w:rsidR="00000000" w:rsidRDefault="000C33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0C33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</w:t>
            </w:r>
            <w:r>
              <w:rPr>
                <w:rFonts w:ascii="Arial" w:hAnsi="Arial"/>
                <w:i/>
                <w:sz w:val="16"/>
              </w:rPr>
              <w:t>cident)</w:t>
            </w:r>
          </w:p>
        </w:tc>
        <w:tc>
          <w:tcPr>
            <w:tcW w:w="1276" w:type="dxa"/>
          </w:tcPr>
          <w:p w:rsidR="00000000" w:rsidRDefault="000C33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</w:t>
            </w:r>
          </w:p>
        </w:tc>
        <w:tc>
          <w:tcPr>
            <w:tcW w:w="992" w:type="dxa"/>
          </w:tcPr>
          <w:p w:rsidR="00000000" w:rsidRDefault="000C33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0C33B6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000000" w:rsidRDefault="000C33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</w:t>
            </w:r>
          </w:p>
        </w:tc>
        <w:tc>
          <w:tcPr>
            <w:tcW w:w="992" w:type="dxa"/>
          </w:tcPr>
          <w:p w:rsidR="00000000" w:rsidRDefault="000C33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0C33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000000" w:rsidRDefault="000C33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992" w:type="dxa"/>
          </w:tcPr>
          <w:p w:rsidR="00000000" w:rsidRDefault="000C33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0C33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Sağlık</w:t>
            </w:r>
            <w:r>
              <w:rPr>
                <w:rFonts w:ascii="Arial" w:hAnsi="Arial"/>
                <w:i/>
                <w:sz w:val="16"/>
              </w:rPr>
              <w:t xml:space="preserve">  (Health)</w:t>
            </w:r>
          </w:p>
        </w:tc>
        <w:tc>
          <w:tcPr>
            <w:tcW w:w="1276" w:type="dxa"/>
          </w:tcPr>
          <w:p w:rsidR="00000000" w:rsidRDefault="000C33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</w:t>
            </w:r>
          </w:p>
        </w:tc>
        <w:tc>
          <w:tcPr>
            <w:tcW w:w="992" w:type="dxa"/>
          </w:tcPr>
          <w:p w:rsidR="00000000" w:rsidRDefault="000C33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</w:t>
            </w:r>
          </w:p>
        </w:tc>
      </w:tr>
    </w:tbl>
    <w:p w:rsidR="00000000" w:rsidRDefault="000C33B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0C33B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Şirketin son iki yıla ait konservasyon oranları aşağıda verilmiştir.</w:t>
            </w:r>
          </w:p>
        </w:tc>
        <w:tc>
          <w:tcPr>
            <w:tcW w:w="1122" w:type="dxa"/>
          </w:tcPr>
          <w:p w:rsidR="00000000" w:rsidRDefault="000C33B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C33B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conservation rates of the Company for the last two terms are given below.</w:t>
            </w:r>
          </w:p>
        </w:tc>
      </w:tr>
    </w:tbl>
    <w:p w:rsidR="00000000" w:rsidRDefault="000C33B6">
      <w:pPr>
        <w:rPr>
          <w:rFonts w:ascii="Arial" w:hAnsi="Arial"/>
          <w:sz w:val="16"/>
        </w:rPr>
      </w:pPr>
    </w:p>
    <w:tbl>
      <w:tblPr>
        <w:tblW w:w="0" w:type="auto"/>
        <w:tblInd w:w="959" w:type="dxa"/>
        <w:tblLayout w:type="fixed"/>
        <w:tblLook w:val="0000" w:firstRow="0" w:lastRow="0" w:firstColumn="0" w:lastColumn="0" w:noHBand="0" w:noVBand="0"/>
      </w:tblPr>
      <w:tblGrid>
        <w:gridCol w:w="2608"/>
        <w:gridCol w:w="1080"/>
        <w:gridCol w:w="10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0C33B6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Konser</w:t>
            </w:r>
            <w:r>
              <w:rPr>
                <w:rFonts w:ascii="Arial" w:hAnsi="Arial"/>
                <w:b/>
                <w:sz w:val="16"/>
              </w:rPr>
              <w:t>vasyon Oranları (%)</w:t>
            </w:r>
          </w:p>
          <w:p w:rsidR="00000000" w:rsidRDefault="000C33B6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(Conservation Rates)</w:t>
            </w:r>
          </w:p>
        </w:tc>
        <w:tc>
          <w:tcPr>
            <w:tcW w:w="1080" w:type="dxa"/>
          </w:tcPr>
          <w:p w:rsidR="00000000" w:rsidRDefault="000C33B6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2004</w:t>
            </w:r>
          </w:p>
        </w:tc>
        <w:tc>
          <w:tcPr>
            <w:tcW w:w="1080" w:type="dxa"/>
          </w:tcPr>
          <w:p w:rsidR="00000000" w:rsidRDefault="000C33B6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0C33B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Yangın</w:t>
            </w:r>
          </w:p>
        </w:tc>
        <w:tc>
          <w:tcPr>
            <w:tcW w:w="1080" w:type="dxa"/>
          </w:tcPr>
          <w:p w:rsidR="00000000" w:rsidRDefault="000C33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1080" w:type="dxa"/>
          </w:tcPr>
          <w:p w:rsidR="00000000" w:rsidRDefault="000C33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0C33B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Nakliyat</w:t>
            </w:r>
          </w:p>
        </w:tc>
        <w:tc>
          <w:tcPr>
            <w:tcW w:w="1080" w:type="dxa"/>
          </w:tcPr>
          <w:p w:rsidR="00000000" w:rsidRDefault="000C33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</w:p>
        </w:tc>
        <w:tc>
          <w:tcPr>
            <w:tcW w:w="1080" w:type="dxa"/>
          </w:tcPr>
          <w:p w:rsidR="00000000" w:rsidRDefault="000C33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0C33B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</w:t>
            </w:r>
          </w:p>
        </w:tc>
        <w:tc>
          <w:tcPr>
            <w:tcW w:w="1080" w:type="dxa"/>
          </w:tcPr>
          <w:p w:rsidR="00000000" w:rsidRDefault="000C33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</w:t>
            </w:r>
          </w:p>
        </w:tc>
        <w:tc>
          <w:tcPr>
            <w:tcW w:w="1080" w:type="dxa"/>
          </w:tcPr>
          <w:p w:rsidR="00000000" w:rsidRDefault="000C33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0C33B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Mühendislik</w:t>
            </w:r>
          </w:p>
        </w:tc>
        <w:tc>
          <w:tcPr>
            <w:tcW w:w="1080" w:type="dxa"/>
          </w:tcPr>
          <w:p w:rsidR="00000000" w:rsidRDefault="000C33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1080" w:type="dxa"/>
          </w:tcPr>
          <w:p w:rsidR="00000000" w:rsidRDefault="000C33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0C33B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</w:p>
        </w:tc>
        <w:tc>
          <w:tcPr>
            <w:tcW w:w="1080" w:type="dxa"/>
          </w:tcPr>
          <w:p w:rsidR="00000000" w:rsidRDefault="000C33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080" w:type="dxa"/>
          </w:tcPr>
          <w:p w:rsidR="00000000" w:rsidRDefault="000C33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0C33B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Sağlık</w:t>
            </w:r>
          </w:p>
        </w:tc>
        <w:tc>
          <w:tcPr>
            <w:tcW w:w="1080" w:type="dxa"/>
          </w:tcPr>
          <w:p w:rsidR="00000000" w:rsidRDefault="000C33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  <w:tc>
          <w:tcPr>
            <w:tcW w:w="1080" w:type="dxa"/>
          </w:tcPr>
          <w:p w:rsidR="00000000" w:rsidRDefault="000C33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0C33B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 Dışı</w:t>
            </w:r>
          </w:p>
        </w:tc>
        <w:tc>
          <w:tcPr>
            <w:tcW w:w="1080" w:type="dxa"/>
          </w:tcPr>
          <w:p w:rsidR="00000000" w:rsidRDefault="000C33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</w:t>
            </w:r>
          </w:p>
        </w:tc>
        <w:tc>
          <w:tcPr>
            <w:tcW w:w="1080" w:type="dxa"/>
          </w:tcPr>
          <w:p w:rsidR="00000000" w:rsidRDefault="000C33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0C33B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</w:t>
            </w:r>
          </w:p>
        </w:tc>
        <w:tc>
          <w:tcPr>
            <w:tcW w:w="1080" w:type="dxa"/>
          </w:tcPr>
          <w:p w:rsidR="00000000" w:rsidRDefault="000C33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080" w:type="dxa"/>
          </w:tcPr>
          <w:p w:rsidR="00000000" w:rsidRDefault="000C33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0C33B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080" w:type="dxa"/>
          </w:tcPr>
          <w:p w:rsidR="00000000" w:rsidRDefault="000C33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</w:t>
            </w:r>
          </w:p>
        </w:tc>
        <w:tc>
          <w:tcPr>
            <w:tcW w:w="1080" w:type="dxa"/>
          </w:tcPr>
          <w:p w:rsidR="00000000" w:rsidRDefault="000C33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</w:tr>
    </w:tbl>
    <w:p w:rsidR="00000000" w:rsidRDefault="000C33B6">
      <w:pPr>
        <w:rPr>
          <w:rFonts w:ascii="Arial" w:hAnsi="Arial"/>
          <w:sz w:val="16"/>
        </w:rPr>
      </w:pPr>
    </w:p>
    <w:p w:rsidR="00000000" w:rsidRDefault="000C33B6">
      <w:pPr>
        <w:rPr>
          <w:rFonts w:ascii="Arial" w:hAnsi="Arial"/>
          <w:sz w:val="16"/>
        </w:rPr>
      </w:pPr>
    </w:p>
    <w:p w:rsidR="00000000" w:rsidRDefault="000C33B6">
      <w:pPr>
        <w:rPr>
          <w:rFonts w:ascii="Arial" w:hAnsi="Arial"/>
          <w:sz w:val="16"/>
        </w:rPr>
      </w:pPr>
    </w:p>
    <w:p w:rsidR="00000000" w:rsidRDefault="000C33B6">
      <w:pPr>
        <w:rPr>
          <w:rFonts w:ascii="Arial" w:hAnsi="Arial"/>
          <w:sz w:val="16"/>
        </w:rPr>
      </w:pPr>
    </w:p>
    <w:p w:rsidR="00000000" w:rsidRDefault="000C33B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0C33B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</w:t>
            </w:r>
            <w:r>
              <w:rPr>
                <w:rFonts w:ascii="Arial" w:hAnsi="Arial"/>
                <w:sz w:val="16"/>
              </w:rPr>
              <w:t>da verilmektedir.</w:t>
            </w:r>
          </w:p>
        </w:tc>
        <w:tc>
          <w:tcPr>
            <w:tcW w:w="1212" w:type="dxa"/>
          </w:tcPr>
          <w:p w:rsidR="00000000" w:rsidRDefault="000C33B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0C33B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0C33B6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C33B6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0C33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0C33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0C33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C33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0C33B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0C33B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0C33B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C33B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tments</w:t>
            </w:r>
          </w:p>
        </w:tc>
        <w:tc>
          <w:tcPr>
            <w:tcW w:w="2038" w:type="dxa"/>
          </w:tcPr>
          <w:p w:rsidR="00000000" w:rsidRDefault="000C33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0C33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0C33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C33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ELEMENTER PROJESİ</w:t>
            </w:r>
          </w:p>
        </w:tc>
        <w:tc>
          <w:tcPr>
            <w:tcW w:w="2043" w:type="dxa"/>
          </w:tcPr>
          <w:p w:rsidR="00000000" w:rsidRDefault="000C33B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2005 - 2007</w:t>
            </w:r>
          </w:p>
        </w:tc>
        <w:tc>
          <w:tcPr>
            <w:tcW w:w="2209" w:type="dxa"/>
          </w:tcPr>
          <w:p w:rsidR="00000000" w:rsidRDefault="000C33B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1.851.416</w:t>
            </w:r>
          </w:p>
        </w:tc>
        <w:tc>
          <w:tcPr>
            <w:tcW w:w="1843" w:type="dxa"/>
          </w:tcPr>
          <w:p w:rsidR="00000000" w:rsidRDefault="000C33B6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336.330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C33B6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0C33B6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0C33B6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0C33B6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C33B6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0C33B6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0C33B6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0C33B6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0C33B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C33B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0C33B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C33B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participations and  its portion in their </w:t>
            </w:r>
            <w:r>
              <w:rPr>
                <w:rFonts w:ascii="Arial" w:hAnsi="Arial"/>
                <w:i/>
                <w:sz w:val="16"/>
              </w:rPr>
              <w:t xml:space="preserve"> equity capital are shown below.</w:t>
            </w:r>
          </w:p>
        </w:tc>
      </w:tr>
    </w:tbl>
    <w:p w:rsidR="00000000" w:rsidRDefault="000C33B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8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0C33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0C33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0C33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0C33B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0C33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0C33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0C33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KREDİ EMEKLİLİK A.Ş.</w:t>
            </w:r>
          </w:p>
        </w:tc>
        <w:tc>
          <w:tcPr>
            <w:tcW w:w="2299" w:type="dxa"/>
          </w:tcPr>
          <w:p w:rsidR="00000000" w:rsidRDefault="000C33B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58.000.000  YTL</w:t>
            </w:r>
          </w:p>
        </w:tc>
        <w:tc>
          <w:tcPr>
            <w:tcW w:w="2343" w:type="dxa"/>
          </w:tcPr>
          <w:p w:rsidR="00000000" w:rsidRDefault="000C33B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0C33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SATEL A.Ş.</w:t>
            </w:r>
          </w:p>
        </w:tc>
        <w:tc>
          <w:tcPr>
            <w:tcW w:w="2299" w:type="dxa"/>
          </w:tcPr>
          <w:p w:rsidR="00000000" w:rsidRDefault="000C33B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4.250.000  YTL</w:t>
            </w:r>
          </w:p>
        </w:tc>
        <w:tc>
          <w:tcPr>
            <w:tcW w:w="2343" w:type="dxa"/>
          </w:tcPr>
          <w:p w:rsidR="00000000" w:rsidRDefault="000C33B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0C33B6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000000" w:rsidRDefault="000C33B6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3" w:type="dxa"/>
          </w:tcPr>
          <w:p w:rsidR="00000000" w:rsidRDefault="000C33B6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0C33B6">
      <w:pPr>
        <w:rPr>
          <w:rFonts w:ascii="Arial" w:hAnsi="Arial"/>
          <w:sz w:val="16"/>
        </w:rPr>
      </w:pPr>
    </w:p>
    <w:p w:rsidR="00000000" w:rsidRDefault="000C33B6">
      <w:pPr>
        <w:rPr>
          <w:rFonts w:ascii="Arial" w:hAnsi="Arial"/>
          <w:sz w:val="16"/>
        </w:rPr>
      </w:pPr>
    </w:p>
    <w:p w:rsidR="00000000" w:rsidRDefault="000C33B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C33B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</w:t>
            </w:r>
            <w:r>
              <w:rPr>
                <w:rFonts w:ascii="Arial" w:hAnsi="Arial"/>
                <w:sz w:val="16"/>
              </w:rPr>
              <w:t xml:space="preserve">e sermaye payları aşağıda gösterilmektedir. </w:t>
            </w:r>
          </w:p>
        </w:tc>
        <w:tc>
          <w:tcPr>
            <w:tcW w:w="1134" w:type="dxa"/>
          </w:tcPr>
          <w:p w:rsidR="00000000" w:rsidRDefault="000C33B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C33B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0C33B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C33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C33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0C33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C33B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C33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0C33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0C33B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C33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KREDİ BANKASI A.Ş.</w:t>
            </w:r>
          </w:p>
        </w:tc>
        <w:tc>
          <w:tcPr>
            <w:tcW w:w="1892" w:type="dxa"/>
          </w:tcPr>
          <w:p w:rsidR="00000000" w:rsidRDefault="000C33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42.48</w:t>
            </w:r>
            <w:r>
              <w:rPr>
                <w:rFonts w:ascii="Arial" w:hAnsi="Arial"/>
                <w:sz w:val="16"/>
              </w:rPr>
              <w:t>0.000</w:t>
            </w:r>
          </w:p>
        </w:tc>
        <w:tc>
          <w:tcPr>
            <w:tcW w:w="2410" w:type="dxa"/>
          </w:tcPr>
          <w:p w:rsidR="00000000" w:rsidRDefault="000C33B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C33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ARZ</w:t>
            </w:r>
          </w:p>
        </w:tc>
        <w:tc>
          <w:tcPr>
            <w:tcW w:w="1892" w:type="dxa"/>
          </w:tcPr>
          <w:p w:rsidR="00000000" w:rsidRDefault="000C33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26.951.880</w:t>
            </w:r>
          </w:p>
        </w:tc>
        <w:tc>
          <w:tcPr>
            <w:tcW w:w="2410" w:type="dxa"/>
          </w:tcPr>
          <w:p w:rsidR="00000000" w:rsidRDefault="000C33B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C33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KREDİ FAKTORİNG A.Ş.</w:t>
            </w:r>
          </w:p>
        </w:tc>
        <w:tc>
          <w:tcPr>
            <w:tcW w:w="1892" w:type="dxa"/>
          </w:tcPr>
          <w:p w:rsidR="00000000" w:rsidRDefault="000C33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6.358.787</w:t>
            </w:r>
          </w:p>
        </w:tc>
        <w:tc>
          <w:tcPr>
            <w:tcW w:w="2410" w:type="dxa"/>
          </w:tcPr>
          <w:p w:rsidR="00000000" w:rsidRDefault="000C33B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C33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KREDİ YATIRIM A.Ş.</w:t>
            </w:r>
          </w:p>
        </w:tc>
        <w:tc>
          <w:tcPr>
            <w:tcW w:w="1892" w:type="dxa"/>
          </w:tcPr>
          <w:p w:rsidR="00000000" w:rsidRDefault="000C33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4.209.333</w:t>
            </w:r>
          </w:p>
        </w:tc>
        <w:tc>
          <w:tcPr>
            <w:tcW w:w="2410" w:type="dxa"/>
          </w:tcPr>
          <w:p w:rsidR="00000000" w:rsidRDefault="000C33B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C33B6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0C33B6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000000" w:rsidRDefault="000C33B6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0C33B6">
      <w:pPr>
        <w:jc w:val="both"/>
        <w:rPr>
          <w:rFonts w:ascii="Arial" w:hAnsi="Arial"/>
          <w:sz w:val="16"/>
        </w:rPr>
      </w:pPr>
    </w:p>
    <w:p w:rsidR="00000000" w:rsidRDefault="000C33B6">
      <w:pPr>
        <w:jc w:val="both"/>
        <w:rPr>
          <w:rFonts w:ascii="Arial" w:hAnsi="Arial"/>
          <w:sz w:val="16"/>
        </w:rPr>
      </w:pPr>
    </w:p>
    <w:p w:rsidR="00000000" w:rsidRDefault="000C33B6">
      <w:pPr>
        <w:jc w:val="both"/>
        <w:rPr>
          <w:rFonts w:ascii="Arial" w:hAnsi="Arial"/>
          <w:sz w:val="16"/>
        </w:rPr>
      </w:pPr>
    </w:p>
    <w:p w:rsidR="00000000" w:rsidRDefault="000C33B6">
      <w:pPr>
        <w:jc w:val="both"/>
        <w:rPr>
          <w:rFonts w:ascii="Arial" w:hAnsi="Arial"/>
          <w:sz w:val="16"/>
        </w:rPr>
      </w:pPr>
    </w:p>
    <w:p w:rsidR="00000000" w:rsidRDefault="000C33B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C33B6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33B6"/>
    <w:rsid w:val="000C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1B5FD6-CBC4-4AFD-895B-FD409F304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2006-05-12T18:13:00Z</cp:lastPrinted>
  <dcterms:created xsi:type="dcterms:W3CDTF">2022-09-01T21:36:00Z</dcterms:created>
  <dcterms:modified xsi:type="dcterms:W3CDTF">2022-09-01T21:36:00Z</dcterms:modified>
</cp:coreProperties>
</file>