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75CA">
            <w:pPr>
              <w:pStyle w:val="Heading2"/>
            </w:pPr>
            <w:r>
              <w:t>AKSU ENERJİ VE TİCARET ANONİM ŞİRKETİ</w:t>
            </w:r>
          </w:p>
        </w:tc>
      </w:tr>
    </w:tbl>
    <w:p w:rsidR="00000000" w:rsidRDefault="00FC75C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PİRİMEHMET MAH.MİMAR SİNAN CAD. MİRALAY İŞ HANI KAT:2/77 32100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BEYHAN     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ÇİVRİL                 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KASAP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KIMILLI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H.HÜSEYİN UYSAL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İ.ATİLLA SÜLDÜR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60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</w:t>
            </w:r>
            <w:r>
              <w:rPr>
                <w:rFonts w:ascii="Arial" w:hAnsi="Arial"/>
                <w:color w:val="000000"/>
                <w:sz w:val="16"/>
              </w:rPr>
              <w:t xml:space="preserve">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aksue@aksuenerji.com.tr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</w:t>
            </w:r>
            <w:r>
              <w:rPr>
                <w:rFonts w:ascii="Arial" w:hAnsi="Arial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pStyle w:val="Heading1"/>
              <w:rPr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50.000.000,00 YTL</w:t>
            </w: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8.352.000,00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pStyle w:val="Heading1"/>
              <w:rPr>
                <w:i w:val="0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75CA">
      <w:pPr>
        <w:rPr>
          <w:rFonts w:ascii="Arial" w:hAnsi="Arial"/>
          <w:sz w:val="18"/>
        </w:rPr>
      </w:pPr>
    </w:p>
    <w:p w:rsidR="00000000" w:rsidRDefault="00FC75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Elektricity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33.164.160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21.698.016</w:t>
            </w:r>
          </w:p>
        </w:tc>
      </w:tr>
    </w:tbl>
    <w:p w:rsidR="00000000" w:rsidRDefault="00FC75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C75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FC75CA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%60,92</w:t>
            </w:r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</w:t>
            </w:r>
            <w:r>
              <w:rPr>
                <w:rFonts w:ascii="Arial" w:hAnsi="Arial"/>
                <w:i/>
                <w:sz w:val="16"/>
              </w:rPr>
              <w:t>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Elektricity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33.164.160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21.698.016</w:t>
            </w:r>
          </w:p>
        </w:tc>
      </w:tr>
    </w:tbl>
    <w:p w:rsidR="00000000" w:rsidRDefault="00FC75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C75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C75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%60,92</w:t>
            </w:r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p w:rsidR="00000000" w:rsidRDefault="00FC75CA">
      <w:pPr>
        <w:rPr>
          <w:rFonts w:ascii="Arial" w:hAnsi="Arial"/>
          <w:sz w:val="16"/>
        </w:rPr>
      </w:pPr>
    </w:p>
    <w:p w:rsidR="00000000" w:rsidRDefault="00FC75CA">
      <w:pPr>
        <w:rPr>
          <w:rFonts w:ascii="Arial" w:hAnsi="Arial"/>
          <w:sz w:val="16"/>
        </w:rPr>
      </w:pPr>
    </w:p>
    <w:p w:rsidR="00000000" w:rsidRDefault="00FC75CA">
      <w:pPr>
        <w:rPr>
          <w:rFonts w:ascii="Arial" w:hAnsi="Arial"/>
          <w:sz w:val="16"/>
        </w:rPr>
      </w:pPr>
    </w:p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</w:t>
            </w:r>
            <w:r>
              <w:rPr>
                <w:rFonts w:ascii="Arial" w:hAnsi="Arial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fixed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asset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depicted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C7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FC7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FC75CA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C7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FC7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FC75CA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--</w:t>
            </w:r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p w:rsidR="00000000" w:rsidRDefault="00FC75C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</w:t>
            </w:r>
            <w:r>
              <w:rPr>
                <w:rFonts w:ascii="Arial" w:hAnsi="Arial"/>
                <w:sz w:val="16"/>
              </w:rPr>
              <w:t>ı aşağıda verilmektedir.</w:t>
            </w:r>
          </w:p>
        </w:tc>
        <w:tc>
          <w:tcPr>
            <w:tcW w:w="1212" w:type="dxa"/>
          </w:tcPr>
          <w:p w:rsidR="00000000" w:rsidRDefault="00FC75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75C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75C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5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FC7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FC7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C7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C7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7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FC7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FC7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C7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C7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A.Ş.</w:t>
            </w:r>
          </w:p>
        </w:tc>
        <w:tc>
          <w:tcPr>
            <w:tcW w:w="2304" w:type="dxa"/>
          </w:tcPr>
          <w:p w:rsidR="00000000" w:rsidRDefault="00FC7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151.319  YTL</w:t>
            </w:r>
          </w:p>
        </w:tc>
        <w:tc>
          <w:tcPr>
            <w:tcW w:w="2342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</w:t>
            </w:r>
            <w:r>
              <w:rPr>
                <w:rFonts w:ascii="Arial" w:hAnsi="Arial"/>
                <w:color w:val="000000"/>
                <w:sz w:val="16"/>
              </w:rPr>
              <w:t xml:space="preserve">Ş ENERJİ ELEKTRİK ÜRETİM </w:t>
            </w:r>
          </w:p>
        </w:tc>
        <w:tc>
          <w:tcPr>
            <w:tcW w:w="2304" w:type="dxa"/>
          </w:tcPr>
          <w:p w:rsidR="00000000" w:rsidRDefault="00FC7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18.201.175  YTL</w:t>
            </w:r>
          </w:p>
        </w:tc>
        <w:tc>
          <w:tcPr>
            <w:tcW w:w="2342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000000" w:rsidRDefault="00FC75C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75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75CA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C7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7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75CA">
      <w:pPr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</w:t>
      </w:r>
      <w:r>
        <w:rPr>
          <w:rFonts w:ascii="Arial" w:hAnsi="Arial"/>
          <w:sz w:val="16"/>
        </w:rPr>
        <w:t xml:space="preserve">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FC75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FC75CA"/>
    <w:p w:rsidR="00000000" w:rsidRDefault="00FC75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</w:t>
      </w:r>
      <w:r>
        <w:rPr>
          <w:rFonts w:ascii="Arial" w:hAnsi="Arial"/>
          <w:sz w:val="16"/>
        </w:rPr>
        <w:t>Ortaklık yönetim ve denetim organlarında görevli pay sahibi kişiler (ayrı ayr</w:t>
      </w:r>
      <w:r>
        <w:rPr>
          <w:rFonts w:ascii="Arial" w:hAnsi="Arial"/>
          <w:sz w:val="16"/>
        </w:rPr>
        <w:t xml:space="preserve">ı), </w:t>
      </w:r>
    </w:p>
    <w:p w:rsidR="00000000" w:rsidRDefault="00FC75C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75C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BEYHAN           (BAŞKAN)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72.047,60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ÇİVRİL                     (BAŞKAN VEKİLİ)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115,94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KASAP                  (ÜYE)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KIMILLI                  (ÜYE)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3.384,00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HÜSEYİN UYSAL  (ÜYE)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49,00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ATİLLA SÜLDÜR    (ÜYE) 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28.738,34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GÜNAY TUTAR                  (DENETÇİ)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14.656,40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SAMİ ŞAHLAN(DEN</w:t>
            </w:r>
            <w:r>
              <w:rPr>
                <w:rFonts w:ascii="Arial" w:hAnsi="Arial"/>
                <w:color w:val="000000"/>
                <w:sz w:val="16"/>
              </w:rPr>
              <w:t>ETÇİ)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3.329,74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>TOPLAM / TOTAL (B)</w:t>
            </w:r>
          </w:p>
        </w:tc>
        <w:tc>
          <w:tcPr>
            <w:tcW w:w="189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122.322,02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1.4646</w:t>
            </w:r>
          </w:p>
        </w:tc>
      </w:tr>
    </w:tbl>
    <w:p w:rsidR="00000000" w:rsidRDefault="00FC75CA">
      <w:pPr>
        <w:jc w:val="both"/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</w:t>
      </w: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C75C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75C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ALİ DOĞAN (MALİ VE İDARİ İŞLER MÜDÜRÜ)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471,14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TOPLAM / TOTAL (C)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471,14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0,0056</w:t>
            </w:r>
          </w:p>
        </w:tc>
      </w:tr>
    </w:tbl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</w:t>
      </w:r>
      <w:r>
        <w:rPr>
          <w:rFonts w:ascii="Arial" w:hAnsi="Arial"/>
          <w:sz w:val="16"/>
        </w:rPr>
        <w:t>(A), (B) ve  (C)  alt başlıklarında belirtilen hissedarlar ile birinci derec</w:t>
      </w:r>
      <w:r>
        <w:rPr>
          <w:rFonts w:ascii="Arial" w:hAnsi="Arial"/>
          <w:sz w:val="16"/>
        </w:rPr>
        <w:t>eden akrabalık ilişkisi bulunan pay sahibi</w:t>
      </w: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C75C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75C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HAYRİYE BEYHAN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20.300,00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ŞEHRİBAN UYSAL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168,00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SÜLDÜR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SERPİL KEÇELİ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TOPLAM / TOTAL (D)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50.468,00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0,6043</w:t>
            </w:r>
          </w:p>
        </w:tc>
      </w:tr>
    </w:tbl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</w:t>
      </w:r>
      <w:r>
        <w:rPr>
          <w:rFonts w:ascii="Arial" w:hAnsi="Arial"/>
          <w:sz w:val="16"/>
        </w:rPr>
        <w:t>)  Sermaye</w:t>
      </w:r>
      <w:r>
        <w:rPr>
          <w:rFonts w:ascii="Arial TUR" w:hAnsi="Arial TUR"/>
          <w:sz w:val="16"/>
        </w:rPr>
        <w:t xml:space="preserve"> </w:t>
      </w:r>
      <w:r>
        <w:rPr>
          <w:rFonts w:ascii="Arial" w:hAnsi="Arial"/>
          <w:sz w:val="16"/>
        </w:rPr>
        <w:t xml:space="preserve">yada toplam oy hakkı içinde %10'dan az paya sahip olmakla birlikte, (A) alt başlığında belirtilen </w:t>
      </w: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</w:t>
      </w:r>
      <w:r>
        <w:rPr>
          <w:rFonts w:ascii="Arial" w:hAnsi="Arial"/>
          <w:sz w:val="16"/>
        </w:rPr>
        <w:t>inde bulunan tüzel kişi ortaklar ( ayrı ayrı )</w:t>
      </w:r>
    </w:p>
    <w:p w:rsidR="00000000" w:rsidRDefault="00FC75C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75C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İNTERNATİONAL B.V.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653.542,40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A.Ş.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553.190,40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A.Ş.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345.744,00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GÖLYATIRIM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336.640,00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(E)</w:t>
            </w:r>
          </w:p>
        </w:tc>
        <w:tc>
          <w:tcPr>
            <w:tcW w:w="1892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1.889.116,80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22,6187</w:t>
            </w:r>
          </w:p>
        </w:tc>
      </w:tr>
    </w:tbl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</w:t>
      </w:r>
      <w:r>
        <w:rPr>
          <w:rFonts w:ascii="Arial" w:hAnsi="Arial"/>
          <w:sz w:val="16"/>
        </w:rPr>
        <w:t>Diğer ortaklar (halka açık kısım)</w:t>
      </w:r>
    </w:p>
    <w:p w:rsidR="00000000" w:rsidRDefault="00FC75C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7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7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75C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UILUSAL PAZARDA İŞLEM GÖREN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6.272.202,00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17.420,04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7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(F)</w:t>
            </w:r>
          </w:p>
        </w:tc>
        <w:tc>
          <w:tcPr>
            <w:tcW w:w="1892" w:type="dxa"/>
          </w:tcPr>
          <w:p w:rsidR="00000000" w:rsidRDefault="00FC7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6.289.622,04</w:t>
            </w:r>
          </w:p>
        </w:tc>
        <w:tc>
          <w:tcPr>
            <w:tcW w:w="2410" w:type="dxa"/>
          </w:tcPr>
          <w:p w:rsidR="00000000" w:rsidRDefault="00FC75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75,3068</w:t>
            </w:r>
          </w:p>
        </w:tc>
      </w:tr>
    </w:tbl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Tutar (YTL)</w:t>
      </w:r>
      <w:r>
        <w:rPr>
          <w:rFonts w:ascii="Arial" w:hAnsi="Arial"/>
          <w:b/>
          <w:sz w:val="18"/>
        </w:rPr>
        <w:tab/>
        <w:t xml:space="preserve">           Sermaye Payı(%)</w:t>
      </w:r>
    </w:p>
    <w:p w:rsidR="00000000" w:rsidRDefault="00FC75CA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(A+B+C+D+E+F)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               </w:t>
      </w:r>
      <w:r>
        <w:rPr>
          <w:rFonts w:ascii="Arial" w:hAnsi="Arial"/>
          <w:b/>
          <w:i/>
          <w:sz w:val="18"/>
          <w:u w:val="single"/>
        </w:rPr>
        <w:t xml:space="preserve">Amount (TL Million) </w:t>
      </w:r>
      <w:r>
        <w:rPr>
          <w:rFonts w:ascii="Arial" w:hAnsi="Arial"/>
          <w:b/>
          <w:i/>
          <w:sz w:val="18"/>
        </w:rPr>
        <w:t xml:space="preserve">          </w:t>
      </w:r>
      <w:r>
        <w:rPr>
          <w:rFonts w:ascii="Arial" w:hAnsi="Arial"/>
          <w:b/>
          <w:i/>
          <w:sz w:val="18"/>
          <w:u w:val="single"/>
        </w:rPr>
        <w:t>Share in Capital (%)</w:t>
      </w:r>
    </w:p>
    <w:p w:rsidR="00000000" w:rsidRDefault="00FC75CA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GENEL TOPLAM / GENERAL TOTAL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>8.352.000,00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</w:t>
      </w:r>
      <w:r>
        <w:rPr>
          <w:rFonts w:ascii="Arial" w:hAnsi="Arial"/>
          <w:b/>
          <w:sz w:val="18"/>
        </w:rPr>
        <w:t xml:space="preserve">     100,00</w:t>
      </w:r>
    </w:p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jc w:val="both"/>
        <w:rPr>
          <w:rFonts w:ascii="Arial" w:hAnsi="Arial"/>
          <w:sz w:val="18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C75CA">
      <w:pPr>
        <w:ind w:right="-1231"/>
        <w:rPr>
          <w:rFonts w:ascii="Arial" w:hAnsi="Arial"/>
          <w:sz w:val="16"/>
        </w:rPr>
      </w:pPr>
    </w:p>
    <w:p w:rsidR="00000000" w:rsidRDefault="00FC75CA">
      <w:pPr>
        <w:ind w:right="-1231"/>
        <w:rPr>
          <w:rFonts w:ascii="Arial" w:hAnsi="Arial"/>
          <w:sz w:val="16"/>
        </w:rPr>
      </w:pPr>
    </w:p>
    <w:p w:rsidR="00000000" w:rsidRDefault="00FC7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C75CA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5CA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6BF61-C2CF-421A-80AB-8770C1C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sue@aksuenerj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5902</CharactersWithSpaces>
  <SharedDoc>false</SharedDoc>
  <HLinks>
    <vt:vector size="6" baseType="variant">
      <vt:variant>
        <vt:i4>7340037</vt:i4>
      </vt:variant>
      <vt:variant>
        <vt:i4>0</vt:i4>
      </vt:variant>
      <vt:variant>
        <vt:i4>0</vt:i4>
      </vt:variant>
      <vt:variant>
        <vt:i4>5</vt:i4>
      </vt:variant>
      <vt:variant>
        <vt:lpwstr>mailto:aksue@aksuenerji.com.tr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2007-04-12T16:26:00Z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1981159868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aksue@aksuenerji.com.tr</vt:lpwstr>
  </property>
  <property fmtid="{D5CDD505-2E9C-101B-9397-08002B2CF9AE}" pid="6" name="_AuthorEmailDisplayName">
    <vt:lpwstr>AKSUE</vt:lpwstr>
  </property>
  <property fmtid="{D5CDD505-2E9C-101B-9397-08002B2CF9AE}" pid="7" name="_ReviewingToolsShownOnce">
    <vt:lpwstr/>
  </property>
</Properties>
</file>