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616E8">
            <w:pPr>
              <w:pStyle w:val="Heading2"/>
            </w:pPr>
            <w:r>
              <w:t>BAŞKENT MENKUL KIYMETLER YATIRIM ORTAKLIĞI A.Ş.</w:t>
            </w:r>
          </w:p>
        </w:tc>
      </w:tr>
    </w:tbl>
    <w:p w:rsidR="00000000" w:rsidRDefault="002616E8">
      <w:pPr>
        <w:rPr>
          <w:rFonts w:ascii="Arial" w:hAnsi="Arial"/>
          <w:sz w:val="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20/OCAK/2006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PORTFÖY YÖNETİMİ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 Menegement)</w:t>
            </w: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ABİDE-İ HÜRRİYET CAD. BOLKAN CENTER NO:285 C</w:t>
            </w:r>
            <w:r>
              <w:rPr>
                <w:rFonts w:ascii="Arial" w:hAnsi="Arial"/>
                <w:color w:val="000000"/>
                <w:sz w:val="16"/>
              </w:rPr>
              <w:t xml:space="preserve"> BLOK KAT:6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TERZİ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TERZİ</w:t>
            </w: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(0212) 291 21 21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</w:t>
            </w:r>
            <w:r>
              <w:rPr>
                <w:rFonts w:ascii="Arial" w:hAnsi="Arial"/>
                <w:b/>
                <w:color w:val="000000"/>
                <w:sz w:val="16"/>
              </w:rPr>
              <w:t>KS NO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224 07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Style w:val="Hyperlink"/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baskentyatirim@baskentyatirim.com.tr</w:t>
              </w:r>
            </w:hyperlink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pStyle w:val="Heading1"/>
            </w:pPr>
            <w:r>
              <w:t>6.000.000,00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616E8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Ortaklığın 31.12.2006 tarihi itibariyle portföyünde bulunan menkul kıymetlerin  sektörel dağılımı aşağıda verilmiştir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9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02" w:type="dxa"/>
          </w:tcPr>
          <w:p w:rsidR="00000000" w:rsidRDefault="002616E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000000" w:rsidRDefault="00261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Sect</w:t>
      </w:r>
      <w:r>
        <w:rPr>
          <w:rFonts w:ascii="Arial" w:hAnsi="Arial"/>
          <w:i/>
          <w:sz w:val="16"/>
        </w:rPr>
        <w:t>orial distribution of securities in the Company's portfolio  as of 31.12.2006 is shown below.</w:t>
      </w:r>
    </w:p>
    <w:p w:rsidR="00000000" w:rsidRDefault="002616E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i/>
          <w:sz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"/>
        <w:gridCol w:w="277"/>
        <w:gridCol w:w="73"/>
        <w:gridCol w:w="2620"/>
        <w:gridCol w:w="1418"/>
        <w:gridCol w:w="1421"/>
        <w:gridCol w:w="9"/>
        <w:gridCol w:w="1505"/>
        <w:gridCol w:w="850"/>
        <w:gridCol w:w="104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4"/>
          </w:tcPr>
          <w:p w:rsidR="00000000" w:rsidRDefault="002616E8">
            <w:pPr>
              <w:rPr>
                <w:rFonts w:ascii="Arial" w:hAnsi="Arial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KIYMETİN TÜRÜ</w:t>
            </w:r>
          </w:p>
        </w:tc>
        <w:tc>
          <w:tcPr>
            <w:tcW w:w="1418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NOMİNAL DEĞER (YTL)</w:t>
            </w:r>
          </w:p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(Nominal Value)</w:t>
            </w:r>
          </w:p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(YTL)</w:t>
            </w:r>
          </w:p>
        </w:tc>
        <w:tc>
          <w:tcPr>
            <w:tcW w:w="1421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ALIŞ MALİYETİ (YTL)</w:t>
            </w:r>
          </w:p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Cost) (YTL)</w:t>
            </w:r>
          </w:p>
        </w:tc>
        <w:tc>
          <w:tcPr>
            <w:tcW w:w="1514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RAYİÇ DEĞER (YTL)</w:t>
            </w:r>
          </w:p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Market Value) (YT</w:t>
            </w:r>
            <w:r>
              <w:rPr>
                <w:rFonts w:ascii="Arial" w:hAnsi="Arial"/>
                <w:sz w:val="16"/>
              </w:rPr>
              <w:t>L)</w:t>
            </w:r>
          </w:p>
        </w:tc>
        <w:tc>
          <w:tcPr>
            <w:tcW w:w="850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GRUP (%) (Group)</w:t>
            </w:r>
          </w:p>
        </w:tc>
        <w:tc>
          <w:tcPr>
            <w:tcW w:w="1040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(%) (General)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8" w:type="dxa"/>
            <w:gridSpan w:val="2"/>
          </w:tcPr>
          <w:p w:rsidR="00000000" w:rsidRDefault="002616E8">
            <w:pPr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2693" w:type="dxa"/>
            <w:gridSpan w:val="2"/>
          </w:tcPr>
          <w:p w:rsidR="00000000" w:rsidRDefault="002616E8">
            <w:pPr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HİSSE SENETLERİ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177.694,14</w:t>
            </w: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801.746,75</w:t>
            </w: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795.077,78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100,00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30,74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291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620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</w:t>
            </w:r>
          </w:p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(Banking)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65.740,73</w:t>
            </w:r>
          </w:p>
        </w:tc>
        <w:tc>
          <w:tcPr>
            <w:tcW w:w="1430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311.250,21</w:t>
            </w: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05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>317.150,16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39,89   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12,26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1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620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ANA SANAYİİ (Basic metal industries)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45.452,00</w:t>
            </w:r>
          </w:p>
        </w:tc>
        <w:tc>
          <w:tcPr>
            <w:tcW w:w="1430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202.897,73</w:t>
            </w:r>
          </w:p>
        </w:tc>
        <w:tc>
          <w:tcPr>
            <w:tcW w:w="1505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200.443,32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25,21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1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2620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HOLDİNG(Holdings and Investman Companies)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         0,41</w:t>
            </w:r>
          </w:p>
        </w:tc>
        <w:tc>
          <w:tcPr>
            <w:tcW w:w="1430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0,89</w:t>
            </w:r>
          </w:p>
        </w:tc>
        <w:tc>
          <w:tcPr>
            <w:tcW w:w="1505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0,91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0,00 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91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620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PERAKENDE TİCARET</w:t>
            </w:r>
          </w:p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(Retail Trade) 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1,00</w:t>
            </w:r>
          </w:p>
        </w:tc>
        <w:tc>
          <w:tcPr>
            <w:tcW w:w="1430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11,92</w:t>
            </w:r>
          </w:p>
        </w:tc>
        <w:tc>
          <w:tcPr>
            <w:tcW w:w="1505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18,39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0,00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sz w:val="16"/>
              </w:rPr>
              <w:t xml:space="preserve">       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291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2620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YAZILIM</w:t>
            </w:r>
          </w:p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(software IT)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16.500,00</w:t>
            </w:r>
          </w:p>
        </w:tc>
        <w:tc>
          <w:tcPr>
            <w:tcW w:w="1430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60.786,00</w:t>
            </w:r>
          </w:p>
        </w:tc>
        <w:tc>
          <w:tcPr>
            <w:tcW w:w="1505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52.965,00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6,66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2,05</w:t>
            </w: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91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620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KİMYA Petrochemical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40.00,00</w:t>
            </w:r>
          </w:p>
        </w:tc>
        <w:tc>
          <w:tcPr>
            <w:tcW w:w="1430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205.000,00</w:t>
            </w:r>
          </w:p>
        </w:tc>
        <w:tc>
          <w:tcPr>
            <w:tcW w:w="1505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202.800,00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25,51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7,84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291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</w:p>
        </w:tc>
        <w:tc>
          <w:tcPr>
            <w:tcW w:w="350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2620" w:type="dxa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BEYAZ EŞYA    </w:t>
            </w:r>
          </w:p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(White goods)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10.00,00</w:t>
            </w:r>
          </w:p>
        </w:tc>
        <w:tc>
          <w:tcPr>
            <w:tcW w:w="1430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21.800,00</w:t>
            </w:r>
          </w:p>
        </w:tc>
        <w:tc>
          <w:tcPr>
            <w:tcW w:w="1505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21.700,00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2,73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0,84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568" w:type="dxa"/>
            <w:gridSpan w:val="2"/>
          </w:tcPr>
          <w:p w:rsidR="00000000" w:rsidRDefault="00261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</w:t>
            </w:r>
          </w:p>
        </w:tc>
        <w:tc>
          <w:tcPr>
            <w:tcW w:w="2693" w:type="dxa"/>
            <w:gridSpan w:val="2"/>
          </w:tcPr>
          <w:p w:rsidR="00000000" w:rsidRDefault="00261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BORSA PARA PİYASASI  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                               0</w:t>
            </w: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0</w:t>
            </w: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289,459,63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100,00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11,19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568" w:type="dxa"/>
            <w:gridSpan w:val="2"/>
          </w:tcPr>
          <w:p w:rsidR="00000000" w:rsidRDefault="00261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</w:t>
            </w:r>
          </w:p>
        </w:tc>
        <w:tc>
          <w:tcPr>
            <w:tcW w:w="2693" w:type="dxa"/>
            <w:gridSpan w:val="2"/>
          </w:tcPr>
          <w:p w:rsidR="00000000" w:rsidRDefault="002616E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TERS REPO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1.547.905,00</w:t>
            </w: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1.500.000,00</w:t>
            </w: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1.502.197,02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58,07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68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  <w:gridSpan w:val="2"/>
          </w:tcPr>
          <w:p w:rsidR="00000000" w:rsidRDefault="002616E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HA</w:t>
            </w:r>
            <w:r>
              <w:rPr>
                <w:rFonts w:ascii="Arial" w:hAnsi="Arial"/>
                <w:sz w:val="16"/>
              </w:rPr>
              <w:t>HVİLİ TERS REPO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1.547.905,00</w:t>
            </w: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1.500.000,00</w:t>
            </w: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1.502.197,02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4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PORTFOY TOPLAM DEĞERİ (I+II+III+VI </w:t>
            </w:r>
            <w:r>
              <w:rPr>
                <w:rFonts w:ascii="Arial" w:hAnsi="Arial"/>
                <w:sz w:val="16"/>
              </w:rPr>
              <w:t>(Total portfolio value)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1.792.599,14</w:t>
            </w: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2.301.746,75</w:t>
            </w: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2.586.734,43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</w:p>
          <w:p w:rsidR="00000000" w:rsidRDefault="002616E8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4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(Current assets)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77.994,85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4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</w:t>
            </w:r>
            <w:r>
              <w:rPr>
                <w:rFonts w:ascii="Arial" w:hAnsi="Arial"/>
                <w:sz w:val="16"/>
              </w:rPr>
              <w:t>PORTFOY (Total portfolio)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2.664.729,28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4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(Receivables)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342.352,83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4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(Other assets)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4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(Depts)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294.406,44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4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 (Total assets)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2.712.675,67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261" w:type="dxa"/>
            <w:gridSpan w:val="4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DEĞER/TOPLAM PAY SAYISI (Total value/total number </w:t>
            </w:r>
            <w:r>
              <w:rPr>
                <w:rFonts w:ascii="Arial" w:hAnsi="Arial"/>
                <w:sz w:val="16"/>
              </w:rPr>
              <w:t>of shares)</w:t>
            </w:r>
          </w:p>
        </w:tc>
        <w:tc>
          <w:tcPr>
            <w:tcW w:w="1418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21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14" w:type="dxa"/>
            <w:gridSpan w:val="2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1,004695</w:t>
            </w:r>
          </w:p>
        </w:tc>
        <w:tc>
          <w:tcPr>
            <w:tcW w:w="85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040" w:type="dxa"/>
          </w:tcPr>
          <w:p w:rsidR="00000000" w:rsidRDefault="002616E8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616E8">
      <w:pPr>
        <w:jc w:val="right"/>
        <w:rPr>
          <w:rFonts w:ascii="Arial" w:hAnsi="Arial"/>
          <w:b/>
          <w:sz w:val="16"/>
        </w:rPr>
      </w:pPr>
    </w:p>
    <w:p w:rsidR="00000000" w:rsidRDefault="002616E8">
      <w:pPr>
        <w:pStyle w:val="BodyText3"/>
        <w:jc w:val="right"/>
        <w:rPr>
          <w:b/>
          <w:sz w:val="16"/>
        </w:rPr>
      </w:pPr>
    </w:p>
    <w:p w:rsidR="00000000" w:rsidRDefault="002616E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616E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616E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616E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616E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616E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61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616E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616E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61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2616E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616E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Murat Güler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1.050.000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38.89</w:t>
      </w:r>
    </w:p>
    <w:p w:rsidR="00000000" w:rsidRDefault="002616E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Diğer (Halka Açık Kısım)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      1.650.000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  61.11</w:t>
      </w:r>
    </w:p>
    <w:p w:rsidR="00000000" w:rsidRDefault="002616E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2.700.000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         100.00</w:t>
      </w:r>
    </w:p>
    <w:p w:rsidR="00000000" w:rsidRDefault="002616E8">
      <w:pPr>
        <w:rPr>
          <w:rFonts w:ascii="Arial" w:hAnsi="Arial"/>
          <w:sz w:val="16"/>
        </w:rPr>
      </w:pPr>
    </w:p>
    <w:p w:rsidR="00000000" w:rsidRDefault="002616E8">
      <w:pPr>
        <w:pStyle w:val="BodyText3"/>
        <w:rPr>
          <w:b/>
          <w:sz w:val="16"/>
        </w:rPr>
      </w:pPr>
    </w:p>
    <w:sectPr w:rsidR="00000000">
      <w:pgSz w:w="11907" w:h="16840" w:code="9"/>
      <w:pgMar w:top="1276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16E8"/>
    <w:rsid w:val="0026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2B41A-519D-4505-9C32-E61E5FE5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askentyatirim@baskentyatir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3798</CharactersWithSpaces>
  <SharedDoc>false</SharedDoc>
  <HLinks>
    <vt:vector size="6" baseType="variant">
      <vt:variant>
        <vt:i4>5177394</vt:i4>
      </vt:variant>
      <vt:variant>
        <vt:i4>0</vt:i4>
      </vt:variant>
      <vt:variant>
        <vt:i4>0</vt:i4>
      </vt:variant>
      <vt:variant>
        <vt:i4>5</vt:i4>
      </vt:variant>
      <vt:variant>
        <vt:lpwstr>mailto:baskentyatirim@baskentyatirim.com.tr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2007-04-27T19:24:00Z</cp:lastPrinted>
  <dcterms:created xsi:type="dcterms:W3CDTF">2022-09-01T21:36:00Z</dcterms:created>
  <dcterms:modified xsi:type="dcterms:W3CDTF">2022-09-01T21:36:00Z</dcterms:modified>
</cp:coreProperties>
</file>