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63D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ÇELİK HALAT VE TEL SANAYİİ A.Ş.</w:t>
            </w:r>
          </w:p>
        </w:tc>
      </w:tr>
    </w:tbl>
    <w:p w:rsidR="00000000" w:rsidRDefault="00A163D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DEMETLİ HALAT, TEK DEMETLİ HALAT, YAYLIK TEL, LASTİK TELİ, BETON TELİ, GALVANİZLİ 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UZUNÇİFTLİK, İSTİKLAL CAD</w:t>
            </w:r>
            <w:r>
              <w:rPr>
                <w:rFonts w:ascii="Arial" w:hAnsi="Arial"/>
                <w:sz w:val="16"/>
              </w:rPr>
              <w:t>. NO:2 İZMİT/KOCAELİ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0.262.3711280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0.262.3219476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31.08.200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</w:t>
            </w:r>
            <w:r>
              <w:rPr>
                <w:rFonts w:ascii="Arial" w:hAnsi="Arial"/>
                <w:b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METAL-İŞ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–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7.460.439.-YTL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(TONS)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7.322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1.391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7.258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               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1.631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9.744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13.490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9.486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8.040</w:t>
            </w:r>
          </w:p>
        </w:tc>
        <w:tc>
          <w:tcPr>
            <w:tcW w:w="806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13.403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8.027</w:t>
            </w:r>
          </w:p>
        </w:tc>
        <w:tc>
          <w:tcPr>
            <w:tcW w:w="818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63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GALVANİZLİ TEL (TON)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7.330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7.318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1.628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</w:t>
            </w:r>
            <w:r>
              <w:rPr>
                <w:rFonts w:ascii="Arial" w:hAnsi="Arial"/>
                <w:b/>
                <w:sz w:val="16"/>
              </w:rPr>
              <w:t>ELİ (TON)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FİLMAŞİN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99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ROOD(TONS)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10.184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13.455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9.638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8.021</w:t>
            </w:r>
          </w:p>
        </w:tc>
        <w:tc>
          <w:tcPr>
            <w:tcW w:w="1990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13.431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7.989</w:t>
            </w:r>
          </w:p>
        </w:tc>
        <w:tc>
          <w:tcPr>
            <w:tcW w:w="1908" w:type="dxa"/>
          </w:tcPr>
          <w:p w:rsidR="00000000" w:rsidRDefault="00A163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export and import figures that  the Company realized  in the last two years  are given below.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163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40.845.000</w:t>
            </w:r>
          </w:p>
          <w:p w:rsidR="00000000" w:rsidRDefault="00A163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28.568.931</w:t>
            </w:r>
          </w:p>
        </w:tc>
        <w:tc>
          <w:tcPr>
            <w:tcW w:w="2410" w:type="dxa"/>
          </w:tcPr>
          <w:p w:rsidR="00000000" w:rsidRDefault="00A163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A163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21.309.200</w:t>
            </w:r>
          </w:p>
          <w:p w:rsidR="00000000" w:rsidRDefault="00A163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14.904.665</w:t>
            </w:r>
          </w:p>
        </w:tc>
        <w:tc>
          <w:tcPr>
            <w:tcW w:w="2269" w:type="dxa"/>
          </w:tcPr>
          <w:p w:rsidR="00000000" w:rsidRDefault="00A163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163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32.800.000</w:t>
            </w:r>
          </w:p>
          <w:p w:rsidR="00000000" w:rsidRDefault="00A163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24.300.000</w:t>
            </w:r>
          </w:p>
        </w:tc>
        <w:tc>
          <w:tcPr>
            <w:tcW w:w="2410" w:type="dxa"/>
          </w:tcPr>
          <w:p w:rsidR="00000000" w:rsidRDefault="00A163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59" w:type="dxa"/>
          </w:tcPr>
          <w:p w:rsidR="00000000" w:rsidRDefault="00A163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21.976.280</w:t>
            </w:r>
          </w:p>
          <w:p w:rsidR="00000000" w:rsidRDefault="00A163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16.361.820</w:t>
            </w:r>
          </w:p>
        </w:tc>
        <w:tc>
          <w:tcPr>
            <w:tcW w:w="2269" w:type="dxa"/>
          </w:tcPr>
          <w:p w:rsidR="00000000" w:rsidRDefault="00A163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63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63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GALVANİZ - TAVLAMA HATTI</w:t>
            </w:r>
          </w:p>
        </w:tc>
        <w:tc>
          <w:tcPr>
            <w:tcW w:w="2043" w:type="dxa"/>
          </w:tcPr>
          <w:p w:rsidR="00000000" w:rsidRDefault="00A163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</w:t>
            </w:r>
          </w:p>
        </w:tc>
        <w:tc>
          <w:tcPr>
            <w:tcW w:w="2214" w:type="dxa"/>
          </w:tcPr>
          <w:p w:rsidR="00000000" w:rsidRDefault="00A163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A163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PATENTING AND GALVANIZING LINE</w:t>
            </w:r>
          </w:p>
        </w:tc>
        <w:tc>
          <w:tcPr>
            <w:tcW w:w="2043" w:type="dxa"/>
          </w:tcPr>
          <w:p w:rsidR="00000000" w:rsidRDefault="00A163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</w:t>
            </w:r>
          </w:p>
        </w:tc>
        <w:tc>
          <w:tcPr>
            <w:tcW w:w="2214" w:type="dxa"/>
          </w:tcPr>
          <w:p w:rsidR="00000000" w:rsidRDefault="00A163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A163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</w:t>
            </w:r>
            <w:r>
              <w:rPr>
                <w:rFonts w:ascii="Arial" w:hAnsi="Arial"/>
                <w:b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SERBEST BÖLGESİ KURUCU VE İŞLETİCİSİ A.Ş.</w:t>
            </w:r>
          </w:p>
        </w:tc>
        <w:tc>
          <w:tcPr>
            <w:tcW w:w="2304" w:type="dxa"/>
          </w:tcPr>
          <w:p w:rsidR="00000000" w:rsidRDefault="00A163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 YTL</w:t>
            </w:r>
          </w:p>
        </w:tc>
        <w:tc>
          <w:tcPr>
            <w:tcW w:w="2343" w:type="dxa"/>
          </w:tcPr>
          <w:p w:rsidR="00000000" w:rsidRDefault="00A163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TEK BİLGİ VE İLETİŞİM SİS. A.Ş.</w:t>
            </w:r>
          </w:p>
        </w:tc>
        <w:tc>
          <w:tcPr>
            <w:tcW w:w="2304" w:type="dxa"/>
          </w:tcPr>
          <w:p w:rsidR="00000000" w:rsidRDefault="00A163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1.400,00 YTL</w:t>
            </w:r>
          </w:p>
        </w:tc>
        <w:tc>
          <w:tcPr>
            <w:tcW w:w="2343" w:type="dxa"/>
          </w:tcPr>
          <w:p w:rsidR="00000000" w:rsidRDefault="00A163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ÜRÜN.SAN.TİC.A.Ş.</w:t>
            </w:r>
          </w:p>
        </w:tc>
        <w:tc>
          <w:tcPr>
            <w:tcW w:w="2304" w:type="dxa"/>
          </w:tcPr>
          <w:p w:rsidR="00000000" w:rsidRDefault="00A163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1.486.250</w:t>
            </w:r>
            <w:r>
              <w:rPr>
                <w:rFonts w:ascii="Arial" w:hAnsi="Arial"/>
                <w:sz w:val="16"/>
              </w:rPr>
              <w:t>,00 YTL</w:t>
            </w:r>
          </w:p>
        </w:tc>
        <w:tc>
          <w:tcPr>
            <w:tcW w:w="2343" w:type="dxa"/>
          </w:tcPr>
          <w:p w:rsidR="00000000" w:rsidRDefault="00A163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63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63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63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63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163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Capital(%)</w:t>
            </w:r>
          </w:p>
        </w:tc>
      </w:tr>
    </w:tbl>
    <w:p w:rsidR="00000000" w:rsidRDefault="00A163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4.657.928</w:t>
            </w:r>
          </w:p>
        </w:tc>
        <w:tc>
          <w:tcPr>
            <w:tcW w:w="2410" w:type="dxa"/>
          </w:tcPr>
          <w:p w:rsidR="00000000" w:rsidRDefault="00A163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63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(Others)</w:t>
            </w:r>
          </w:p>
        </w:tc>
        <w:tc>
          <w:tcPr>
            <w:tcW w:w="1892" w:type="dxa"/>
          </w:tcPr>
          <w:p w:rsidR="00000000" w:rsidRDefault="00A163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2.802.511</w:t>
            </w:r>
          </w:p>
        </w:tc>
        <w:tc>
          <w:tcPr>
            <w:tcW w:w="2410" w:type="dxa"/>
          </w:tcPr>
          <w:p w:rsidR="00000000" w:rsidRDefault="00A163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37.56</w:t>
            </w:r>
          </w:p>
        </w:tc>
      </w:tr>
    </w:tbl>
    <w:p w:rsidR="00000000" w:rsidRDefault="00A163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3D3"/>
    <w:rsid w:val="00A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1B40E-9692-4947-BBAE-C530E577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2007-05-11T15:44:00Z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-924930157</vt:i4>
  </property>
  <property fmtid="{D5CDD505-2E9C-101B-9397-08002B2CF9AE}" pid="3" name="_EmailSubject">
    <vt:lpwstr>SYB</vt:lpwstr>
  </property>
  <property fmtid="{D5CDD505-2E9C-101B-9397-08002B2CF9AE}" pid="4" name="_AuthorEmail">
    <vt:lpwstr>stop@celikhalat.com.tr</vt:lpwstr>
  </property>
  <property fmtid="{D5CDD505-2E9C-101B-9397-08002B2CF9AE}" pid="5" name="_AuthorEmailDisplayName">
    <vt:lpwstr>Sinan TOP</vt:lpwstr>
  </property>
  <property fmtid="{D5CDD505-2E9C-101B-9397-08002B2CF9AE}" pid="6" name="_PreviousAdHocReviewCycleID">
    <vt:i4>-1099271357</vt:i4>
  </property>
  <property fmtid="{D5CDD505-2E9C-101B-9397-08002B2CF9AE}" pid="7" name="_ReviewingToolsShownOnce">
    <vt:lpwstr/>
  </property>
</Properties>
</file>