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pStyle w:val="Heading2"/>
            </w:pPr>
            <w:r>
              <w:t>ÇİMENTAŞ İZMİR ÇİMENTO FABRİKASI TÜRK A.Ş.</w:t>
            </w:r>
          </w:p>
        </w:tc>
      </w:tr>
    </w:tbl>
    <w:p w:rsidR="00000000" w:rsidRDefault="0057693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 AND 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NO.4 IŞIKKENT-İZMİR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WALTER MONTEVECCHI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FRANCESCO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FRANCESCO GAETANO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ALESSANDRO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FABIO GERA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MARIO CILIBERTO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RICCARDO NICOLINI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MASSIMILIANO CAPECE MI</w:t>
            </w:r>
            <w:r>
              <w:rPr>
                <w:rFonts w:ascii="Arial" w:hAnsi="Arial"/>
                <w:color w:val="000000"/>
                <w:sz w:val="16"/>
              </w:rPr>
              <w:t>NUTOLO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+90.232.472 10 50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 MANUFACTURERS EMPLOYERS'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36.540.000-YTL.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</w:t>
            </w:r>
            <w:r>
              <w:rPr>
                <w:rFonts w:ascii="Arial" w:hAnsi="Arial"/>
                <w:color w:val="000000"/>
                <w:sz w:val="16"/>
              </w:rPr>
              <w:t>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76934">
      <w:pPr>
        <w:rPr>
          <w:rFonts w:ascii="Arial" w:hAnsi="Arial"/>
          <w:sz w:val="16"/>
        </w:rPr>
      </w:pPr>
    </w:p>
    <w:p w:rsidR="00000000" w:rsidRDefault="00576934">
      <w:pPr>
        <w:rPr>
          <w:rFonts w:ascii="Arial" w:hAnsi="Arial"/>
          <w:sz w:val="16"/>
        </w:rPr>
      </w:pPr>
    </w:p>
    <w:p w:rsidR="00000000" w:rsidRDefault="00576934">
      <w:pPr>
        <w:rPr>
          <w:rFonts w:ascii="Arial" w:hAnsi="Arial"/>
          <w:sz w:val="16"/>
        </w:rPr>
      </w:pPr>
    </w:p>
    <w:p w:rsidR="00000000" w:rsidRDefault="00576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miktarındaki değişim bilgileri aşağıda gösterilmiştir.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difference figures of the Company for the last two years are shown below.</w:t>
            </w:r>
          </w:p>
        </w:tc>
      </w:tr>
    </w:tbl>
    <w:p w:rsidR="00000000" w:rsidRDefault="005769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6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KLİNKER </w:t>
            </w:r>
          </w:p>
        </w:tc>
        <w:tc>
          <w:tcPr>
            <w:tcW w:w="806" w:type="dxa"/>
          </w:tcPr>
          <w:p w:rsidR="00000000" w:rsidRDefault="00576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6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76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  <w:tc>
          <w:tcPr>
            <w:tcW w:w="81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6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  <w:p w:rsidR="00000000" w:rsidRDefault="00576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06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  <w:p w:rsidR="00000000" w:rsidRDefault="00576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1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769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06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5769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818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769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(15,00)</w:t>
            </w:r>
          </w:p>
        </w:tc>
        <w:tc>
          <w:tcPr>
            <w:tcW w:w="806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5769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(10,8)</w:t>
            </w:r>
          </w:p>
        </w:tc>
        <w:tc>
          <w:tcPr>
            <w:tcW w:w="818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576934">
      <w:pPr>
        <w:rPr>
          <w:rFonts w:ascii="Arial" w:hAnsi="Arial"/>
          <w:sz w:val="16"/>
        </w:rPr>
      </w:pPr>
    </w:p>
    <w:p w:rsidR="00000000" w:rsidRDefault="005769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769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76934">
      <w:pPr>
        <w:rPr>
          <w:rFonts w:ascii="Arial" w:hAnsi="Arial"/>
          <w:sz w:val="16"/>
        </w:rPr>
      </w:pPr>
    </w:p>
    <w:p w:rsidR="00000000" w:rsidRDefault="00576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miktarındaki değişim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:rsidR="00000000" w:rsidRDefault="005769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6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</w:t>
            </w:r>
          </w:p>
        </w:tc>
        <w:tc>
          <w:tcPr>
            <w:tcW w:w="1990" w:type="dxa"/>
          </w:tcPr>
          <w:p w:rsidR="00000000" w:rsidRDefault="00576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</w:tc>
        <w:tc>
          <w:tcPr>
            <w:tcW w:w="1990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69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5769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769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5769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(12,03)</w:t>
            </w:r>
          </w:p>
        </w:tc>
      </w:tr>
    </w:tbl>
    <w:p w:rsidR="00000000" w:rsidRDefault="00576934">
      <w:pPr>
        <w:rPr>
          <w:rFonts w:ascii="Arial" w:hAnsi="Arial"/>
          <w:sz w:val="16"/>
        </w:rPr>
      </w:pPr>
    </w:p>
    <w:p w:rsidR="00000000" w:rsidRDefault="00576934">
      <w:pPr>
        <w:rPr>
          <w:rFonts w:ascii="Arial" w:hAnsi="Arial"/>
          <w:sz w:val="16"/>
        </w:rPr>
      </w:pPr>
    </w:p>
    <w:p w:rsidR="00000000" w:rsidRDefault="00576934">
      <w:pPr>
        <w:rPr>
          <w:rFonts w:ascii="Arial" w:hAnsi="Arial"/>
          <w:sz w:val="18"/>
        </w:rPr>
      </w:pPr>
    </w:p>
    <w:p w:rsidR="00000000" w:rsidRDefault="00576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</w:t>
            </w:r>
            <w:r>
              <w:rPr>
                <w:rFonts w:ascii="Arial" w:hAnsi="Arial"/>
                <w:sz w:val="16"/>
              </w:rPr>
              <w:t xml:space="preserve"> rakamları aşağıda gösterilmiştir.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769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</w:tcPr>
          <w:p w:rsidR="00000000" w:rsidRDefault="005769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18.900.00</w:t>
            </w:r>
            <w:r>
              <w:rPr>
                <w:rFonts w:ascii="Arial" w:hAnsi="Arial"/>
                <w:color w:val="000000"/>
                <w:sz w:val="16"/>
              </w:rPr>
              <w:t>0-YTL</w:t>
            </w:r>
          </w:p>
        </w:tc>
        <w:tc>
          <w:tcPr>
            <w:tcW w:w="2268" w:type="dxa"/>
          </w:tcPr>
          <w:p w:rsidR="00000000" w:rsidRDefault="005769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42.037.273-YTL</w:t>
            </w:r>
          </w:p>
        </w:tc>
        <w:tc>
          <w:tcPr>
            <w:tcW w:w="2268" w:type="dxa"/>
          </w:tcPr>
          <w:p w:rsidR="00000000" w:rsidRDefault="005769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5769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13.500.000-$</w:t>
            </w:r>
          </w:p>
        </w:tc>
        <w:tc>
          <w:tcPr>
            <w:tcW w:w="2268" w:type="dxa"/>
          </w:tcPr>
          <w:p w:rsidR="00000000" w:rsidRDefault="005769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28.860.476-$</w:t>
            </w:r>
          </w:p>
        </w:tc>
        <w:tc>
          <w:tcPr>
            <w:tcW w:w="2268" w:type="dxa"/>
          </w:tcPr>
          <w:p w:rsidR="00000000" w:rsidRDefault="005769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5769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24.492.546-YTL</w:t>
            </w:r>
          </w:p>
        </w:tc>
        <w:tc>
          <w:tcPr>
            <w:tcW w:w="2268" w:type="dxa"/>
          </w:tcPr>
          <w:p w:rsidR="00000000" w:rsidRDefault="00576934">
            <w:pPr>
              <w:ind w:right="395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28.379.006-YTL</w:t>
            </w:r>
          </w:p>
        </w:tc>
        <w:tc>
          <w:tcPr>
            <w:tcW w:w="2268" w:type="dxa"/>
          </w:tcPr>
          <w:p w:rsidR="00000000" w:rsidRDefault="005769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69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5769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17.865.000-$</w:t>
            </w:r>
          </w:p>
        </w:tc>
        <w:tc>
          <w:tcPr>
            <w:tcW w:w="2268" w:type="dxa"/>
          </w:tcPr>
          <w:p w:rsidR="00000000" w:rsidRDefault="005769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21.357.505-$</w:t>
            </w:r>
          </w:p>
        </w:tc>
        <w:tc>
          <w:tcPr>
            <w:tcW w:w="2268" w:type="dxa"/>
          </w:tcPr>
          <w:p w:rsidR="00000000" w:rsidRDefault="005769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76934">
      <w:pPr>
        <w:rPr>
          <w:rFonts w:ascii="Arial" w:hAnsi="Arial"/>
          <w:b/>
          <w:u w:val="single"/>
        </w:rPr>
      </w:pPr>
    </w:p>
    <w:p w:rsidR="00000000" w:rsidRDefault="00576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769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76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</w:t>
            </w:r>
            <w:r>
              <w:rPr>
                <w:rFonts w:ascii="Arial" w:hAnsi="Arial"/>
                <w:i/>
                <w:sz w:val="16"/>
              </w:rPr>
              <w:t xml:space="preserve"> Company are given below.</w:t>
            </w:r>
          </w:p>
        </w:tc>
      </w:tr>
    </w:tbl>
    <w:p w:rsidR="00000000" w:rsidRDefault="0057693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69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6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576934">
      <w:pPr>
        <w:rPr>
          <w:rFonts w:ascii="Arial" w:hAnsi="Arial"/>
          <w:sz w:val="16"/>
        </w:rPr>
      </w:pPr>
    </w:p>
    <w:p w:rsidR="00000000" w:rsidRDefault="005769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</w:p>
    <w:p w:rsidR="00000000" w:rsidRDefault="00576934">
      <w:pPr>
        <w:rPr>
          <w:rFonts w:ascii="Arial" w:hAnsi="Arial"/>
          <w:sz w:val="16"/>
        </w:rPr>
      </w:pPr>
    </w:p>
    <w:p w:rsidR="00000000" w:rsidRDefault="00576934">
      <w:pPr>
        <w:rPr>
          <w:rFonts w:ascii="Arial" w:hAnsi="Arial"/>
          <w:sz w:val="16"/>
        </w:rPr>
      </w:pPr>
    </w:p>
    <w:p w:rsidR="00000000" w:rsidRDefault="005769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769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6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ÇİMBETON A.Ş.</w:t>
            </w:r>
          </w:p>
        </w:tc>
        <w:tc>
          <w:tcPr>
            <w:tcW w:w="2299" w:type="dxa"/>
          </w:tcPr>
          <w:p w:rsidR="00000000" w:rsidRDefault="005769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 ÇİMENTO A.Ş.</w:t>
            </w:r>
          </w:p>
        </w:tc>
        <w:tc>
          <w:tcPr>
            <w:tcW w:w="2299" w:type="dxa"/>
          </w:tcPr>
          <w:p w:rsidR="00000000" w:rsidRDefault="005769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299" w:type="dxa"/>
          </w:tcPr>
          <w:p w:rsidR="00000000" w:rsidRDefault="005769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299" w:type="dxa"/>
          </w:tcPr>
          <w:p w:rsidR="00000000" w:rsidRDefault="005769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ÇİMENTO A.Ş.</w:t>
            </w:r>
          </w:p>
        </w:tc>
        <w:tc>
          <w:tcPr>
            <w:tcW w:w="2299" w:type="dxa"/>
          </w:tcPr>
          <w:p w:rsidR="00000000" w:rsidRDefault="005769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0,000002</w:t>
            </w:r>
          </w:p>
        </w:tc>
      </w:tr>
    </w:tbl>
    <w:p w:rsidR="00000000" w:rsidRDefault="00576934">
      <w:pPr>
        <w:rPr>
          <w:rFonts w:ascii="Arial" w:hAnsi="Arial"/>
          <w:color w:val="FF0000"/>
          <w:sz w:val="16"/>
        </w:rPr>
      </w:pPr>
    </w:p>
    <w:p w:rsidR="00000000" w:rsidRDefault="005769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</w:t>
            </w:r>
            <w:r>
              <w:rPr>
                <w:rFonts w:ascii="Arial" w:hAnsi="Arial"/>
                <w:i/>
                <w:sz w:val="16"/>
              </w:rPr>
              <w:t>olders and their participations in the equity capital are shown below.</w:t>
            </w:r>
          </w:p>
        </w:tc>
      </w:tr>
    </w:tbl>
    <w:p w:rsidR="00000000" w:rsidRDefault="005769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6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6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76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7693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INTERCEM S.A.</w:t>
            </w:r>
          </w:p>
        </w:tc>
        <w:tc>
          <w:tcPr>
            <w:tcW w:w="1892" w:type="dxa"/>
          </w:tcPr>
          <w:p w:rsidR="00000000" w:rsidRDefault="00576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24.564.672</w:t>
            </w:r>
          </w:p>
        </w:tc>
        <w:tc>
          <w:tcPr>
            <w:tcW w:w="2410" w:type="dxa"/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CEMENTIR S.p.A</w:t>
            </w:r>
          </w:p>
        </w:tc>
        <w:tc>
          <w:tcPr>
            <w:tcW w:w="1892" w:type="dxa"/>
          </w:tcPr>
          <w:p w:rsidR="00000000" w:rsidRDefault="00576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10.734.153</w:t>
            </w:r>
          </w:p>
        </w:tc>
        <w:tc>
          <w:tcPr>
            <w:tcW w:w="2410" w:type="dxa"/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576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1.241.175</w:t>
            </w:r>
          </w:p>
        </w:tc>
        <w:tc>
          <w:tcPr>
            <w:tcW w:w="2410" w:type="dxa"/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769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76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36.540.000</w:t>
            </w:r>
          </w:p>
        </w:tc>
        <w:tc>
          <w:tcPr>
            <w:tcW w:w="2410" w:type="dxa"/>
          </w:tcPr>
          <w:p w:rsidR="00000000" w:rsidRDefault="0057693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576934">
      <w:pPr>
        <w:jc w:val="both"/>
        <w:rPr>
          <w:rFonts w:ascii="Arial" w:hAnsi="Arial"/>
          <w:sz w:val="18"/>
        </w:rPr>
      </w:pPr>
    </w:p>
    <w:p w:rsidR="00000000" w:rsidRDefault="00576934">
      <w:pPr>
        <w:jc w:val="both"/>
        <w:rPr>
          <w:rFonts w:ascii="Arial" w:hAnsi="Arial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jc w:val="both"/>
              <w:rPr>
                <w:b/>
              </w:rPr>
            </w:pPr>
            <w:r>
              <w:rPr>
                <w:b/>
              </w:rPr>
              <w:t xml:space="preserve">Şirket'in 31.03.2005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main shareholders and their participations in the equity capital, as of 31.03.2005,  are shown below.</w:t>
            </w: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ind w:right="-65"/>
              <w:jc w:val="both"/>
            </w:pPr>
            <w:r>
              <w:t>Ortaklık Serm</w:t>
            </w:r>
            <w:r>
              <w:t xml:space="preserve">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</w:pPr>
            <w:r>
              <w:t>Real or legal persons holding more than %10 of total capital or voting rights</w:t>
            </w: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(Y</w:t>
            </w:r>
            <w: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INTERCEM S.A.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24.564.672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CEMENTIR S.p.A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10.734.153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B)</w:t>
            </w:r>
          </w:p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576934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</w:pPr>
          </w:p>
          <w:p w:rsidR="00000000" w:rsidRDefault="00576934">
            <w:pPr>
              <w:jc w:val="both"/>
            </w:pPr>
            <w:r>
              <w:t xml:space="preserve">Shareholders who have responsibilities at the company’s management </w:t>
            </w:r>
            <w:r>
              <w:t>or audit</w:t>
            </w: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pStyle w:val="Heading3"/>
            </w:pPr>
            <w: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76934">
            <w:pPr>
              <w:jc w:val="both"/>
            </w:pPr>
            <w:r>
              <w:t>Ortaklık Genel Müdürü, Genel Müdür Yardımcısı, Bölüm Müdürü yada Benzer Y</w:t>
            </w:r>
            <w:r>
              <w:t xml:space="preserve">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76934">
            <w:pPr>
              <w:jc w:val="both"/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</w:pPr>
            <w:r>
              <w:t>Shareholders who are working for the company as general manager, assistant general manager, director etc.</w:t>
            </w: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Ortağın Adı,Soyadı ve </w:t>
            </w:r>
            <w:r>
              <w:t>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D)  </w:t>
      </w: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76934">
            <w:pPr>
              <w:tabs>
                <w:tab w:val="left" w:pos="5670"/>
              </w:tabs>
              <w:ind w:right="-108"/>
              <w:jc w:val="both"/>
            </w:pPr>
            <w: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76934">
            <w:pPr>
              <w:jc w:val="both"/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</w:pPr>
            <w:r>
              <w:t xml:space="preserve">Shareholders who are fist degree </w:t>
            </w:r>
            <w:r>
              <w:t>relatives of the shareholders in subtitles (A), (B) or (C)</w:t>
            </w: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ind w:right="-65"/>
              <w:jc w:val="both"/>
            </w:pPr>
            <w:r>
              <w:t>Sermaye Yada Toplam Oy Hakkı İçinde %10'dan A</w:t>
            </w:r>
            <w:r>
              <w:t xml:space="preserve">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</w:pPr>
            <w:r>
              <w:t>Shareholders who are holding less than 10% of total capital or voting rights but are a part of th</w:t>
            </w:r>
            <w:r>
              <w:t>e same Holding, Group or Conglomerate with the shareholders in subtitle (A)</w:t>
            </w: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YOKTUR.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jc w:val="both"/>
            </w:pPr>
            <w:r>
              <w:t>Diğer Ortaklar ve Halka A</w:t>
            </w:r>
            <w:r>
              <w:t xml:space="preserve">çık Kısım 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</w:pPr>
            <w:r>
              <w:t>Other shareholders and publicly owned shares (free floating)</w:t>
            </w: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Ortakların Sayısı </w:t>
            </w:r>
          </w:p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TAHMİNİ  800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1.241.</w:t>
            </w:r>
            <w:r>
              <w:t>175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1.241.175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3,39</w:t>
            </w:r>
          </w:p>
        </w:tc>
      </w:tr>
    </w:tbl>
    <w:p w:rsidR="00000000" w:rsidRDefault="00576934">
      <w:pPr>
        <w:ind w:right="-1231"/>
      </w:pPr>
    </w:p>
    <w:p w:rsidR="00000000" w:rsidRDefault="00576934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6934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576934">
            <w:pPr>
              <w:jc w:val="both"/>
            </w:pPr>
          </w:p>
        </w:tc>
        <w:tc>
          <w:tcPr>
            <w:tcW w:w="4105" w:type="dxa"/>
          </w:tcPr>
          <w:p w:rsidR="00000000" w:rsidRDefault="00576934">
            <w:pPr>
              <w:jc w:val="both"/>
            </w:pPr>
            <w:r>
              <w:t>GENERAL TOTAL</w:t>
            </w:r>
          </w:p>
        </w:tc>
      </w:tr>
    </w:tbl>
    <w:p w:rsidR="00000000" w:rsidRDefault="00576934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36.540.000.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69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100,00</w:t>
            </w:r>
          </w:p>
        </w:tc>
      </w:tr>
    </w:tbl>
    <w:p w:rsidR="00000000" w:rsidRDefault="005769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769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6934"/>
    <w:rsid w:val="0057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C7564-CEDA-4C8B-A3FB-6728DF3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820"/>
      <w:jc w:val="right"/>
      <w:outlineLvl w:val="3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2007-04-24T17:46:00Z</cp:lastPrinted>
  <dcterms:created xsi:type="dcterms:W3CDTF">2022-09-01T21:36:00Z</dcterms:created>
  <dcterms:modified xsi:type="dcterms:W3CDTF">2022-09-01T21:36:00Z</dcterms:modified>
</cp:coreProperties>
</file>