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1C34">
            <w:pPr>
              <w:pStyle w:val="Heading2"/>
            </w:pPr>
            <w:r>
              <w:t>HEDEF MENKUL KIYMETLER YATIRIM ORTAKLIĞI A.Ş.</w:t>
            </w:r>
          </w:p>
        </w:tc>
      </w:tr>
    </w:tbl>
    <w:p w:rsidR="00000000" w:rsidRDefault="00461C34">
      <w:pPr>
        <w:rPr>
          <w:rFonts w:ascii="Arial" w:hAnsi="Arial"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1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ind w:left="-330" w:firstLine="3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06/04/2005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VİŞNEZADE MH. SÜLEYMAN SEBA CD. NO:9 34357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BEŞİKTAŞ / İSTANBUL/TÜRKİYE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O. EMRE KOCAGÖZ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HAKAN DEMİRBİLEK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M.MECDİ UMUCU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12 - 227 74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212 - 227 83 68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yohedef@hedefyo.com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461C3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2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61C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61C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78" w:type="dxa"/>
          </w:tcPr>
          <w:p w:rsidR="00000000" w:rsidRDefault="00461C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</w:t>
            </w:r>
            <w:r>
              <w:rPr>
                <w:rFonts w:ascii="Arial" w:hAnsi="Arial"/>
                <w:i/>
                <w:sz w:val="16"/>
              </w:rPr>
              <w:t>tion of securities in the Company's portfolio  as of 31.12.2006 is shown below.</w:t>
            </w:r>
          </w:p>
        </w:tc>
      </w:tr>
    </w:tbl>
    <w:p w:rsidR="00000000" w:rsidRDefault="00461C34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1350"/>
        <w:gridCol w:w="1800"/>
        <w:gridCol w:w="1800"/>
        <w:gridCol w:w="900"/>
        <w:gridCol w:w="10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  <w:tc>
          <w:tcPr>
            <w:tcW w:w="58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MENKUL KIYMETLER YATIRIM ORTAKLIĞI A.Ş.'NİN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31/12/2006 TARİHLİ PORTFÖY DEĞER TABLOSU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(PORTOFILO VALUE TABLE AS AF 31/12/2006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SECURITIES INVESTMENT TRUST’S)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Menkul Kıymetin Türü 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(Securities)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Nominal Değer </w:t>
            </w:r>
          </w:p>
          <w:p w:rsidR="00000000" w:rsidRDefault="00461C34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Alış Maliyeti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(Total Purchase Cost)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Rayiç Değer 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Current Value)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Grup (%)</w:t>
            </w:r>
          </w:p>
          <w:p w:rsidR="00000000" w:rsidRDefault="00461C34">
            <w:pPr>
              <w:ind w:right="-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(Group)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(%) 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(Aggregate)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1) HİSSE SENEDİ</w:t>
            </w:r>
          </w:p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(Stocks)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379.015,18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1.692.957,58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1.63</w:t>
            </w:r>
            <w:r>
              <w:rPr>
                <w:rFonts w:ascii="Arial" w:hAnsi="Arial"/>
                <w:b/>
                <w:sz w:val="16"/>
              </w:rPr>
              <w:t>5.969,25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 İÇKİ VE TÜTÜN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(Food, Beverage)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55.905,00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189.508,40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184.843,50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PETUN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35.905,00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98.358,40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96.943,50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PNSUT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91.150,00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KAĞIT VE KAĞIT ÜRÜNLERİ, BASIM VE YAYIM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WOOD, PAPE</w:t>
            </w:r>
            <w:r>
              <w:rPr>
                <w:rFonts w:ascii="Arial" w:hAnsi="Arial"/>
                <w:sz w:val="16"/>
              </w:rPr>
              <w:t>R, PRINTING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DGZTE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VE KAUÇUK ÜRÜNLER</w:t>
            </w:r>
          </w:p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CHEMICAL, PETROLEUM, PLASTIC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20.345,00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103.275,75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98.849,15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10.345,00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55.345,75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52.449,15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3,21%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47.930,00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(Basic Metal)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7.764,00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98.772,50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95.963,04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5,87%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BRSAN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7.764,00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98.772,50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95.963,04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5,87%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MAKİNE VE GEREÇ YAPIM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(Metal Products, Machinery)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478.746,52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64.600,00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28,40%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94.500,00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TUDDF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159.500,02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158.550,00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PARSN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125.546,50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125.550,00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7,67%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VE DEPOLAMA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(Transpor</w:t>
            </w:r>
            <w:r>
              <w:rPr>
                <w:rFonts w:ascii="Arial" w:hAnsi="Arial"/>
                <w:sz w:val="16"/>
              </w:rPr>
              <w:t>tation, Storage)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123.840,74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123.840,74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133.800,00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ŞİRKETLERİ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ANSGR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99.200,00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HOLDİNG VE YATIRIM ŞİRKETLERİ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372.400,76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361.200,80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263.400,00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110.200,00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</w:t>
            </w:r>
            <w:r>
              <w:rPr>
                <w:rFonts w:ascii="Arial" w:hAnsi="Arial"/>
                <w:sz w:val="16"/>
              </w:rPr>
              <w:t>HOL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MALİ KURULUŞLAR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Financial İnstitutions)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ALGYO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TEKNOLOJİ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INFORMATION TECHNOLOGY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INDES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II) </w:t>
            </w:r>
            <w:r>
              <w:rPr>
                <w:rFonts w:ascii="Arial" w:hAnsi="Arial"/>
                <w:b/>
                <w:sz w:val="16"/>
              </w:rPr>
              <w:t>BORÇLANMA SENEDİ</w:t>
            </w: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(Borrowimg Notes)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1.774.675,00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1.630.085,00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1.651.155,25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TRT040707T10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83.015,00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91.194,00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Devlet Tahvili TRT090408T17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107.070,00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117.819,00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TRT070911T19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.037.970,00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1.001.487,67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60,65%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TRT070911T19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456.705,00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440.654,58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26,69%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</w:t>
            </w: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(Foreign Securities)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</w:t>
            </w: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(Precious Metals)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spacing w:line="180" w:lineRule="auto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Asset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3.287.124,50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(Liquıd Assets)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780,96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(Receivables)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64.125,88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Assets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29.975,00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</w:t>
            </w:r>
            <w:r>
              <w:rPr>
                <w:rFonts w:ascii="Arial" w:hAnsi="Arial"/>
                <w:sz w:val="16"/>
              </w:rPr>
              <w:t>-)</w:t>
            </w:r>
          </w:p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(Loans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33.791,78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3.348.214,86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(Tatal Value / Shares)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0,787815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61C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5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461C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1C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4" w:type="dxa"/>
          </w:tcPr>
          <w:p w:rsidR="00000000" w:rsidRDefault="00461C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461C3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4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61C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61C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4050" w:type="dxa"/>
          </w:tcPr>
          <w:p w:rsidR="00000000" w:rsidRDefault="00461C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461C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61C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4050" w:type="dxa"/>
          </w:tcPr>
          <w:p w:rsidR="00000000" w:rsidRDefault="00461C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61C3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4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GÜR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1.190.000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MENKUL DEĞERLER A.Ş.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81.600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OSKAY EMRE KOCAGÖZ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1.275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DEMİRBİLEK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1.275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 EKENER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*</w:t>
            </w:r>
          </w:p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*)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2.125.000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4,250,000</w:t>
            </w: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61C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*Halka açık olduğundan ortak sayısı tam olarak bilinmemektedir.</w:t>
            </w:r>
          </w:p>
        </w:tc>
        <w:tc>
          <w:tcPr>
            <w:tcW w:w="1892" w:type="dxa"/>
          </w:tcPr>
          <w:p w:rsidR="00000000" w:rsidRDefault="00461C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050" w:type="dxa"/>
          </w:tcPr>
          <w:p w:rsidR="00000000" w:rsidRDefault="00461C3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*As being a publicly-traded company, total shareholder number is obscure</w:t>
            </w:r>
          </w:p>
        </w:tc>
      </w:tr>
    </w:tbl>
    <w:p w:rsidR="00000000" w:rsidRDefault="00461C3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C34"/>
    <w:rsid w:val="0046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D37BA-5B43-4F22-A5D8-6053A29A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2007-04-09T16:31:00Z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-41989972</vt:i4>
  </property>
  <property fmtid="{D5CDD505-2E9C-101B-9397-08002B2CF9AE}" pid="3" name="_EmailSubject">
    <vt:lpwstr>HYO</vt:lpwstr>
  </property>
  <property fmtid="{D5CDD505-2E9C-101B-9397-08002B2CF9AE}" pid="4" name="_AuthorEmail">
    <vt:lpwstr>tenzilea@hedefyo.com</vt:lpwstr>
  </property>
  <property fmtid="{D5CDD505-2E9C-101B-9397-08002B2CF9AE}" pid="5" name="_AuthorEmailDisplayName">
    <vt:lpwstr>Tenzile Alacam</vt:lpwstr>
  </property>
  <property fmtid="{D5CDD505-2E9C-101B-9397-08002B2CF9AE}" pid="6" name="_PreviousAdHocReviewCycleID">
    <vt:i4>-1626263567</vt:i4>
  </property>
  <property fmtid="{D5CDD505-2E9C-101B-9397-08002B2CF9AE}" pid="7" name="_ReviewingToolsShownOnce">
    <vt:lpwstr/>
  </property>
</Properties>
</file>