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74D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MARMARİS MARTI OTEL İŞLETMELERİ A.Ş.</w:t>
            </w:r>
          </w:p>
        </w:tc>
      </w:tr>
    </w:tbl>
    <w:p w:rsidR="00000000" w:rsidRDefault="008474D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3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08.03.1967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OTEL, TATİL KÖYÜ, RESTORAN VE BUNA BENZER TURİSTİK TESİSLER KURMAK, İŞLETMEK VE TURİZM HİZMETLERİ SUNMAKTIR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</w:t>
            </w:r>
            <w:r>
              <w:rPr>
                <w:rFonts w:ascii="Arial" w:hAnsi="Arial"/>
                <w:color w:val="000000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AVNİ ERSALMAN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RASİH ENGİN AKÇAKOCA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EMRE NARİN (BAŞKAN YARDIMCISI)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MİNE NARİN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PAKİZE OYA NARİN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GÜRCAN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0 212 292 19 19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0 212 293 23 99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marti@marti.com.tr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</w:t>
            </w:r>
            <w:r>
              <w:rPr>
                <w:rFonts w:ascii="Arial" w:hAnsi="Arial"/>
                <w:b/>
                <w:color w:val="000000"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120.000.000,00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72.600.000,00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74D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474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8474DB">
      <w:pPr>
        <w:rPr>
          <w:rFonts w:ascii="Arial" w:hAnsi="Arial"/>
          <w:sz w:val="16"/>
        </w:rPr>
      </w:pPr>
    </w:p>
    <w:p w:rsidR="00000000" w:rsidRDefault="008474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74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8474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8474DB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overnighting figures </w:t>
            </w:r>
            <w:r>
              <w:rPr>
                <w:rFonts w:ascii="Arial" w:hAnsi="Arial"/>
                <w:i/>
                <w:sz w:val="16"/>
                <w:lang w:val="en-GB"/>
              </w:rPr>
              <w:t>and occupancy rates for the past two years are given below.</w:t>
            </w:r>
          </w:p>
        </w:tc>
      </w:tr>
    </w:tbl>
    <w:p w:rsidR="00000000" w:rsidRDefault="008474DB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474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8474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474DB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8474DB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474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8474DB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311.182</w:t>
            </w:r>
          </w:p>
        </w:tc>
        <w:tc>
          <w:tcPr>
            <w:tcW w:w="1984" w:type="dxa"/>
            <w:gridSpan w:val="2"/>
          </w:tcPr>
          <w:p w:rsidR="00000000" w:rsidRDefault="008474DB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474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8474DB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412.255</w:t>
            </w:r>
          </w:p>
        </w:tc>
        <w:tc>
          <w:tcPr>
            <w:tcW w:w="1984" w:type="dxa"/>
            <w:gridSpan w:val="2"/>
          </w:tcPr>
          <w:p w:rsidR="00000000" w:rsidRDefault="008474DB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8474DB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74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gerçekleştirdiği ithalat ve ihracat rakamları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8474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74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8474DB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8474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8474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8474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847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847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847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474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8474D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8474DB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24.470.851</w:t>
            </w:r>
          </w:p>
        </w:tc>
        <w:tc>
          <w:tcPr>
            <w:tcW w:w="2634" w:type="dxa"/>
          </w:tcPr>
          <w:p w:rsidR="00000000" w:rsidRDefault="008474D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474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474D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8474DB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17.325.72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634" w:type="dxa"/>
          </w:tcPr>
          <w:p w:rsidR="00000000" w:rsidRDefault="008474D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474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8474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22.950,96</w:t>
            </w:r>
          </w:p>
        </w:tc>
        <w:tc>
          <w:tcPr>
            <w:tcW w:w="1902" w:type="dxa"/>
          </w:tcPr>
          <w:p w:rsidR="00000000" w:rsidRDefault="008474DB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27.301.468</w:t>
            </w:r>
          </w:p>
        </w:tc>
        <w:tc>
          <w:tcPr>
            <w:tcW w:w="2634" w:type="dxa"/>
          </w:tcPr>
          <w:p w:rsidR="00000000" w:rsidRDefault="008474D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474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474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17.104,60</w:t>
            </w:r>
          </w:p>
        </w:tc>
        <w:tc>
          <w:tcPr>
            <w:tcW w:w="1902" w:type="dxa"/>
          </w:tcPr>
          <w:p w:rsidR="00000000" w:rsidRDefault="008474DB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20.223.310</w:t>
            </w:r>
          </w:p>
        </w:tc>
        <w:tc>
          <w:tcPr>
            <w:tcW w:w="2634" w:type="dxa"/>
          </w:tcPr>
          <w:p w:rsidR="00000000" w:rsidRDefault="008474D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474DB">
      <w:pPr>
        <w:rPr>
          <w:rFonts w:ascii="Arial" w:hAnsi="Arial"/>
          <w:sz w:val="16"/>
        </w:rPr>
      </w:pPr>
    </w:p>
    <w:p w:rsidR="00000000" w:rsidRDefault="008474DB">
      <w:pPr>
        <w:rPr>
          <w:rFonts w:ascii="Arial" w:hAnsi="Arial"/>
          <w:b/>
          <w:color w:val="FF0000"/>
          <w:u w:val="single"/>
        </w:rPr>
      </w:pPr>
      <w:r>
        <w:rPr>
          <w:rFonts w:ascii="Arial" w:hAnsi="Arial"/>
          <w:b/>
          <w:color w:val="FF0000"/>
          <w:u w:val="single"/>
        </w:rPr>
        <w:t xml:space="preserve"> </w:t>
      </w:r>
    </w:p>
    <w:p w:rsidR="00000000" w:rsidRDefault="008474DB">
      <w:pPr>
        <w:rPr>
          <w:rFonts w:ascii="Arial" w:hAnsi="Arial"/>
          <w:b/>
          <w:color w:val="FF0000"/>
          <w:u w:val="single"/>
        </w:rPr>
      </w:pPr>
    </w:p>
    <w:p w:rsidR="00000000" w:rsidRDefault="008474DB">
      <w:pPr>
        <w:rPr>
          <w:rFonts w:ascii="Arial" w:hAnsi="Arial"/>
          <w:b/>
          <w:color w:val="FF0000"/>
          <w:u w:val="single"/>
        </w:rPr>
      </w:pPr>
    </w:p>
    <w:p w:rsidR="00000000" w:rsidRDefault="008474DB">
      <w:pPr>
        <w:rPr>
          <w:rFonts w:ascii="Arial" w:hAnsi="Arial"/>
          <w:b/>
          <w:color w:val="FF0000"/>
          <w:u w:val="single"/>
        </w:rPr>
      </w:pPr>
    </w:p>
    <w:p w:rsidR="00000000" w:rsidRDefault="008474DB">
      <w:pPr>
        <w:rPr>
          <w:rFonts w:ascii="Arial" w:hAnsi="Arial"/>
          <w:b/>
          <w:color w:val="FF0000"/>
          <w:u w:val="single"/>
        </w:rPr>
      </w:pPr>
    </w:p>
    <w:p w:rsidR="00000000" w:rsidRDefault="008474DB">
      <w:pPr>
        <w:rPr>
          <w:rFonts w:ascii="Arial" w:hAnsi="Arial"/>
          <w:b/>
          <w:color w:val="FF0000"/>
          <w:u w:val="single"/>
        </w:rPr>
      </w:pPr>
    </w:p>
    <w:p w:rsidR="00000000" w:rsidRDefault="008474DB">
      <w:pPr>
        <w:rPr>
          <w:rFonts w:ascii="Arial" w:hAnsi="Arial"/>
          <w:sz w:val="16"/>
        </w:rPr>
      </w:pPr>
    </w:p>
    <w:p w:rsidR="00000000" w:rsidRDefault="008474DB">
      <w:pPr>
        <w:rPr>
          <w:rFonts w:ascii="Arial" w:hAnsi="Arial"/>
          <w:sz w:val="16"/>
        </w:rPr>
      </w:pPr>
    </w:p>
    <w:p w:rsidR="00000000" w:rsidRDefault="008474DB">
      <w:pPr>
        <w:rPr>
          <w:rFonts w:ascii="Arial" w:hAnsi="Arial"/>
          <w:sz w:val="16"/>
        </w:rPr>
      </w:pPr>
    </w:p>
    <w:p w:rsidR="00000000" w:rsidRDefault="008474DB">
      <w:pPr>
        <w:rPr>
          <w:rFonts w:ascii="Arial" w:hAnsi="Arial"/>
          <w:sz w:val="16"/>
        </w:rPr>
      </w:pPr>
    </w:p>
    <w:p w:rsidR="00000000" w:rsidRDefault="008474DB">
      <w:pPr>
        <w:rPr>
          <w:rFonts w:ascii="Arial" w:hAnsi="Arial"/>
          <w:sz w:val="16"/>
        </w:rPr>
      </w:pPr>
    </w:p>
    <w:p w:rsidR="00000000" w:rsidRDefault="008474DB">
      <w:pPr>
        <w:rPr>
          <w:rFonts w:ascii="Arial" w:hAnsi="Arial"/>
          <w:sz w:val="16"/>
        </w:rPr>
      </w:pPr>
    </w:p>
    <w:p w:rsidR="00000000" w:rsidRDefault="008474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474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474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474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474D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74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474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474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474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47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47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47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74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47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47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47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74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MARTI TATİL KÖYÜ  KONAKLAMA  ÜNİTELERİ, YİYECEK İÇECEK ÜNİTELERİ, AÇIK VE KA</w:t>
            </w:r>
            <w:r>
              <w:rPr>
                <w:rFonts w:ascii="Arial" w:hAnsi="Arial"/>
                <w:sz w:val="16"/>
              </w:rPr>
              <w:t>PALI REKREASYON ALANLARI, GENEL YÖNETİM ÜNİTELERİ, GÜVENLİK, TEKNİK VE TEKNOLOJİK ALT YAPI, ÇEVRE DÜZENLEMELERİNİN YENİLENMESİ, MODERNİZASYONU</w:t>
            </w:r>
            <w:r>
              <w:rPr>
                <w:rFonts w:ascii="Arial" w:hAnsi="Arial"/>
                <w:i/>
                <w:sz w:val="16"/>
              </w:rPr>
              <w:t xml:space="preserve"> (RENOVATİON AND MODERNIZATION OF ACCOMODATION UNITS, FOOD AND BEVERAGE UNITS, INDOOR AND OUTDOOR RECREATION AREAS</w:t>
            </w:r>
            <w:r>
              <w:rPr>
                <w:rFonts w:ascii="Arial" w:hAnsi="Arial"/>
                <w:i/>
                <w:sz w:val="16"/>
              </w:rPr>
              <w:t>, GENERAL ADMINISTRATION UNITS, SECURITY, TECHNICAL AND TECHNOLOGİCAL SUBSTRUCTURE AND LANDCAPING OF MARTI HOLİDAY VİLLAGE)</w:t>
            </w:r>
          </w:p>
        </w:tc>
        <w:tc>
          <w:tcPr>
            <w:tcW w:w="2043" w:type="dxa"/>
          </w:tcPr>
          <w:p w:rsidR="00000000" w:rsidRDefault="008474D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 – 2007</w:t>
            </w:r>
          </w:p>
        </w:tc>
        <w:tc>
          <w:tcPr>
            <w:tcW w:w="2214" w:type="dxa"/>
          </w:tcPr>
          <w:p w:rsidR="00000000" w:rsidRDefault="008474D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14,005,648 </w:t>
            </w:r>
          </w:p>
        </w:tc>
        <w:tc>
          <w:tcPr>
            <w:tcW w:w="1843" w:type="dxa"/>
          </w:tcPr>
          <w:p w:rsidR="00000000" w:rsidRDefault="008474D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9.062.373,20</w:t>
            </w:r>
          </w:p>
        </w:tc>
      </w:tr>
    </w:tbl>
    <w:p w:rsidR="00000000" w:rsidRDefault="008474DB">
      <w:pPr>
        <w:rPr>
          <w:rFonts w:ascii="Arial" w:hAnsi="Arial"/>
          <w:sz w:val="16"/>
        </w:rPr>
      </w:pPr>
      <w:r>
        <w:rPr>
          <w:rFonts w:ascii="Arial" w:hAnsi="Arial"/>
          <w:color w:val="FF0000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74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8474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74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474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74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474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474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74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47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47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74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SARIGERME TURİZM YATIRIMLARI ORTAK GİRİŞİM A.Ş.</w:t>
            </w:r>
          </w:p>
        </w:tc>
        <w:tc>
          <w:tcPr>
            <w:tcW w:w="2304" w:type="dxa"/>
          </w:tcPr>
          <w:p w:rsidR="00000000" w:rsidRDefault="008474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</w:t>
            </w:r>
            <w:r>
              <w:rPr>
                <w:rFonts w:ascii="Arial" w:hAnsi="Arial"/>
                <w:sz w:val="16"/>
              </w:rPr>
              <w:t>-YTL</w:t>
            </w:r>
          </w:p>
        </w:tc>
        <w:tc>
          <w:tcPr>
            <w:tcW w:w="2342" w:type="dxa"/>
          </w:tcPr>
          <w:p w:rsidR="00000000" w:rsidRDefault="008474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74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MARTI GAYRIMENKUL YATIRIM ORTAKLIĞI A.Ş</w:t>
            </w:r>
          </w:p>
          <w:p w:rsidR="00000000" w:rsidRDefault="008474D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8474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25.000.000.-YTL</w:t>
            </w:r>
          </w:p>
          <w:p w:rsidR="00000000" w:rsidRDefault="008474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8474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  <w:p w:rsidR="00000000" w:rsidRDefault="008474D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474DB">
      <w:pPr>
        <w:rPr>
          <w:rFonts w:ascii="Arial" w:hAnsi="Arial"/>
          <w:b/>
          <w:i/>
          <w:color w:val="FF0000"/>
          <w:u w:val="single"/>
        </w:rPr>
      </w:pPr>
      <w:r>
        <w:rPr>
          <w:rFonts w:ascii="Arial" w:hAnsi="Arial"/>
          <w:b/>
          <w:i/>
          <w:color w:val="FF0000"/>
          <w:u w:val="single"/>
        </w:rPr>
        <w:t xml:space="preserve"> </w:t>
      </w:r>
    </w:p>
    <w:p w:rsidR="00000000" w:rsidRDefault="008474DB">
      <w:pPr>
        <w:rPr>
          <w:rFonts w:ascii="Arial" w:hAnsi="Arial"/>
          <w:color w:val="FF0000"/>
          <w:sz w:val="16"/>
        </w:rPr>
      </w:pPr>
    </w:p>
    <w:p w:rsidR="00000000" w:rsidRDefault="008474D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74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474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74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474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9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474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192" w:type="dxa"/>
          </w:tcPr>
          <w:p w:rsidR="00000000" w:rsidRDefault="008474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</w:t>
            </w:r>
            <w:r>
              <w:rPr>
                <w:rFonts w:ascii="Arial" w:hAnsi="Arial"/>
                <w:b/>
                <w:color w:val="000000"/>
                <w:sz w:val="16"/>
              </w:rPr>
              <w:t>tar (YTL)</w:t>
            </w:r>
          </w:p>
        </w:tc>
        <w:tc>
          <w:tcPr>
            <w:tcW w:w="2268" w:type="dxa"/>
          </w:tcPr>
          <w:p w:rsidR="00000000" w:rsidRDefault="008474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474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92" w:type="dxa"/>
          </w:tcPr>
          <w:p w:rsidR="00000000" w:rsidRDefault="00847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8474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474D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176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74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NARİN</w:t>
            </w:r>
          </w:p>
        </w:tc>
        <w:tc>
          <w:tcPr>
            <w:tcW w:w="2176" w:type="dxa"/>
          </w:tcPr>
          <w:p w:rsidR="00000000" w:rsidRDefault="008474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6.254.771,41</w:t>
            </w:r>
          </w:p>
        </w:tc>
        <w:tc>
          <w:tcPr>
            <w:tcW w:w="2268" w:type="dxa"/>
          </w:tcPr>
          <w:p w:rsidR="00000000" w:rsidRDefault="008474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74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PAKİZE OYA NARİN</w:t>
            </w:r>
          </w:p>
        </w:tc>
        <w:tc>
          <w:tcPr>
            <w:tcW w:w="2176" w:type="dxa"/>
          </w:tcPr>
          <w:p w:rsidR="00000000" w:rsidRDefault="008474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7.175.173,25</w:t>
            </w:r>
          </w:p>
        </w:tc>
        <w:tc>
          <w:tcPr>
            <w:tcW w:w="2268" w:type="dxa"/>
          </w:tcPr>
          <w:p w:rsidR="00000000" w:rsidRDefault="008474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74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MİNE NARİN</w:t>
            </w:r>
          </w:p>
        </w:tc>
        <w:tc>
          <w:tcPr>
            <w:tcW w:w="2176" w:type="dxa"/>
          </w:tcPr>
          <w:p w:rsidR="00000000" w:rsidRDefault="008474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3.771.895,81</w:t>
            </w:r>
          </w:p>
        </w:tc>
        <w:tc>
          <w:tcPr>
            <w:tcW w:w="2268" w:type="dxa"/>
          </w:tcPr>
          <w:p w:rsidR="00000000" w:rsidRDefault="008474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74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EMRE TEMELLİ</w:t>
            </w:r>
          </w:p>
        </w:tc>
        <w:tc>
          <w:tcPr>
            <w:tcW w:w="2176" w:type="dxa"/>
          </w:tcPr>
          <w:p w:rsidR="00000000" w:rsidRDefault="008474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3.680.630,20</w:t>
            </w:r>
          </w:p>
        </w:tc>
        <w:tc>
          <w:tcPr>
            <w:tcW w:w="2268" w:type="dxa"/>
          </w:tcPr>
          <w:p w:rsidR="00000000" w:rsidRDefault="008474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74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NURULLAH EMRE NARİN</w:t>
            </w:r>
          </w:p>
        </w:tc>
        <w:tc>
          <w:tcPr>
            <w:tcW w:w="2176" w:type="dxa"/>
          </w:tcPr>
          <w:p w:rsidR="00000000" w:rsidRDefault="008474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6.291.725,89</w:t>
            </w:r>
          </w:p>
        </w:tc>
        <w:tc>
          <w:tcPr>
            <w:tcW w:w="2268" w:type="dxa"/>
          </w:tcPr>
          <w:p w:rsidR="00000000" w:rsidRDefault="008474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74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ÖZDEN</w:t>
            </w:r>
            <w:r>
              <w:rPr>
                <w:rFonts w:ascii="Arial" w:hAnsi="Arial"/>
                <w:sz w:val="16"/>
              </w:rPr>
              <w:t xml:space="preserve"> NARİN</w:t>
            </w:r>
          </w:p>
        </w:tc>
        <w:tc>
          <w:tcPr>
            <w:tcW w:w="2176" w:type="dxa"/>
          </w:tcPr>
          <w:p w:rsidR="00000000" w:rsidRDefault="008474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2.223.126,18</w:t>
            </w:r>
          </w:p>
        </w:tc>
        <w:tc>
          <w:tcPr>
            <w:tcW w:w="2268" w:type="dxa"/>
          </w:tcPr>
          <w:p w:rsidR="00000000" w:rsidRDefault="008474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74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176" w:type="dxa"/>
          </w:tcPr>
          <w:p w:rsidR="00000000" w:rsidRDefault="008474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5.521.221,23</w:t>
            </w:r>
          </w:p>
        </w:tc>
        <w:tc>
          <w:tcPr>
            <w:tcW w:w="2268" w:type="dxa"/>
          </w:tcPr>
          <w:p w:rsidR="00000000" w:rsidRDefault="008474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74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</w:t>
            </w:r>
          </w:p>
        </w:tc>
        <w:tc>
          <w:tcPr>
            <w:tcW w:w="2176" w:type="dxa"/>
          </w:tcPr>
          <w:p w:rsidR="00000000" w:rsidRDefault="008474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37.681.456,03</w:t>
            </w:r>
          </w:p>
        </w:tc>
        <w:tc>
          <w:tcPr>
            <w:tcW w:w="2268" w:type="dxa"/>
          </w:tcPr>
          <w:p w:rsidR="00000000" w:rsidRDefault="008474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74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TOPLAM</w:t>
            </w:r>
          </w:p>
        </w:tc>
        <w:tc>
          <w:tcPr>
            <w:tcW w:w="2176" w:type="dxa"/>
          </w:tcPr>
          <w:p w:rsidR="00000000" w:rsidRDefault="008474DB">
            <w:pPr>
              <w:ind w:right="53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72.600.000,00</w:t>
            </w:r>
          </w:p>
        </w:tc>
        <w:tc>
          <w:tcPr>
            <w:tcW w:w="2268" w:type="dxa"/>
          </w:tcPr>
          <w:p w:rsidR="00000000" w:rsidRDefault="008474D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474DB">
      <w:pPr>
        <w:jc w:val="both"/>
        <w:rPr>
          <w:rFonts w:ascii="Arial" w:hAnsi="Arial"/>
          <w:sz w:val="18"/>
        </w:rPr>
      </w:pPr>
    </w:p>
    <w:p w:rsidR="00000000" w:rsidRDefault="008474DB">
      <w:pPr>
        <w:jc w:val="both"/>
        <w:rPr>
          <w:rFonts w:ascii="Arial" w:hAnsi="Arial"/>
          <w:sz w:val="18"/>
        </w:rPr>
      </w:pPr>
    </w:p>
    <w:p w:rsidR="00000000" w:rsidRDefault="008474D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8474DB">
      <w:pPr>
        <w:jc w:val="both"/>
        <w:rPr>
          <w:rFonts w:ascii="Arial" w:hAnsi="Arial"/>
          <w:sz w:val="18"/>
        </w:rPr>
      </w:pPr>
    </w:p>
    <w:p w:rsidR="00000000" w:rsidRDefault="008474D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8474DB">
      <w:pPr>
        <w:ind w:right="-1231"/>
        <w:rPr>
          <w:rFonts w:ascii="Arial" w:hAnsi="Arial"/>
          <w:sz w:val="16"/>
        </w:rPr>
      </w:pPr>
    </w:p>
    <w:p w:rsidR="00000000" w:rsidRDefault="008474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474DB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74DB"/>
    <w:rsid w:val="0084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E7A9BA8-C63D-4D09-9F50-DC3014EE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2007-04-06T20:31:00Z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-333092714</vt:i4>
  </property>
  <property fmtid="{D5CDD505-2E9C-101B-9397-08002B2CF9AE}" pid="3" name="_EmailSubject">
    <vt:lpwstr>SYB</vt:lpwstr>
  </property>
  <property fmtid="{D5CDD505-2E9C-101B-9397-08002B2CF9AE}" pid="4" name="_AuthorEmail">
    <vt:lpwstr>dilek.ozturk@marti.com.tr</vt:lpwstr>
  </property>
  <property fmtid="{D5CDD505-2E9C-101B-9397-08002B2CF9AE}" pid="5" name="_AuthorEmailDisplayName">
    <vt:lpwstr>Dilek Ozturk</vt:lpwstr>
  </property>
  <property fmtid="{D5CDD505-2E9C-101B-9397-08002B2CF9AE}" pid="6" name="_ReviewingToolsShownOnce">
    <vt:lpwstr/>
  </property>
</Properties>
</file>