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C5971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AKSİGORTA A.Ş.</w:t>
            </w:r>
          </w:p>
        </w:tc>
      </w:tr>
    </w:tbl>
    <w:p w:rsidR="00000000" w:rsidRDefault="00CC5971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C597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CC597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C597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28.04.1960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C597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CC597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C597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C597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CC597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C597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SİGORTACILIK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C597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CC597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C597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C597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CC597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C597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MECLİS-İ MEBUSAN CAD. NO.67 34427 FINDIKLI /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C597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CC597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C597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C597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CC597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C597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İSMAİL RAGIP YERGİN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C597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</w:t>
            </w:r>
            <w:r>
              <w:rPr>
                <w:rFonts w:ascii="Arial" w:hAnsi="Arial"/>
                <w:b/>
                <w:sz w:val="16"/>
              </w:rPr>
              <w:t>ager)</w:t>
            </w:r>
          </w:p>
        </w:tc>
        <w:tc>
          <w:tcPr>
            <w:tcW w:w="142" w:type="dxa"/>
          </w:tcPr>
          <w:p w:rsidR="00000000" w:rsidRDefault="00CC597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C597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C597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CC597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C597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AKIN KOZANOĞLU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C597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CC597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C597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RIDVAN KADİR YİRMİBEŞOĞLU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C597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C597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C597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TURGAY ÖZBEK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C597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C597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C597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HALUK ERDOĞAN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C597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C597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C597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BURAK TANSAN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C597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</w:t>
            </w:r>
            <w:r>
              <w:rPr>
                <w:rFonts w:ascii="Arial" w:hAnsi="Arial"/>
                <w:b/>
                <w:sz w:val="16"/>
              </w:rPr>
              <w:t xml:space="preserve">   </w:t>
            </w:r>
          </w:p>
        </w:tc>
        <w:tc>
          <w:tcPr>
            <w:tcW w:w="142" w:type="dxa"/>
          </w:tcPr>
          <w:p w:rsidR="00000000" w:rsidRDefault="00CC597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C597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İSMAİL RAGIP YERGİN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C597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C597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C597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C597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C597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C597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C597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C597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C597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C597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C597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C597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C597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CC597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C597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(0 212) 393 43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C597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CC597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C597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C597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CC597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C597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(0 212) 245  16 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C597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CC597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C597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C597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E-MAIL ADRESİ</w:t>
            </w:r>
          </w:p>
        </w:tc>
        <w:tc>
          <w:tcPr>
            <w:tcW w:w="142" w:type="dxa"/>
          </w:tcPr>
          <w:p w:rsidR="00000000" w:rsidRDefault="00CC597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C597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HATICE.CIL@AKSİGORTA.COM.TR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C597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CC597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C597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C597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CC597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C597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C597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CC597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C597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C597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CC597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C597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C597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CC597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C597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C597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CC597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C597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C597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CC597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C597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C597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</w:t>
            </w:r>
            <w:r>
              <w:rPr>
                <w:rFonts w:ascii="Arial" w:hAnsi="Arial"/>
                <w:b/>
                <w:sz w:val="16"/>
              </w:rPr>
              <w:t>s' Union)</w:t>
            </w:r>
          </w:p>
        </w:tc>
        <w:tc>
          <w:tcPr>
            <w:tcW w:w="142" w:type="dxa"/>
          </w:tcPr>
          <w:p w:rsidR="00000000" w:rsidRDefault="00CC597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C597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C597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CC597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C5971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500.000.000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C597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CC597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C5971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C597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CC597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C597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306.000.000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C597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CC597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C597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C5971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CC5971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C5971">
            <w:pPr>
              <w:pStyle w:val="Heading1"/>
              <w:rPr>
                <w:color w:val="auto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C5971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CC5971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6520" w:type="dxa"/>
          </w:tcPr>
          <w:p w:rsidR="00000000" w:rsidRDefault="00CC5971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C597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CC597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C597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C597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CC597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C5971">
            <w:pPr>
              <w:rPr>
                <w:rFonts w:ascii="Arial" w:hAnsi="Arial"/>
                <w:sz w:val="16"/>
              </w:rPr>
            </w:pPr>
          </w:p>
        </w:tc>
      </w:tr>
    </w:tbl>
    <w:p w:rsidR="00000000" w:rsidRDefault="00CC5971">
      <w:pPr>
        <w:rPr>
          <w:rFonts w:ascii="Arial" w:hAnsi="Arial"/>
          <w:sz w:val="18"/>
        </w:rPr>
      </w:pPr>
    </w:p>
    <w:p w:rsidR="00000000" w:rsidRDefault="00CC5971">
      <w:pPr>
        <w:rPr>
          <w:rFonts w:ascii="Arial" w:hAnsi="Arial"/>
          <w:sz w:val="18"/>
        </w:rPr>
      </w:pPr>
    </w:p>
    <w:p w:rsidR="00000000" w:rsidRDefault="00CC5971">
      <w:pPr>
        <w:rPr>
          <w:rFonts w:ascii="Arial" w:hAnsi="Arial"/>
          <w:sz w:val="18"/>
        </w:rPr>
      </w:pPr>
    </w:p>
    <w:p w:rsidR="00000000" w:rsidRDefault="00CC5971">
      <w:pPr>
        <w:rPr>
          <w:rFonts w:ascii="Arial" w:hAnsi="Arial"/>
          <w:sz w:val="18"/>
        </w:rPr>
      </w:pPr>
    </w:p>
    <w:p w:rsidR="00000000" w:rsidRDefault="00CC5971">
      <w:pPr>
        <w:rPr>
          <w:rFonts w:ascii="Arial" w:hAnsi="Arial"/>
          <w:sz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90"/>
        <w:gridCol w:w="1122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90" w:type="dxa"/>
          </w:tcPr>
          <w:p w:rsidR="00000000" w:rsidRDefault="00CC597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son iki yıla </w:t>
            </w:r>
            <w:r>
              <w:rPr>
                <w:rFonts w:ascii="Arial" w:hAnsi="Arial"/>
                <w:sz w:val="16"/>
              </w:rPr>
              <w:t>ilişkin teknik sonuçları aşağıda verilmiştir</w:t>
            </w:r>
          </w:p>
        </w:tc>
        <w:tc>
          <w:tcPr>
            <w:tcW w:w="1122" w:type="dxa"/>
          </w:tcPr>
          <w:p w:rsidR="00000000" w:rsidRDefault="00CC597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C597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technical results of the company for the last two years are given below.</w:t>
            </w:r>
          </w:p>
        </w:tc>
      </w:tr>
    </w:tbl>
    <w:p w:rsidR="00000000" w:rsidRDefault="00CC5971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2410"/>
        <w:gridCol w:w="1276"/>
        <w:gridCol w:w="1418"/>
        <w:gridCol w:w="567"/>
        <w:gridCol w:w="1134"/>
        <w:gridCol w:w="1134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2410" w:type="dxa"/>
          <w:cantSplit/>
        </w:trPr>
        <w:tc>
          <w:tcPr>
            <w:tcW w:w="2694" w:type="dxa"/>
            <w:gridSpan w:val="2"/>
          </w:tcPr>
          <w:p w:rsidR="00000000" w:rsidRDefault="00CC597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HAYAT DIŞI PRİM YAPISI(%)</w:t>
            </w:r>
          </w:p>
        </w:tc>
        <w:tc>
          <w:tcPr>
            <w:tcW w:w="567" w:type="dxa"/>
          </w:tcPr>
          <w:p w:rsidR="00000000" w:rsidRDefault="00CC5971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268" w:type="dxa"/>
            <w:gridSpan w:val="2"/>
          </w:tcPr>
          <w:p w:rsidR="00000000" w:rsidRDefault="00CC597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TEKNİK KARLILIK(%)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2410" w:type="dxa"/>
          <w:cantSplit/>
        </w:trPr>
        <w:tc>
          <w:tcPr>
            <w:tcW w:w="2694" w:type="dxa"/>
            <w:gridSpan w:val="2"/>
          </w:tcPr>
          <w:p w:rsidR="00000000" w:rsidRDefault="00CC597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Non Life Insurance(%)</w:t>
            </w:r>
          </w:p>
        </w:tc>
        <w:tc>
          <w:tcPr>
            <w:tcW w:w="567" w:type="dxa"/>
          </w:tcPr>
          <w:p w:rsidR="00000000" w:rsidRDefault="00CC5971">
            <w:pPr>
              <w:jc w:val="both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268" w:type="dxa"/>
            <w:gridSpan w:val="2"/>
          </w:tcPr>
          <w:p w:rsidR="00000000" w:rsidRDefault="00CC597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Technical Profitability(%)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CC5971">
            <w:pPr>
              <w:jc w:val="both"/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1276" w:type="dxa"/>
          </w:tcPr>
          <w:p w:rsidR="00000000" w:rsidRDefault="00CC5971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2007</w:t>
            </w:r>
          </w:p>
        </w:tc>
        <w:tc>
          <w:tcPr>
            <w:tcW w:w="1418" w:type="dxa"/>
          </w:tcPr>
          <w:p w:rsidR="00000000" w:rsidRDefault="00CC5971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2006</w:t>
            </w:r>
          </w:p>
        </w:tc>
        <w:tc>
          <w:tcPr>
            <w:tcW w:w="567" w:type="dxa"/>
          </w:tcPr>
          <w:p w:rsidR="00000000" w:rsidRDefault="00CC5971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</w:p>
        </w:tc>
        <w:tc>
          <w:tcPr>
            <w:tcW w:w="1134" w:type="dxa"/>
          </w:tcPr>
          <w:p w:rsidR="00000000" w:rsidRDefault="00CC5971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2007</w:t>
            </w:r>
          </w:p>
        </w:tc>
        <w:tc>
          <w:tcPr>
            <w:tcW w:w="1134" w:type="dxa"/>
          </w:tcPr>
          <w:p w:rsidR="00000000" w:rsidRDefault="00CC5971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CC597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Yangın (</w:t>
            </w:r>
            <w:r>
              <w:rPr>
                <w:rFonts w:ascii="Arial" w:hAnsi="Arial"/>
                <w:i/>
                <w:sz w:val="16"/>
              </w:rPr>
              <w:t>Fi</w:t>
            </w:r>
            <w:r>
              <w:rPr>
                <w:rFonts w:ascii="Arial" w:hAnsi="Arial"/>
                <w:i/>
                <w:sz w:val="16"/>
              </w:rPr>
              <w:t>re)</w:t>
            </w:r>
          </w:p>
        </w:tc>
        <w:tc>
          <w:tcPr>
            <w:tcW w:w="1276" w:type="dxa"/>
          </w:tcPr>
          <w:p w:rsidR="00000000" w:rsidRDefault="00CC5971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17,77</w:t>
            </w:r>
          </w:p>
        </w:tc>
        <w:tc>
          <w:tcPr>
            <w:tcW w:w="1418" w:type="dxa"/>
          </w:tcPr>
          <w:p w:rsidR="00000000" w:rsidRDefault="00CC5971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19,38</w:t>
            </w:r>
          </w:p>
        </w:tc>
        <w:tc>
          <w:tcPr>
            <w:tcW w:w="567" w:type="dxa"/>
          </w:tcPr>
          <w:p w:rsidR="00000000" w:rsidRDefault="00CC597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CC597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121,28</w:t>
            </w:r>
          </w:p>
        </w:tc>
        <w:tc>
          <w:tcPr>
            <w:tcW w:w="1134" w:type="dxa"/>
          </w:tcPr>
          <w:p w:rsidR="00000000" w:rsidRDefault="00CC597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91,33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CC597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Nakliyat</w:t>
            </w:r>
            <w:r>
              <w:rPr>
                <w:rFonts w:ascii="Arial" w:hAnsi="Arial"/>
                <w:i/>
                <w:sz w:val="16"/>
              </w:rPr>
              <w:t>(Transportation)</w:t>
            </w:r>
          </w:p>
        </w:tc>
        <w:tc>
          <w:tcPr>
            <w:tcW w:w="1276" w:type="dxa"/>
          </w:tcPr>
          <w:p w:rsidR="00000000" w:rsidRDefault="00CC5971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3,03</w:t>
            </w:r>
          </w:p>
        </w:tc>
        <w:tc>
          <w:tcPr>
            <w:tcW w:w="1418" w:type="dxa"/>
          </w:tcPr>
          <w:p w:rsidR="00000000" w:rsidRDefault="00CC5971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3,50</w:t>
            </w:r>
          </w:p>
        </w:tc>
        <w:tc>
          <w:tcPr>
            <w:tcW w:w="567" w:type="dxa"/>
          </w:tcPr>
          <w:p w:rsidR="00000000" w:rsidRDefault="00CC597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CC597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59,16</w:t>
            </w:r>
          </w:p>
        </w:tc>
        <w:tc>
          <w:tcPr>
            <w:tcW w:w="1134" w:type="dxa"/>
          </w:tcPr>
          <w:p w:rsidR="00000000" w:rsidRDefault="00CC597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43,64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CC597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Kaza (</w:t>
            </w:r>
            <w:r>
              <w:rPr>
                <w:rFonts w:ascii="Arial" w:hAnsi="Arial"/>
                <w:i/>
                <w:sz w:val="16"/>
              </w:rPr>
              <w:t>Accident)</w:t>
            </w:r>
          </w:p>
        </w:tc>
        <w:tc>
          <w:tcPr>
            <w:tcW w:w="1276" w:type="dxa"/>
          </w:tcPr>
          <w:p w:rsidR="00000000" w:rsidRDefault="00CC5971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64,27</w:t>
            </w:r>
          </w:p>
        </w:tc>
        <w:tc>
          <w:tcPr>
            <w:tcW w:w="1418" w:type="dxa"/>
          </w:tcPr>
          <w:p w:rsidR="00000000" w:rsidRDefault="00CC5971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63,79</w:t>
            </w:r>
          </w:p>
        </w:tc>
        <w:tc>
          <w:tcPr>
            <w:tcW w:w="567" w:type="dxa"/>
          </w:tcPr>
          <w:p w:rsidR="00000000" w:rsidRDefault="00CC597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CC597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-73,00</w:t>
            </w:r>
          </w:p>
        </w:tc>
        <w:tc>
          <w:tcPr>
            <w:tcW w:w="1134" w:type="dxa"/>
          </w:tcPr>
          <w:p w:rsidR="00000000" w:rsidRDefault="00CC597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-38,51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CC5971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Mühendislik (</w:t>
            </w:r>
            <w:r>
              <w:rPr>
                <w:rFonts w:ascii="Arial" w:hAnsi="Arial"/>
                <w:i/>
                <w:sz w:val="16"/>
              </w:rPr>
              <w:t>Engineering)</w:t>
            </w:r>
          </w:p>
        </w:tc>
        <w:tc>
          <w:tcPr>
            <w:tcW w:w="1276" w:type="dxa"/>
          </w:tcPr>
          <w:p w:rsidR="00000000" w:rsidRDefault="00CC5971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4,06</w:t>
            </w:r>
          </w:p>
        </w:tc>
        <w:tc>
          <w:tcPr>
            <w:tcW w:w="1418" w:type="dxa"/>
          </w:tcPr>
          <w:p w:rsidR="00000000" w:rsidRDefault="00CC5971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3,86</w:t>
            </w:r>
          </w:p>
        </w:tc>
        <w:tc>
          <w:tcPr>
            <w:tcW w:w="567" w:type="dxa"/>
          </w:tcPr>
          <w:p w:rsidR="00000000" w:rsidRDefault="00CC597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CC597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-10,15</w:t>
            </w:r>
          </w:p>
        </w:tc>
        <w:tc>
          <w:tcPr>
            <w:tcW w:w="1134" w:type="dxa"/>
          </w:tcPr>
          <w:p w:rsidR="00000000" w:rsidRDefault="00CC597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7,80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CC597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Ziraat</w:t>
            </w:r>
            <w:r>
              <w:rPr>
                <w:rFonts w:ascii="Arial" w:hAnsi="Arial"/>
                <w:i/>
                <w:sz w:val="16"/>
              </w:rPr>
              <w:t xml:space="preserve">  (Agriculture)</w:t>
            </w:r>
          </w:p>
        </w:tc>
        <w:tc>
          <w:tcPr>
            <w:tcW w:w="1276" w:type="dxa"/>
          </w:tcPr>
          <w:p w:rsidR="00000000" w:rsidRDefault="00CC5971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0,66</w:t>
            </w:r>
          </w:p>
        </w:tc>
        <w:tc>
          <w:tcPr>
            <w:tcW w:w="1418" w:type="dxa"/>
          </w:tcPr>
          <w:p w:rsidR="00000000" w:rsidRDefault="00CC5971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0,37</w:t>
            </w:r>
          </w:p>
        </w:tc>
        <w:tc>
          <w:tcPr>
            <w:tcW w:w="567" w:type="dxa"/>
          </w:tcPr>
          <w:p w:rsidR="00000000" w:rsidRDefault="00CC597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CC597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4,75</w:t>
            </w:r>
          </w:p>
        </w:tc>
        <w:tc>
          <w:tcPr>
            <w:tcW w:w="1134" w:type="dxa"/>
          </w:tcPr>
          <w:p w:rsidR="00000000" w:rsidRDefault="00CC597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0,88</w:t>
            </w:r>
          </w:p>
        </w:tc>
      </w:tr>
    </w:tbl>
    <w:p w:rsidR="00000000" w:rsidRDefault="00CC5971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2552"/>
        <w:gridCol w:w="1276"/>
        <w:gridCol w:w="992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2552" w:type="dxa"/>
          <w:cantSplit/>
        </w:trPr>
        <w:tc>
          <w:tcPr>
            <w:tcW w:w="2268" w:type="dxa"/>
            <w:gridSpan w:val="2"/>
          </w:tcPr>
          <w:p w:rsidR="00000000" w:rsidRDefault="00CC597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HASAR/PRİM ORANI(%)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2552" w:type="dxa"/>
          <w:cantSplit/>
        </w:trPr>
        <w:tc>
          <w:tcPr>
            <w:tcW w:w="2268" w:type="dxa"/>
            <w:gridSpan w:val="2"/>
          </w:tcPr>
          <w:p w:rsidR="00000000" w:rsidRDefault="00CC5971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Premiums of Dama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ge(%)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CC5971">
            <w:pPr>
              <w:jc w:val="both"/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1276" w:type="dxa"/>
          </w:tcPr>
          <w:p w:rsidR="00000000" w:rsidRDefault="00CC5971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2007</w:t>
            </w:r>
          </w:p>
        </w:tc>
        <w:tc>
          <w:tcPr>
            <w:tcW w:w="992" w:type="dxa"/>
          </w:tcPr>
          <w:p w:rsidR="00000000" w:rsidRDefault="00CC5971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CC597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Yangın (</w:t>
            </w:r>
            <w:r>
              <w:rPr>
                <w:rFonts w:ascii="Arial" w:hAnsi="Arial"/>
                <w:i/>
                <w:sz w:val="16"/>
              </w:rPr>
              <w:t>Fire)</w:t>
            </w:r>
          </w:p>
        </w:tc>
        <w:tc>
          <w:tcPr>
            <w:tcW w:w="1276" w:type="dxa"/>
          </w:tcPr>
          <w:p w:rsidR="00000000" w:rsidRDefault="00CC597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54,61</w:t>
            </w:r>
          </w:p>
        </w:tc>
        <w:tc>
          <w:tcPr>
            <w:tcW w:w="992" w:type="dxa"/>
          </w:tcPr>
          <w:p w:rsidR="00000000" w:rsidRDefault="00CC597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37,56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CC597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Nakliyat</w:t>
            </w:r>
            <w:r>
              <w:rPr>
                <w:rFonts w:ascii="Arial" w:hAnsi="Arial"/>
                <w:i/>
                <w:sz w:val="16"/>
              </w:rPr>
              <w:t>(Transportation)</w:t>
            </w:r>
          </w:p>
        </w:tc>
        <w:tc>
          <w:tcPr>
            <w:tcW w:w="1276" w:type="dxa"/>
          </w:tcPr>
          <w:p w:rsidR="00000000" w:rsidRDefault="00CC597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31,45</w:t>
            </w:r>
          </w:p>
        </w:tc>
        <w:tc>
          <w:tcPr>
            <w:tcW w:w="992" w:type="dxa"/>
          </w:tcPr>
          <w:p w:rsidR="00000000" w:rsidRDefault="00CC597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52,12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CC597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Kaza (</w:t>
            </w:r>
            <w:r>
              <w:rPr>
                <w:rFonts w:ascii="Arial" w:hAnsi="Arial"/>
                <w:i/>
                <w:sz w:val="16"/>
              </w:rPr>
              <w:t>Accident)</w:t>
            </w:r>
          </w:p>
        </w:tc>
        <w:tc>
          <w:tcPr>
            <w:tcW w:w="1276" w:type="dxa"/>
          </w:tcPr>
          <w:p w:rsidR="00000000" w:rsidRDefault="00CC597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62,77</w:t>
            </w:r>
          </w:p>
        </w:tc>
        <w:tc>
          <w:tcPr>
            <w:tcW w:w="992" w:type="dxa"/>
          </w:tcPr>
          <w:p w:rsidR="00000000" w:rsidRDefault="00CC597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69,93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CC5971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Mühendislik (</w:t>
            </w:r>
            <w:r>
              <w:rPr>
                <w:rFonts w:ascii="Arial" w:hAnsi="Arial"/>
                <w:i/>
                <w:sz w:val="16"/>
              </w:rPr>
              <w:t>Engineering)</w:t>
            </w:r>
          </w:p>
        </w:tc>
        <w:tc>
          <w:tcPr>
            <w:tcW w:w="1276" w:type="dxa"/>
          </w:tcPr>
          <w:p w:rsidR="00000000" w:rsidRDefault="00CC597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47,10</w:t>
            </w:r>
          </w:p>
        </w:tc>
        <w:tc>
          <w:tcPr>
            <w:tcW w:w="992" w:type="dxa"/>
          </w:tcPr>
          <w:p w:rsidR="00000000" w:rsidRDefault="00CC597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53,19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CC597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Ziraat</w:t>
            </w:r>
            <w:r>
              <w:rPr>
                <w:rFonts w:ascii="Arial" w:hAnsi="Arial"/>
                <w:i/>
                <w:sz w:val="16"/>
              </w:rPr>
              <w:t xml:space="preserve">  (Agriculture)</w:t>
            </w:r>
          </w:p>
        </w:tc>
        <w:tc>
          <w:tcPr>
            <w:tcW w:w="1276" w:type="dxa"/>
          </w:tcPr>
          <w:p w:rsidR="00000000" w:rsidRDefault="00CC597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5,84</w:t>
            </w:r>
          </w:p>
        </w:tc>
        <w:tc>
          <w:tcPr>
            <w:tcW w:w="992" w:type="dxa"/>
          </w:tcPr>
          <w:p w:rsidR="00000000" w:rsidRDefault="00CC597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5,45</w:t>
            </w:r>
          </w:p>
        </w:tc>
      </w:tr>
    </w:tbl>
    <w:p w:rsidR="00000000" w:rsidRDefault="00CC5971">
      <w:pPr>
        <w:rPr>
          <w:rFonts w:ascii="Arial" w:hAnsi="Arial"/>
          <w:sz w:val="16"/>
        </w:rPr>
      </w:pPr>
    </w:p>
    <w:p w:rsidR="00000000" w:rsidRDefault="00CC5971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90"/>
        <w:gridCol w:w="1122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90" w:type="dxa"/>
          </w:tcPr>
          <w:p w:rsidR="00000000" w:rsidRDefault="00CC597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Şirketin son iki yıla ait konservasyon oranları aşağıda verilmiştir.</w:t>
            </w:r>
          </w:p>
        </w:tc>
        <w:tc>
          <w:tcPr>
            <w:tcW w:w="1122" w:type="dxa"/>
          </w:tcPr>
          <w:p w:rsidR="00000000" w:rsidRDefault="00CC597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C597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conservation rates of the Company for the last two terms are given below.</w:t>
            </w:r>
          </w:p>
        </w:tc>
      </w:tr>
    </w:tbl>
    <w:p w:rsidR="00000000" w:rsidRDefault="00CC5971">
      <w:pPr>
        <w:rPr>
          <w:rFonts w:ascii="Arial" w:hAnsi="Arial"/>
          <w:sz w:val="16"/>
        </w:rPr>
      </w:pPr>
    </w:p>
    <w:tbl>
      <w:tblPr>
        <w:tblW w:w="0" w:type="auto"/>
        <w:tblInd w:w="959" w:type="dxa"/>
        <w:tblLayout w:type="fixed"/>
        <w:tblLook w:val="0000" w:firstRow="0" w:lastRow="0" w:firstColumn="0" w:lastColumn="0" w:noHBand="0" w:noVBand="0"/>
      </w:tblPr>
      <w:tblGrid>
        <w:gridCol w:w="2608"/>
        <w:gridCol w:w="1080"/>
        <w:gridCol w:w="108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CC5971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Konservasyon Oranları (%)</w:t>
            </w:r>
          </w:p>
          <w:p w:rsidR="00000000" w:rsidRDefault="00CC5971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(Conservation Rates)</w:t>
            </w:r>
          </w:p>
        </w:tc>
        <w:tc>
          <w:tcPr>
            <w:tcW w:w="1080" w:type="dxa"/>
          </w:tcPr>
          <w:p w:rsidR="00000000" w:rsidRDefault="00CC5971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2007</w:t>
            </w:r>
          </w:p>
        </w:tc>
        <w:tc>
          <w:tcPr>
            <w:tcW w:w="1080" w:type="dxa"/>
          </w:tcPr>
          <w:p w:rsidR="00000000" w:rsidRDefault="00CC5971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CC597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Yangın</w:t>
            </w:r>
          </w:p>
        </w:tc>
        <w:tc>
          <w:tcPr>
            <w:tcW w:w="1080" w:type="dxa"/>
          </w:tcPr>
          <w:p w:rsidR="00000000" w:rsidRDefault="00CC597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36,60</w:t>
            </w:r>
          </w:p>
        </w:tc>
        <w:tc>
          <w:tcPr>
            <w:tcW w:w="1080" w:type="dxa"/>
          </w:tcPr>
          <w:p w:rsidR="00000000" w:rsidRDefault="00CC597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34,26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CC597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Nakliyat</w:t>
            </w:r>
          </w:p>
        </w:tc>
        <w:tc>
          <w:tcPr>
            <w:tcW w:w="1080" w:type="dxa"/>
          </w:tcPr>
          <w:p w:rsidR="00000000" w:rsidRDefault="00CC597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59,21</w:t>
            </w:r>
          </w:p>
        </w:tc>
        <w:tc>
          <w:tcPr>
            <w:tcW w:w="1080" w:type="dxa"/>
          </w:tcPr>
          <w:p w:rsidR="00000000" w:rsidRDefault="00CC597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61,62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CC597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Kaza</w:t>
            </w:r>
          </w:p>
        </w:tc>
        <w:tc>
          <w:tcPr>
            <w:tcW w:w="1080" w:type="dxa"/>
          </w:tcPr>
          <w:p w:rsidR="00000000" w:rsidRDefault="00CC597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67,01</w:t>
            </w:r>
          </w:p>
        </w:tc>
        <w:tc>
          <w:tcPr>
            <w:tcW w:w="1080" w:type="dxa"/>
          </w:tcPr>
          <w:p w:rsidR="00000000" w:rsidRDefault="00CC597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60,89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CC597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Mühendislik</w:t>
            </w:r>
          </w:p>
        </w:tc>
        <w:tc>
          <w:tcPr>
            <w:tcW w:w="1080" w:type="dxa"/>
          </w:tcPr>
          <w:p w:rsidR="00000000" w:rsidRDefault="00CC597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29,72</w:t>
            </w:r>
          </w:p>
        </w:tc>
        <w:tc>
          <w:tcPr>
            <w:tcW w:w="1080" w:type="dxa"/>
          </w:tcPr>
          <w:p w:rsidR="00000000" w:rsidRDefault="00CC597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15,05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CC597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Ziraat</w:t>
            </w:r>
          </w:p>
        </w:tc>
        <w:tc>
          <w:tcPr>
            <w:tcW w:w="1080" w:type="dxa"/>
          </w:tcPr>
          <w:p w:rsidR="00000000" w:rsidRDefault="00CC597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26,70</w:t>
            </w:r>
          </w:p>
        </w:tc>
        <w:tc>
          <w:tcPr>
            <w:tcW w:w="1080" w:type="dxa"/>
          </w:tcPr>
          <w:p w:rsidR="00000000" w:rsidRDefault="00CC597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15,33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CC597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Sağlık</w:t>
            </w:r>
          </w:p>
        </w:tc>
        <w:tc>
          <w:tcPr>
            <w:tcW w:w="1080" w:type="dxa"/>
          </w:tcPr>
          <w:p w:rsidR="00000000" w:rsidRDefault="00CC597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52,8</w:t>
            </w:r>
            <w:r>
              <w:rPr>
                <w:rFonts w:ascii="Arial" w:hAnsi="Arial"/>
                <w:sz w:val="16"/>
              </w:rPr>
              <w:t>2</w:t>
            </w:r>
          </w:p>
        </w:tc>
        <w:tc>
          <w:tcPr>
            <w:tcW w:w="1080" w:type="dxa"/>
          </w:tcPr>
          <w:p w:rsidR="00000000" w:rsidRDefault="00CC597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43,86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CC597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Hayat Dışı</w:t>
            </w:r>
          </w:p>
        </w:tc>
        <w:tc>
          <w:tcPr>
            <w:tcW w:w="1080" w:type="dxa"/>
          </w:tcPr>
          <w:p w:rsidR="00000000" w:rsidRDefault="00CC597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58,14</w:t>
            </w:r>
          </w:p>
        </w:tc>
        <w:tc>
          <w:tcPr>
            <w:tcW w:w="1080" w:type="dxa"/>
          </w:tcPr>
          <w:p w:rsidR="00000000" w:rsidRDefault="00CC597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52,27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CC597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Hayat</w:t>
            </w:r>
          </w:p>
        </w:tc>
        <w:tc>
          <w:tcPr>
            <w:tcW w:w="1080" w:type="dxa"/>
          </w:tcPr>
          <w:p w:rsidR="00000000" w:rsidRDefault="00CC597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73,67</w:t>
            </w:r>
          </w:p>
        </w:tc>
        <w:tc>
          <w:tcPr>
            <w:tcW w:w="1080" w:type="dxa"/>
          </w:tcPr>
          <w:p w:rsidR="00000000" w:rsidRDefault="00CC597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73,68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CC597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</w:t>
            </w:r>
          </w:p>
        </w:tc>
        <w:tc>
          <w:tcPr>
            <w:tcW w:w="1080" w:type="dxa"/>
          </w:tcPr>
          <w:p w:rsidR="00000000" w:rsidRDefault="00CC597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58,16</w:t>
            </w:r>
          </w:p>
        </w:tc>
        <w:tc>
          <w:tcPr>
            <w:tcW w:w="1080" w:type="dxa"/>
          </w:tcPr>
          <w:p w:rsidR="00000000" w:rsidRDefault="00CC597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52,32</w:t>
            </w:r>
          </w:p>
        </w:tc>
      </w:tr>
    </w:tbl>
    <w:p w:rsidR="00000000" w:rsidRDefault="00CC5971">
      <w:pPr>
        <w:rPr>
          <w:rFonts w:ascii="Arial" w:hAnsi="Arial"/>
          <w:sz w:val="16"/>
        </w:rPr>
      </w:pPr>
    </w:p>
    <w:p w:rsidR="00000000" w:rsidRDefault="00CC5971">
      <w:pPr>
        <w:rPr>
          <w:rFonts w:ascii="Arial" w:hAnsi="Arial"/>
          <w:sz w:val="16"/>
        </w:rPr>
      </w:pPr>
    </w:p>
    <w:p w:rsidR="00000000" w:rsidRDefault="00CC5971">
      <w:pPr>
        <w:rPr>
          <w:rFonts w:ascii="Arial" w:hAnsi="Arial"/>
          <w:sz w:val="16"/>
        </w:rPr>
      </w:pPr>
    </w:p>
    <w:p w:rsidR="00000000" w:rsidRDefault="00CC5971">
      <w:pPr>
        <w:rPr>
          <w:rFonts w:ascii="Arial" w:hAnsi="Arial"/>
          <w:sz w:val="16"/>
        </w:rPr>
      </w:pPr>
    </w:p>
    <w:p w:rsidR="00000000" w:rsidRDefault="00CC597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CC597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CC5971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CC597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CC5971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C5971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3" w:type="dxa"/>
          </w:tcPr>
          <w:p w:rsidR="00000000" w:rsidRDefault="00CC597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</w:t>
            </w:r>
            <w:r>
              <w:rPr>
                <w:rFonts w:ascii="Arial" w:hAnsi="Arial"/>
                <w:b/>
                <w:sz w:val="16"/>
              </w:rPr>
              <w:t>eri</w:t>
            </w:r>
          </w:p>
        </w:tc>
        <w:tc>
          <w:tcPr>
            <w:tcW w:w="2214" w:type="dxa"/>
          </w:tcPr>
          <w:p w:rsidR="00000000" w:rsidRDefault="00CC597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CC597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C597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CC5971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CC5971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CC5971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C5971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CC597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CC597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CC597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</w:tr>
    </w:tbl>
    <w:p w:rsidR="00000000" w:rsidRDefault="00CC5971">
      <w:pPr>
        <w:rPr>
          <w:rFonts w:ascii="Arial" w:hAnsi="Arial"/>
          <w:sz w:val="16"/>
        </w:rPr>
      </w:pPr>
    </w:p>
    <w:p w:rsidR="00000000" w:rsidRDefault="00CC5971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C597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iştirakleri ve iştirak sermayesi içindeki payı aşağ</w:t>
            </w:r>
            <w:r>
              <w:rPr>
                <w:rFonts w:ascii="Arial" w:hAnsi="Arial"/>
                <w:sz w:val="16"/>
              </w:rPr>
              <w:t xml:space="preserve">ıda gösterilmektedir. </w:t>
            </w:r>
          </w:p>
        </w:tc>
        <w:tc>
          <w:tcPr>
            <w:tcW w:w="1134" w:type="dxa"/>
          </w:tcPr>
          <w:p w:rsidR="00000000" w:rsidRDefault="00CC597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C597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CC5971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C597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CC597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CC597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C5971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CC597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CC597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C597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AVİVASA</w:t>
            </w:r>
          </w:p>
        </w:tc>
        <w:tc>
          <w:tcPr>
            <w:tcW w:w="2304" w:type="dxa"/>
          </w:tcPr>
          <w:p w:rsidR="00000000" w:rsidRDefault="00CC597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35.779.197,00  YTL</w:t>
            </w:r>
          </w:p>
        </w:tc>
        <w:tc>
          <w:tcPr>
            <w:tcW w:w="2342" w:type="dxa"/>
          </w:tcPr>
          <w:p w:rsidR="00000000" w:rsidRDefault="00CC597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49,83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C597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TURSA SABANCI TURİZM VE YATIRIM</w:t>
            </w:r>
          </w:p>
        </w:tc>
        <w:tc>
          <w:tcPr>
            <w:tcW w:w="2304" w:type="dxa"/>
          </w:tcPr>
          <w:p w:rsidR="00000000" w:rsidRDefault="00CC597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95.000.000,00 YTL</w:t>
            </w:r>
          </w:p>
        </w:tc>
        <w:tc>
          <w:tcPr>
            <w:tcW w:w="2342" w:type="dxa"/>
          </w:tcPr>
          <w:p w:rsidR="00000000" w:rsidRDefault="00CC597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C597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AKBANK T.A.Ş.</w:t>
            </w:r>
          </w:p>
          <w:p w:rsidR="00000000" w:rsidRDefault="00CC597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AKÇANSA ÇİMENTO SAN.VE TİC.A.Ş.</w:t>
            </w:r>
          </w:p>
        </w:tc>
        <w:tc>
          <w:tcPr>
            <w:tcW w:w="2304" w:type="dxa"/>
          </w:tcPr>
          <w:p w:rsidR="00000000" w:rsidRDefault="00CC597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3.000.000.000,00 YTL</w:t>
            </w:r>
          </w:p>
          <w:p w:rsidR="00000000" w:rsidRDefault="00CC597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191.447.068,25 YTL</w:t>
            </w:r>
          </w:p>
        </w:tc>
        <w:tc>
          <w:tcPr>
            <w:tcW w:w="2342" w:type="dxa"/>
          </w:tcPr>
          <w:p w:rsidR="00000000" w:rsidRDefault="00CC597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6,07</w:t>
            </w:r>
          </w:p>
          <w:p w:rsidR="00000000" w:rsidRDefault="00CC597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7,47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C597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ÇİMSA ÇİMENTO SAN. VE TİC A.Ş.</w:t>
            </w:r>
          </w:p>
          <w:p w:rsidR="00000000" w:rsidRDefault="00CC597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YÜNSA</w:t>
            </w:r>
          </w:p>
          <w:p w:rsidR="00000000" w:rsidRDefault="00CC597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TEMSA</w:t>
            </w:r>
          </w:p>
          <w:p w:rsidR="00000000" w:rsidRDefault="00CC597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 FİNANSAL KİRALAMA A.Ş.</w:t>
            </w:r>
          </w:p>
          <w:p w:rsidR="00000000" w:rsidRDefault="00CC597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AKYATIRIM MENKUL A.Ş.</w:t>
            </w:r>
          </w:p>
          <w:p w:rsidR="00000000" w:rsidRDefault="00CC597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DÖNKASAN</w:t>
            </w:r>
          </w:p>
          <w:p w:rsidR="00000000" w:rsidRDefault="00CC597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TAR</w:t>
            </w:r>
            <w:r>
              <w:rPr>
                <w:rFonts w:ascii="Arial" w:hAnsi="Arial"/>
                <w:sz w:val="16"/>
              </w:rPr>
              <w:t>SİM</w:t>
            </w:r>
          </w:p>
        </w:tc>
        <w:tc>
          <w:tcPr>
            <w:tcW w:w="2304" w:type="dxa"/>
          </w:tcPr>
          <w:p w:rsidR="00000000" w:rsidRDefault="00CC597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121.305.600,00 YTL</w:t>
            </w:r>
          </w:p>
          <w:p w:rsidR="00000000" w:rsidRDefault="00CC597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29.160.000,00 YTL</w:t>
            </w:r>
          </w:p>
          <w:p w:rsidR="00000000" w:rsidRDefault="00CC597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70.000.000,00 YTL</w:t>
            </w:r>
          </w:p>
          <w:p w:rsidR="00000000" w:rsidRDefault="00CC597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88.400.000,00 YTL</w:t>
            </w:r>
          </w:p>
          <w:p w:rsidR="00000000" w:rsidRDefault="00CC597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50.000.000,00 YTL</w:t>
            </w:r>
          </w:p>
          <w:p w:rsidR="00000000" w:rsidRDefault="00CC597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150.000,00 YTL</w:t>
            </w:r>
          </w:p>
          <w:p w:rsidR="00000000" w:rsidRDefault="00CC597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6.000.000,00 YTL</w:t>
            </w:r>
          </w:p>
        </w:tc>
        <w:tc>
          <w:tcPr>
            <w:tcW w:w="2342" w:type="dxa"/>
          </w:tcPr>
          <w:p w:rsidR="00000000" w:rsidRDefault="00CC597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2,57</w:t>
            </w:r>
          </w:p>
          <w:p w:rsidR="00000000" w:rsidRDefault="00CC597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1,49</w:t>
            </w:r>
          </w:p>
          <w:p w:rsidR="00000000" w:rsidRDefault="00CC597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2,75</w:t>
            </w:r>
          </w:p>
          <w:p w:rsidR="00000000" w:rsidRDefault="00CC597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0,005</w:t>
            </w:r>
          </w:p>
          <w:p w:rsidR="00000000" w:rsidRDefault="00CC597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0,02</w:t>
            </w:r>
          </w:p>
          <w:p w:rsidR="00000000" w:rsidRDefault="00CC597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0,02</w:t>
            </w:r>
          </w:p>
          <w:p w:rsidR="00000000" w:rsidRDefault="00CC597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5,26</w:t>
            </w:r>
          </w:p>
        </w:tc>
      </w:tr>
    </w:tbl>
    <w:p w:rsidR="00000000" w:rsidRDefault="00CC5971">
      <w:pPr>
        <w:rPr>
          <w:rFonts w:ascii="Arial" w:hAnsi="Arial"/>
          <w:b/>
          <w:i/>
          <w:u w:val="single"/>
        </w:rPr>
      </w:pPr>
    </w:p>
    <w:p w:rsidR="00000000" w:rsidRDefault="00CC5971">
      <w:pPr>
        <w:rPr>
          <w:rFonts w:ascii="Arial" w:hAnsi="Arial"/>
          <w:sz w:val="16"/>
        </w:rPr>
      </w:pPr>
    </w:p>
    <w:p w:rsidR="00000000" w:rsidRDefault="00CC5971">
      <w:pPr>
        <w:rPr>
          <w:rFonts w:ascii="Arial" w:hAnsi="Arial"/>
          <w:sz w:val="16"/>
        </w:rPr>
      </w:pPr>
    </w:p>
    <w:p w:rsidR="00000000" w:rsidRDefault="00CC5971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C5971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CC597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C597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</w:t>
            </w:r>
            <w:r>
              <w:rPr>
                <w:rFonts w:ascii="Arial" w:hAnsi="Arial"/>
                <w:i/>
                <w:sz w:val="16"/>
              </w:rPr>
              <w:t>areholders and their participations in the equity capital are shown below.</w:t>
            </w:r>
          </w:p>
        </w:tc>
      </w:tr>
    </w:tbl>
    <w:p w:rsidR="00000000" w:rsidRDefault="00CC5971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C5971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CC597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CC5971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C5971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CC597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CC597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CC5971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C597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H.ÖMER SABANCI HOLDİNG A.Ş.</w:t>
            </w:r>
          </w:p>
        </w:tc>
        <w:tc>
          <w:tcPr>
            <w:tcW w:w="1892" w:type="dxa"/>
          </w:tcPr>
          <w:p w:rsidR="00000000" w:rsidRDefault="00CC597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189.658.800</w:t>
            </w:r>
          </w:p>
        </w:tc>
        <w:tc>
          <w:tcPr>
            <w:tcW w:w="2410" w:type="dxa"/>
          </w:tcPr>
          <w:p w:rsidR="00000000" w:rsidRDefault="00CC597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61,98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C597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ORTAKLAR</w:t>
            </w:r>
          </w:p>
        </w:tc>
        <w:tc>
          <w:tcPr>
            <w:tcW w:w="1892" w:type="dxa"/>
          </w:tcPr>
          <w:p w:rsidR="00000000" w:rsidRDefault="00CC597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116.341.200</w:t>
            </w:r>
          </w:p>
        </w:tc>
        <w:tc>
          <w:tcPr>
            <w:tcW w:w="2410" w:type="dxa"/>
          </w:tcPr>
          <w:p w:rsidR="00000000" w:rsidRDefault="00CC597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38,02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C5971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CC597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CC5971">
            <w:pPr>
              <w:ind w:right="1103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C5971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CC597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</w:t>
            </w:r>
            <w:r>
              <w:rPr>
                <w:rFonts w:ascii="Arial" w:hAnsi="Arial"/>
                <w:b/>
                <w:sz w:val="16"/>
              </w:rPr>
              <w:t>06.000.000</w:t>
            </w:r>
          </w:p>
        </w:tc>
        <w:tc>
          <w:tcPr>
            <w:tcW w:w="2410" w:type="dxa"/>
          </w:tcPr>
          <w:p w:rsidR="00000000" w:rsidRDefault="00CC5971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C5971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CC5971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410" w:type="dxa"/>
          </w:tcPr>
          <w:p w:rsidR="00000000" w:rsidRDefault="00CC5971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</w:p>
        </w:tc>
      </w:tr>
    </w:tbl>
    <w:p w:rsidR="00000000" w:rsidRDefault="00CC5971">
      <w:pPr>
        <w:jc w:val="both"/>
        <w:rPr>
          <w:rFonts w:ascii="Arial" w:hAnsi="Arial"/>
          <w:sz w:val="18"/>
        </w:rPr>
      </w:pPr>
    </w:p>
    <w:p w:rsidR="00000000" w:rsidRDefault="00CC5971">
      <w:pPr>
        <w:jc w:val="both"/>
        <w:rPr>
          <w:rFonts w:ascii="Arial" w:hAnsi="Arial"/>
          <w:sz w:val="18"/>
        </w:rPr>
      </w:pPr>
    </w:p>
    <w:p w:rsidR="00000000" w:rsidRDefault="00CC5971">
      <w:pPr>
        <w:jc w:val="both"/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C5971"/>
    <w:rsid w:val="00CC5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D0C801-3FE7-4772-8C19-4F931A0A8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TUR"/>
      <w:lang w:val="tr-TR" w:eastAsia="ko-K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iCs/>
      <w:color w:val="FF0000"/>
      <w:sz w:val="16"/>
      <w:szCs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bCs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bCs/>
      <w:i/>
      <w:iCs/>
      <w:color w:val="FF0000"/>
      <w:sz w:val="16"/>
      <w:szCs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szCs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577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1999-03-16T08:53:00Z</cp:lastPrinted>
  <dcterms:created xsi:type="dcterms:W3CDTF">2022-09-01T21:37:00Z</dcterms:created>
  <dcterms:modified xsi:type="dcterms:W3CDTF">2022-09-01T21:37:00Z</dcterms:modified>
</cp:coreProperties>
</file>