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28F">
            <w:pPr>
              <w:pStyle w:val="Heading2"/>
            </w:pPr>
            <w:r>
              <w:t>AKMERKEZ GAYRİMENKUL YATIRIM ORTAKLIĞI A.Ş.</w:t>
            </w:r>
          </w:p>
        </w:tc>
      </w:tr>
    </w:tbl>
    <w:p w:rsidR="00000000" w:rsidRDefault="00C352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08/12/1989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YATIRIMI VE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CD.AKMERKEZ TİC.MERK. E-3 KULE 1.OFİS KAT ETİLER/İSTA</w:t>
            </w:r>
            <w:r>
              <w:rPr>
                <w:rFonts w:ascii="Arial" w:hAnsi="Arial"/>
                <w:color w:val="000000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HÜVEYDA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 –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BERKER –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 – YÖNE</w:t>
            </w:r>
            <w:r>
              <w:rPr>
                <w:rFonts w:ascii="Arial" w:hAnsi="Arial"/>
                <w:color w:val="000000"/>
                <w:sz w:val="16"/>
              </w:rPr>
              <w:t>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SUNAY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ÖNER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DEVRİ</w:t>
            </w:r>
            <w:r>
              <w:rPr>
                <w:rFonts w:ascii="Arial" w:hAnsi="Arial"/>
                <w:color w:val="000000"/>
                <w:sz w:val="16"/>
              </w:rPr>
              <w:t>M ULUCAN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DAVIT BRAUNŞTAYN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ÖZTEK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ARIE DE KREIJ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212 282 01 70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0212 282 01 15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gyo@akmerkez.com.tr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27.400.000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13.700.000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35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 aşağıda verilmiştir.</w:t>
            </w:r>
          </w:p>
        </w:tc>
        <w:tc>
          <w:tcPr>
            <w:tcW w:w="1047" w:type="dxa"/>
          </w:tcPr>
          <w:p w:rsidR="00000000" w:rsidRDefault="00C35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352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31.12.2007 is shown below.</w:t>
            </w:r>
          </w:p>
        </w:tc>
      </w:tr>
    </w:tbl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  <w:sectPr w:rsidR="00000000">
          <w:pgSz w:w="11907" w:h="16840" w:code="9"/>
          <w:pgMar w:top="993" w:right="1797" w:bottom="0" w:left="1797" w:header="708" w:footer="708" w:gutter="0"/>
          <w:paperSrc w:first="2" w:other="2"/>
          <w:cols w:space="708"/>
          <w:noEndnote/>
        </w:sect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9"/>
        <w:gridCol w:w="1166"/>
        <w:gridCol w:w="673"/>
        <w:gridCol w:w="794"/>
        <w:gridCol w:w="794"/>
        <w:gridCol w:w="907"/>
        <w:gridCol w:w="805"/>
        <w:gridCol w:w="900"/>
        <w:gridCol w:w="1119"/>
        <w:gridCol w:w="799"/>
        <w:gridCol w:w="840"/>
        <w:gridCol w:w="685"/>
        <w:gridCol w:w="798"/>
        <w:gridCol w:w="770"/>
        <w:gridCol w:w="607"/>
        <w:gridCol w:w="724"/>
        <w:gridCol w:w="6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2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center"/>
              <w:rPr>
                <w:sz w:val="32"/>
              </w:rPr>
            </w:pPr>
            <w:bookmarkStart w:id="0" w:name="OLE_LINK1"/>
            <w:r>
              <w:rPr>
                <w:sz w:val="32"/>
              </w:rPr>
              <w:t>AKMERKEZ GAYRİMEN</w:t>
            </w:r>
            <w:r>
              <w:rPr>
                <w:sz w:val="32"/>
              </w:rPr>
              <w:t>KUL YATIRIM ORTAKLIĞI A.Ş. PORTFOLIO CHART</w:t>
            </w:r>
            <w:bookmarkEnd w:id="0"/>
          </w:p>
        </w:tc>
        <w:tc>
          <w:tcPr>
            <w:tcW w:w="1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r>
              <w:t>Date Of Chart: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center"/>
            </w:pPr>
            <w:r>
              <w:t>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ind w:right="127"/>
              <w:rPr>
                <w:sz w:val="32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32"/>
              </w:rPr>
            </w:pP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32"/>
              </w:rPr>
            </w:pPr>
            <w:r>
              <w:rPr>
                <w:sz w:val="32"/>
              </w:rPr>
              <w:t>(TRY)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3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INVESTMENT PROPERTIES, INVESTMENT PROPERTY PROJECTS, RIGHTS RELATED TO INVESTMENT PROPERTY</w:t>
            </w:r>
          </w:p>
        </w:tc>
        <w:tc>
          <w:tcPr>
            <w:tcW w:w="11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Location and Features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Date of Acquisit</w:t>
            </w:r>
            <w:r>
              <w:rPr>
                <w:sz w:val="14"/>
              </w:rPr>
              <w:t>ion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Acquisition Cost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Acquisition Date As Per the Valuation Report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Acquisition Price As Per the Valuation Report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Date of Valuation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Appraisal  (4)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Portfolio Value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Rate of Total Portfolio Value 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Insurance Value (1)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Rent Appraisal Date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Appraisal Rent Value  (2</w:t>
            </w:r>
            <w:r>
              <w:rPr>
                <w:sz w:val="14"/>
              </w:rPr>
              <w:t>)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Rental Fee (,3)</w:t>
            </w:r>
          </w:p>
        </w:tc>
        <w:tc>
          <w:tcPr>
            <w:tcW w:w="6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Lessee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Beginning period of rent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Duration of Rental Contract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Land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Buildings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915.793.000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98,06%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148.822.370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Akmezkez Mall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Mall on a land of 22.557m2 in Besiktas - Istanbul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21.03.94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31.12.07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</w:t>
            </w:r>
            <w:r>
              <w:rPr>
                <w:sz w:val="14"/>
              </w:rPr>
              <w:t>.000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915.793.000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98,06%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148.822.370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22.02.05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56.855.053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67.424.772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Miscellaneous lessees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Diverse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Diverse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Other Investment Properties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Investment Property Projects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Rights Related to Investment Property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TOTAL INVESTMENT PROPERTY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915.793.000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98,06%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148.822.370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INVESTMENTS</w:t>
            </w:r>
          </w:p>
        </w:tc>
        <w:tc>
          <w:tcPr>
            <w:tcW w:w="11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Field of Activity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Acquisition Date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Acquisition Cost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Portfolio Value(TRY)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Rate of Total Portfolio Value 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TOTAL INVESTMENTS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</w:tbl>
    <w:p w:rsidR="00000000" w:rsidRDefault="00C3528F"/>
    <w:p w:rsidR="00000000" w:rsidRDefault="00C3528F"/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9"/>
        <w:gridCol w:w="966"/>
        <w:gridCol w:w="794"/>
        <w:gridCol w:w="877"/>
        <w:gridCol w:w="684"/>
        <w:gridCol w:w="915"/>
        <w:gridCol w:w="1068"/>
        <w:gridCol w:w="1200"/>
        <w:gridCol w:w="1000"/>
        <w:gridCol w:w="810"/>
        <w:gridCol w:w="829"/>
        <w:gridCol w:w="652"/>
        <w:gridCol w:w="809"/>
        <w:gridCol w:w="702"/>
        <w:gridCol w:w="532"/>
        <w:gridCol w:w="642"/>
        <w:gridCol w:w="6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MONEY AND CAPITAL MARKETS INSTRUMENTS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Currency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Acquisition Date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Acquisition Cost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Amount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Compound Interest Rate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Maturity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Unit Value (TRY)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Portfolio Value(TRY)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Rate of Total Portfolio Value 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Shares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Bonds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Investment Funds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Time/Demand Deposits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11.115.757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1,19%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Yapı Kredi Bankası Foreign Currency Demand Deposit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 $         41.334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1,1647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48.141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0,01%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Yapı Kredi Bankası Foreign Currency Demand Deposit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Euro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 €                  44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1,7102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75,28   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T. İş Bankas</w:t>
            </w:r>
            <w:r>
              <w:rPr>
                <w:sz w:val="14"/>
              </w:rPr>
              <w:t>ı A.Ş. Foreign Currency Time Deposit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10.12.07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 $       657.000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% 5,77  net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10.01.08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1,1647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765.208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0,08%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Halkbank A.Ş. Foreign Currency Time Deposit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10.12.07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 $   5.665.148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% 5,80 net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10.01.08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1,1647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6.598.198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0,71%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T. İş Bank</w:t>
            </w:r>
            <w:r>
              <w:rPr>
                <w:sz w:val="14"/>
              </w:rPr>
              <w:t>ası A.Ş.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24.12.07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 $   2.314.000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% 5,50 net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02.01.08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1,1647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2.695.116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0,29%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Credit Europe Bank Foreign Currency Time Deposit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Euro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11.12.07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 €       590.000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% 5,30 net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11.01.08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1,7102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1.009.018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0,11%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Vadeli YTL Mevduat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7.011</w:t>
            </w:r>
            <w:r>
              <w:rPr>
                <w:sz w:val="14"/>
              </w:rPr>
              <w:t>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0,75%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Yapı Kresi Bankası Offshore Time Deposit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31.12.07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638.000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% 18,75 net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02.01.08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638.000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0,07%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T. İş Bankası A.Ş. Time Deposit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19.11.07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3.000.000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% 17,60 net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02.01.08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3.000.000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0,32%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T. İş Bankası A.Ş. Time D</w:t>
            </w:r>
            <w:r>
              <w:rPr>
                <w:sz w:val="14"/>
              </w:rPr>
              <w:t>eposit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04.12.07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2.000.000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% 18,00 net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04.01.08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2.000.000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0,21%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T. İş Bankası A.Ş. Time Deposit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07.12.07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1.373.000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% 18,50 net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07.01.08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1.373.000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0,15%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Reverse Repos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Money Markets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Other Money and Capital Markets Instruments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TOTAL MONEY AND CAPITAL MARKETS INSTRUMENTS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          18.126.757  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1,94%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</w:tbl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tbl>
      <w:tblPr>
        <w:tblW w:w="0" w:type="auto"/>
        <w:tblInd w:w="-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9"/>
        <w:gridCol w:w="1066"/>
        <w:gridCol w:w="788"/>
        <w:gridCol w:w="878"/>
        <w:gridCol w:w="684"/>
        <w:gridCol w:w="650"/>
        <w:gridCol w:w="935"/>
        <w:gridCol w:w="1159"/>
        <w:gridCol w:w="1137"/>
        <w:gridCol w:w="810"/>
        <w:gridCol w:w="830"/>
        <w:gridCol w:w="652"/>
        <w:gridCol w:w="913"/>
        <w:gridCol w:w="702"/>
        <w:gridCol w:w="532"/>
        <w:gridCol w:w="642"/>
        <w:gridCol w:w="6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933.919.757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100%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LIQUID ASSETS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61.303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RECEIVABLES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637.660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OTHER ASSETS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1.024.538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LIABILITIES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6.591.779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NET ASSETS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929.051.479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 xml:space="preserve">NUMBER OF SHARES  ( </w:t>
            </w:r>
            <w:r>
              <w:rPr>
                <w:sz w:val="14"/>
              </w:rPr>
              <w:t>1 TRY NOMINAL VALUE)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13.700.000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NET ASSETS PER SHARE (TRY)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67,81   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WEIGHTED AVERAGE PRICE OF THE COMPANY SHARE AT THE CLOSING SESSION OF  ISE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38,69  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OTHER INFORMATION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21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Total Repayments Related to Projects in Portfolio With Respect to Each Year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2009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2010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30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center"/>
              <w:rPr>
                <w:sz w:val="14"/>
              </w:rPr>
            </w:pPr>
            <w:r>
              <w:rPr>
                <w:sz w:val="14"/>
              </w:rPr>
              <w:t>There is no planned project.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Explanations Regardi</w:t>
            </w:r>
            <w:r>
              <w:rPr>
                <w:b/>
                <w:sz w:val="14"/>
              </w:rPr>
              <w:t>ng Loans Received :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NONE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Creditor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center"/>
              <w:rPr>
                <w:sz w:val="14"/>
              </w:rPr>
            </w:pPr>
            <w:r>
              <w:rPr>
                <w:sz w:val="14"/>
              </w:rPr>
              <w:t>Currency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Total Loans (in related currency)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Loan Amount     (TRY)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center"/>
              <w:rPr>
                <w:sz w:val="14"/>
              </w:rPr>
            </w:pPr>
            <w:r>
              <w:rPr>
                <w:sz w:val="14"/>
              </w:rPr>
              <w:t>Maturity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Interest Rate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Notes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center"/>
              <w:rPr>
                <w:sz w:val="14"/>
              </w:rPr>
            </w:pPr>
            <w:r>
              <w:rPr>
                <w:sz w:val="14"/>
              </w:rPr>
              <w:t>Faiz Oranı</w:t>
            </w:r>
          </w:p>
        </w:tc>
        <w:tc>
          <w:tcPr>
            <w:tcW w:w="68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center"/>
              <w:rPr>
                <w:sz w:val="1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527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Explanations regarding surety, mortgage and guarantees : NONE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2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527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Changes wi</w:t>
            </w:r>
            <w:r>
              <w:rPr>
                <w:b/>
                <w:sz w:val="14"/>
              </w:rPr>
              <w:t>th respect to the previous chart: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2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527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Explanation Regarding Maturity Extensions and Other Legal Liabilities Granted to the Corporation : --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152" w:type="dxa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</w:tbl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tbl>
      <w:tblPr>
        <w:tblW w:w="0" w:type="auto"/>
        <w:tblInd w:w="-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9"/>
        <w:gridCol w:w="1066"/>
        <w:gridCol w:w="788"/>
        <w:gridCol w:w="878"/>
        <w:gridCol w:w="684"/>
        <w:gridCol w:w="915"/>
        <w:gridCol w:w="835"/>
        <w:gridCol w:w="1200"/>
        <w:gridCol w:w="1137"/>
        <w:gridCol w:w="810"/>
        <w:gridCol w:w="830"/>
        <w:gridCol w:w="652"/>
        <w:gridCol w:w="913"/>
        <w:gridCol w:w="702"/>
        <w:gridCol w:w="532"/>
        <w:gridCol w:w="642"/>
        <w:gridCol w:w="6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PORTFOLIO LIMITS CHECK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1. %50 Check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A) INVESTMENT PROPERTI</w:t>
            </w:r>
            <w:r>
              <w:rPr>
                <w:sz w:val="14"/>
              </w:rPr>
              <w:t>ES, INVESTMENT PROPERTY PROJECTS AND RIGHTS RELATED TO INVESTMENT PROPERTY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B) PORTION OF MONEY AND CAPITAL MARKETS INSTRUMENTS HELD FOR THREE YEARS REPAYMENT OF INVESTMENT PROPERTIES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C) PORTION OF INVESTMENT PROPERTIES AND</w:t>
            </w:r>
            <w:r>
              <w:rPr>
                <w:sz w:val="14"/>
              </w:rPr>
              <w:t xml:space="preserve"> MONEY AND CAPITAL MARKETS INSTRUMENTS HELD FOR THREE YEARS REPAYMENT OF INVESTMENT PROPERTIES (A+B)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98,06%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D) INVESTMENTS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E) MONEY AND CAPITAL MARKETS INSTRUMENTS HELD FOR INVESTMENT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18.126.757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F) INVESTMENTS, MO</w:t>
            </w:r>
            <w:r>
              <w:rPr>
                <w:sz w:val="14"/>
              </w:rPr>
              <w:t>NEY AND CAPITAL MARKETS INSTRUMENTS HELD FOR INVESTMENT (D+E)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18.126.757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1,94%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933.919.757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2. Deposit Limit Check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A) Foreign Currency Time/Demand Deposit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11.115.757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B) TRY Time Deposit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7.011.000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C) Total Investment Deposits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18.126.757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1,94%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933.919.757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3. Investment Limit Check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C) Total Investments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933.919.757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51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4. Idle Land / Land Limit C</w:t>
            </w:r>
            <w:r>
              <w:rPr>
                <w:b/>
                <w:sz w:val="14"/>
              </w:rPr>
              <w:t>heck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Acquisition date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center"/>
              <w:rPr>
                <w:sz w:val="14"/>
              </w:rPr>
            </w:pPr>
            <w:r>
              <w:rPr>
                <w:sz w:val="14"/>
              </w:rPr>
              <w:t>Date of Chart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center"/>
              <w:rPr>
                <w:sz w:val="14"/>
              </w:rPr>
            </w:pPr>
            <w:r>
              <w:rPr>
                <w:sz w:val="14"/>
              </w:rPr>
              <w:t>Does it exceed three years?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Portfolio Value (TRY)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Total Portfolio Value Exceeding Three Years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933.919.757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5. Loan Limit Check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D) Total Loans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NET ASSETS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jc w:val="right"/>
              <w:rPr>
                <w:sz w:val="14"/>
              </w:rPr>
            </w:pPr>
            <w:r>
              <w:rPr>
                <w:sz w:val="14"/>
              </w:rPr>
              <w:t>929.051.479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(1) New Turkish Lira equivalent of USD 127.166.000  (TCMB Foreign Currency Selling Rate 31.12.2007)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(2) Rental fee as per t</w:t>
            </w:r>
            <w:r>
              <w:rPr>
                <w:sz w:val="14"/>
              </w:rPr>
              <w:t>he valuation report excluding VAT.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8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(3)Unaudited total rental income on stores, warehouses, apart-hotels received for 2007.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3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3528F">
            <w:pPr>
              <w:rPr>
                <w:sz w:val="14"/>
              </w:rPr>
            </w:pPr>
            <w:r>
              <w:rPr>
                <w:sz w:val="14"/>
              </w:rPr>
              <w:t>(4)Appraisal Value of the Immovable excluding VAT. Appraisal value of the Immovable including VAT is TR</w:t>
            </w:r>
            <w:r>
              <w:rPr>
                <w:sz w:val="14"/>
              </w:rPr>
              <w:t>Y 1.080.635.740.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C3528F">
            <w:pPr>
              <w:rPr>
                <w:sz w:val="16"/>
              </w:rPr>
            </w:pPr>
          </w:p>
        </w:tc>
      </w:tr>
    </w:tbl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  <w:sectPr w:rsidR="00000000">
          <w:pgSz w:w="16840" w:h="11907" w:orient="landscape" w:code="9"/>
          <w:pgMar w:top="1418" w:right="567" w:bottom="1560" w:left="284" w:header="720" w:footer="720" w:gutter="0"/>
          <w:paperSrc w:first="264" w:other="264"/>
          <w:cols w:space="708"/>
          <w:noEndnote/>
        </w:sect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color w:val="FF0000"/>
          <w:sz w:val="28"/>
        </w:rPr>
      </w:pPr>
    </w:p>
    <w:p w:rsidR="00000000" w:rsidRDefault="00C3528F">
      <w:pPr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5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5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52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3528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35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35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5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08" w:type="dxa"/>
          </w:tcPr>
          <w:p w:rsidR="00000000" w:rsidRDefault="00C35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35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3528F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SAN.YAT.GEL.A.Ş.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1.798.125</w:t>
            </w:r>
          </w:p>
        </w:tc>
        <w:tc>
          <w:tcPr>
            <w:tcW w:w="2410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TEKFEN HOLDİNG A.Ş.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1.477.882</w:t>
            </w:r>
          </w:p>
        </w:tc>
        <w:tc>
          <w:tcPr>
            <w:tcW w:w="2410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10.423.993</w:t>
            </w:r>
          </w:p>
        </w:tc>
        <w:tc>
          <w:tcPr>
            <w:tcW w:w="2410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13.700.000</w:t>
            </w:r>
          </w:p>
        </w:tc>
        <w:tc>
          <w:tcPr>
            <w:tcW w:w="2410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3528F">
      <w:pPr>
        <w:jc w:val="both"/>
        <w:rPr>
          <w:rFonts w:ascii="Arial" w:hAnsi="Arial"/>
          <w:sz w:val="18"/>
        </w:rPr>
      </w:pPr>
    </w:p>
    <w:p w:rsidR="00000000" w:rsidRDefault="00C3528F">
      <w:pPr>
        <w:jc w:val="both"/>
        <w:rPr>
          <w:rFonts w:ascii="Arial" w:hAnsi="Arial"/>
          <w:sz w:val="18"/>
        </w:rPr>
      </w:pP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</w:t>
      </w:r>
      <w:r>
        <w:rPr>
          <w:rFonts w:ascii="Arial" w:hAnsi="Arial"/>
          <w:sz w:val="16"/>
        </w:rPr>
        <w:t>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</w:t>
      </w:r>
      <w:r>
        <w:rPr>
          <w:rFonts w:ascii="Arial" w:hAnsi="Arial"/>
          <w:sz w:val="16"/>
        </w:rPr>
        <w:t>yrı ayrı),</w:t>
      </w: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</w:t>
      </w:r>
      <w:r>
        <w:rPr>
          <w:rFonts w:ascii="Arial" w:hAnsi="Arial"/>
          <w:sz w:val="16"/>
        </w:rPr>
        <w:t xml:space="preserve">belirtilen </w:t>
      </w: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528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5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35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42" w:type="dxa"/>
          </w:tcPr>
          <w:p w:rsidR="00000000" w:rsidRDefault="00C35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5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35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42" w:type="dxa"/>
          </w:tcPr>
          <w:p w:rsidR="00000000" w:rsidRDefault="00C35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C35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DAVİ</w:t>
            </w:r>
            <w:r>
              <w:rPr>
                <w:rFonts w:ascii="Arial" w:hAnsi="Arial"/>
                <w:color w:val="000000"/>
                <w:sz w:val="16"/>
              </w:rPr>
              <w:t>D BRAUNŞTAYN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940.957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492.163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492.163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271.523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BERKER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186.979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ALEV BERKER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107.880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TÜRKAN ÖĞÜT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709,79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 ÖĞÜT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1.064,69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ELİF ÖĞÜT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1.064,69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,0078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NİHAT GÖKYİĞİT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188.987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ÖNER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27.357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NİHAT GÖKYİĞİT VAKFI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50.281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GÜNAY ÜNLÜSOY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70.515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NAİM ÖZKAZANÇ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10.678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ELÇİN ERKTİN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2.676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ERKTİN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ERKTİN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RIFAT HASSAN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</w:t>
            </w:r>
            <w:r>
              <w:rPr>
                <w:rFonts w:ascii="Arial" w:hAnsi="Arial"/>
                <w:color w:val="000000"/>
                <w:sz w:val="16"/>
              </w:rPr>
              <w:t>.373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KASPİ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35.983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MAİR KASUTO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240.186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ÖZMANDIRACI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101.653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CORIO N.V   *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1.165.000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VIB NORTH AMERİCA B.V *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1.096.000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BRESTA B.V*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1.078.250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BOCAN B.V*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1.053.750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HOOG CATHARİJNE B.V*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1.027.500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PATIO ONROEREND GOED*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1.008.426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SNC LES AILES*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CORIO REAL ESTATE*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GRAN RENO S.P.A.*</w:t>
            </w:r>
          </w:p>
        </w:tc>
        <w:tc>
          <w:tcPr>
            <w:tcW w:w="1892" w:type="dxa"/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ORTAKLAR*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0000" w:rsidRDefault="00C35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274.000</w:t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C35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52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000000" w:rsidRDefault="00C35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10.423.993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42" w:type="dxa"/>
          </w:tcPr>
          <w:p w:rsidR="00000000" w:rsidRDefault="00C3528F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C352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76,08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C3528F">
      <w:pPr>
        <w:tabs>
          <w:tab w:val="left" w:pos="1485"/>
        </w:tabs>
        <w:jc w:val="both"/>
        <w:rPr>
          <w:rFonts w:ascii="Arial" w:hAnsi="Arial"/>
          <w:sz w:val="16"/>
        </w:rPr>
      </w:pPr>
    </w:p>
    <w:p w:rsidR="00000000" w:rsidRDefault="00C3528F">
      <w:pPr>
        <w:jc w:val="both"/>
        <w:rPr>
          <w:rFonts w:ascii="Arial" w:hAnsi="Arial"/>
          <w:sz w:val="16"/>
        </w:rPr>
      </w:pP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528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* Halka Açık olan kısım.</w:t>
      </w:r>
    </w:p>
    <w:p w:rsidR="00000000" w:rsidRDefault="00C3528F">
      <w:pPr>
        <w:ind w:right="-1231"/>
        <w:rPr>
          <w:rFonts w:ascii="Arial" w:hAnsi="Arial"/>
          <w:sz w:val="16"/>
        </w:rPr>
      </w:pPr>
    </w:p>
    <w:p w:rsidR="00000000" w:rsidRDefault="00C35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528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84" w:left="1797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566E"/>
    <w:multiLevelType w:val="hybridMultilevel"/>
    <w:tmpl w:val="CFE86F10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886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28F"/>
    <w:rsid w:val="00C3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A736A-6508-4B68-B0A7-7823E675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2008-04-11T21:03:00Z</cp:lastPrinted>
  <dcterms:created xsi:type="dcterms:W3CDTF">2022-09-01T21:37:00Z</dcterms:created>
  <dcterms:modified xsi:type="dcterms:W3CDTF">2022-09-01T21:37:00Z</dcterms:modified>
</cp:coreProperties>
</file>