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486D">
            <w:pPr>
              <w:pStyle w:val="Heading2"/>
            </w:pPr>
            <w:r>
              <w:t>BORUSAN MANNESMANN BORU SANAYİ VE TİCARET A.Ş.</w:t>
            </w:r>
          </w:p>
        </w:tc>
      </w:tr>
    </w:tbl>
    <w:p w:rsidR="00000000" w:rsidRDefault="00A4486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SALIPAZARI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TAYFUN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 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 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GERHARD SCHÖLER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KUNIBERT ALBERT MARTIN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YURDAKUL YİĞİTGÜDEN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0212 393 58 00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0212 293 31 65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bmb@borusan.com</w:t>
              </w:r>
            </w:hyperlink>
          </w:p>
          <w:p w:rsidR="00000000" w:rsidRDefault="00A4486D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bmb.investor@borusan.com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08/2006 – 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</w:t>
            </w:r>
            <w:r>
              <w:rPr>
                <w:rFonts w:ascii="Arial TUR" w:hAnsi="Arial TUR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28.350.000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48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p w:rsidR="00000000" w:rsidRDefault="00A4486D">
      <w:pPr>
        <w:rPr>
          <w:rFonts w:ascii="Arial" w:hAnsi="Arial"/>
          <w:sz w:val="16"/>
        </w:rPr>
      </w:pPr>
    </w:p>
    <w:p w:rsidR="00000000" w:rsidRDefault="00A4486D">
      <w:pPr>
        <w:rPr>
          <w:rFonts w:ascii="Arial" w:hAnsi="Arial"/>
          <w:sz w:val="16"/>
        </w:rPr>
      </w:pPr>
    </w:p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48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</w:t>
            </w:r>
            <w:r>
              <w:rPr>
                <w:rFonts w:ascii="Arial TUR" w:hAnsi="Arial TUR"/>
                <w:sz w:val="16"/>
              </w:rPr>
              <w:t xml:space="preserve"> yıl itibari ile üretim bilgileri aşağıda gösterilmiştir.</w:t>
            </w:r>
          </w:p>
        </w:tc>
        <w:tc>
          <w:tcPr>
            <w:tcW w:w="1134" w:type="dxa"/>
          </w:tcPr>
          <w:p w:rsidR="00000000" w:rsidRDefault="00A448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48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BORU(TON)</w:t>
            </w:r>
          </w:p>
        </w:tc>
        <w:tc>
          <w:tcPr>
            <w:tcW w:w="811" w:type="dxa"/>
          </w:tcPr>
          <w:p w:rsidR="00000000" w:rsidRDefault="00A448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48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PİPE(TON)</w:t>
            </w:r>
          </w:p>
        </w:tc>
        <w:tc>
          <w:tcPr>
            <w:tcW w:w="811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486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710.770</w:t>
            </w:r>
          </w:p>
        </w:tc>
        <w:tc>
          <w:tcPr>
            <w:tcW w:w="811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486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666.555</w:t>
            </w:r>
          </w:p>
        </w:tc>
        <w:tc>
          <w:tcPr>
            <w:tcW w:w="811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A4486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4486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</w:t>
      </w:r>
      <w:r>
        <w:rPr>
          <w:rFonts w:ascii="Arial" w:hAnsi="Arial"/>
          <w:i/>
          <w:sz w:val="16"/>
        </w:rPr>
        <w:t>.R.-Capacity Utilization Rate</w:t>
      </w:r>
    </w:p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48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448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48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48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PİPE(TON)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486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687.412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486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654.351</w:t>
            </w: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p w:rsidR="00000000" w:rsidRDefault="00A448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48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</w:t>
            </w:r>
            <w:r>
              <w:rPr>
                <w:rFonts w:ascii="Arial TUR" w:hAnsi="Arial TUR"/>
                <w:sz w:val="16"/>
              </w:rPr>
              <w:t>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448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48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</w:t>
            </w:r>
            <w:r>
              <w:rPr>
                <w:rFonts w:ascii="Arial TUR" w:hAnsi="Arial TUR"/>
                <w:b/>
                <w:color w:val="000000"/>
                <w:sz w:val="16"/>
              </w:rPr>
              <w:t>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453.613.502 YTL</w:t>
            </w:r>
          </w:p>
          <w:p w:rsidR="00000000" w:rsidRDefault="00A448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348.692.061 ($)</w:t>
            </w:r>
          </w:p>
        </w:tc>
        <w:tc>
          <w:tcPr>
            <w:tcW w:w="2268" w:type="dxa"/>
          </w:tcPr>
          <w:p w:rsidR="00000000" w:rsidRDefault="00A448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</w:t>
            </w:r>
          </w:p>
        </w:tc>
        <w:tc>
          <w:tcPr>
            <w:tcW w:w="1701" w:type="dxa"/>
          </w:tcPr>
          <w:p w:rsidR="00000000" w:rsidRDefault="00A448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356.596.891 YTL</w:t>
            </w:r>
          </w:p>
          <w:p w:rsidR="00000000" w:rsidRDefault="00A448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274.115.548 ($)</w:t>
            </w:r>
          </w:p>
        </w:tc>
        <w:tc>
          <w:tcPr>
            <w:tcW w:w="2127" w:type="dxa"/>
          </w:tcPr>
          <w:p w:rsidR="00000000" w:rsidRDefault="00A448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48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360.031.367 YTL</w:t>
            </w:r>
          </w:p>
          <w:p w:rsidR="00000000" w:rsidRDefault="00A448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268.680.125 ($)</w:t>
            </w:r>
          </w:p>
        </w:tc>
        <w:tc>
          <w:tcPr>
            <w:tcW w:w="2268" w:type="dxa"/>
          </w:tcPr>
          <w:p w:rsidR="00000000" w:rsidRDefault="00A448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%56</w:t>
            </w:r>
          </w:p>
        </w:tc>
        <w:tc>
          <w:tcPr>
            <w:tcW w:w="1701" w:type="dxa"/>
          </w:tcPr>
          <w:p w:rsidR="00000000" w:rsidRDefault="00A448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257.737.030 YTL</w:t>
            </w:r>
          </w:p>
          <w:p w:rsidR="00000000" w:rsidRDefault="00A448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192.881.097 ($)</w:t>
            </w:r>
          </w:p>
        </w:tc>
        <w:tc>
          <w:tcPr>
            <w:tcW w:w="2127" w:type="dxa"/>
          </w:tcPr>
          <w:p w:rsidR="00000000" w:rsidRDefault="00A448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%34</w:t>
            </w:r>
          </w:p>
        </w:tc>
      </w:tr>
    </w:tbl>
    <w:p w:rsidR="00000000" w:rsidRDefault="00A4486D">
      <w:pPr>
        <w:rPr>
          <w:rFonts w:ascii="Arial" w:hAnsi="Arial"/>
          <w:b/>
          <w:u w:val="single"/>
        </w:rPr>
      </w:pPr>
    </w:p>
    <w:p w:rsidR="00000000" w:rsidRDefault="00A4486D">
      <w:pPr>
        <w:rPr>
          <w:rFonts w:ascii="Arial" w:hAnsi="Arial"/>
          <w:sz w:val="16"/>
        </w:rPr>
      </w:pPr>
    </w:p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48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</w:t>
            </w:r>
            <w:r>
              <w:rPr>
                <w:rFonts w:ascii="Arial TUR" w:hAnsi="Arial TUR"/>
                <w:sz w:val="16"/>
              </w:rPr>
              <w:t>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48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4486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486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48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 BORU MAKİNASI </w:t>
            </w:r>
          </w:p>
        </w:tc>
        <w:tc>
          <w:tcPr>
            <w:tcW w:w="2043" w:type="dxa"/>
          </w:tcPr>
          <w:p w:rsidR="00000000" w:rsidRDefault="00A4486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03/2007-03/2008</w:t>
            </w:r>
          </w:p>
        </w:tc>
        <w:tc>
          <w:tcPr>
            <w:tcW w:w="2214" w:type="dxa"/>
          </w:tcPr>
          <w:p w:rsidR="00000000" w:rsidRDefault="00A4486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17.470.500</w:t>
            </w:r>
          </w:p>
        </w:tc>
        <w:tc>
          <w:tcPr>
            <w:tcW w:w="1843" w:type="dxa"/>
          </w:tcPr>
          <w:p w:rsidR="00000000" w:rsidRDefault="00A4486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7.311.379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KURUMSAL KAYNAK YÖNETİMİ PROJESİ</w:t>
            </w:r>
          </w:p>
        </w:tc>
        <w:tc>
          <w:tcPr>
            <w:tcW w:w="2043" w:type="dxa"/>
          </w:tcPr>
          <w:p w:rsidR="00000000" w:rsidRDefault="00A4486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01/2007-03/2009</w:t>
            </w:r>
          </w:p>
        </w:tc>
        <w:tc>
          <w:tcPr>
            <w:tcW w:w="2214" w:type="dxa"/>
          </w:tcPr>
          <w:p w:rsidR="00000000" w:rsidRDefault="00A4486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6.988.200</w:t>
            </w:r>
          </w:p>
        </w:tc>
        <w:tc>
          <w:tcPr>
            <w:tcW w:w="1843" w:type="dxa"/>
          </w:tcPr>
          <w:p w:rsidR="00000000" w:rsidRDefault="00A4486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3.927.667</w:t>
            </w: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48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</w:t>
            </w:r>
            <w:r>
              <w:rPr>
                <w:rFonts w:ascii="Arial TUR" w:hAnsi="Arial TUR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48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48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73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48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BORÇELİK ÇELİK SANAYİ VE TİCARET A.Ş.</w:t>
            </w:r>
          </w:p>
        </w:tc>
        <w:tc>
          <w:tcPr>
            <w:tcW w:w="1773" w:type="dxa"/>
            <w:vAlign w:val="bottom"/>
          </w:tcPr>
          <w:p w:rsidR="00000000" w:rsidRDefault="00A4486D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260.000.000 YTL</w:t>
            </w:r>
          </w:p>
        </w:tc>
        <w:tc>
          <w:tcPr>
            <w:tcW w:w="2342" w:type="dxa"/>
            <w:vAlign w:val="bottom"/>
          </w:tcPr>
          <w:p w:rsidR="00000000" w:rsidRDefault="00A4486D">
            <w:pPr>
              <w:tabs>
                <w:tab w:val="left" w:pos="1387"/>
              </w:tabs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10.68 %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KÜLTÜR VE SANAT HİZMETLERİ YAYINCILIK TİC A.Ş.</w:t>
            </w:r>
          </w:p>
        </w:tc>
        <w:tc>
          <w:tcPr>
            <w:tcW w:w="1773" w:type="dxa"/>
            <w:vAlign w:val="bottom"/>
          </w:tcPr>
          <w:p w:rsidR="00000000" w:rsidRDefault="00A4486D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2.572.000 YTL</w:t>
            </w:r>
          </w:p>
        </w:tc>
        <w:tc>
          <w:tcPr>
            <w:tcW w:w="2342" w:type="dxa"/>
            <w:vAlign w:val="bottom"/>
          </w:tcPr>
          <w:p w:rsidR="00000000" w:rsidRDefault="00A4486D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MÜHENDİSLİK VE SANAYİ MAKİNALARI İMALAT A.Ş.</w:t>
            </w:r>
          </w:p>
        </w:tc>
        <w:tc>
          <w:tcPr>
            <w:tcW w:w="1773" w:type="dxa"/>
            <w:vAlign w:val="bottom"/>
          </w:tcPr>
          <w:p w:rsidR="00000000" w:rsidRDefault="00A4486D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 YTL</w:t>
            </w:r>
          </w:p>
        </w:tc>
        <w:tc>
          <w:tcPr>
            <w:tcW w:w="2342" w:type="dxa"/>
            <w:vAlign w:val="bottom"/>
          </w:tcPr>
          <w:p w:rsidR="00000000" w:rsidRDefault="00A4486D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ANKARA İNŞ. MALZEMELERİ PAZ</w:t>
            </w:r>
            <w:r>
              <w:rPr>
                <w:rFonts w:ascii="Arial" w:hAnsi="Arial"/>
                <w:sz w:val="16"/>
              </w:rPr>
              <w:t>. A.Ş.</w:t>
            </w:r>
          </w:p>
        </w:tc>
        <w:tc>
          <w:tcPr>
            <w:tcW w:w="1773" w:type="dxa"/>
            <w:vAlign w:val="bottom"/>
          </w:tcPr>
          <w:p w:rsidR="00000000" w:rsidRDefault="00A4486D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A4486D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TÜSTAŞ SINAİ TESİSLER A.Ş.</w:t>
            </w:r>
          </w:p>
        </w:tc>
        <w:tc>
          <w:tcPr>
            <w:tcW w:w="1773" w:type="dxa"/>
            <w:vAlign w:val="bottom"/>
          </w:tcPr>
          <w:p w:rsidR="00000000" w:rsidRDefault="00A4486D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 YTL</w:t>
            </w:r>
          </w:p>
        </w:tc>
        <w:tc>
          <w:tcPr>
            <w:tcW w:w="2342" w:type="dxa"/>
            <w:vAlign w:val="bottom"/>
          </w:tcPr>
          <w:p w:rsidR="00000000" w:rsidRDefault="00A4486D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LOJİSTİK DAĞITIM DEPOLAMA VE TAŞIMACILIK TİC A.Ş.</w:t>
            </w:r>
          </w:p>
        </w:tc>
        <w:tc>
          <w:tcPr>
            <w:tcW w:w="1773" w:type="dxa"/>
            <w:vAlign w:val="bottom"/>
          </w:tcPr>
          <w:p w:rsidR="00000000" w:rsidRDefault="00A4486D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23,500,000 YTL</w:t>
            </w:r>
          </w:p>
        </w:tc>
        <w:tc>
          <w:tcPr>
            <w:tcW w:w="2342" w:type="dxa"/>
            <w:vAlign w:val="bottom"/>
          </w:tcPr>
          <w:p w:rsidR="00000000" w:rsidRDefault="00A4486D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TİCARİ SINAİ DANIŞMANLIK VE TİCARET A.Ş.</w:t>
            </w:r>
          </w:p>
        </w:tc>
        <w:tc>
          <w:tcPr>
            <w:tcW w:w="1773" w:type="dxa"/>
            <w:vAlign w:val="bottom"/>
          </w:tcPr>
          <w:p w:rsidR="00000000" w:rsidRDefault="00A4486D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25,337,006 YTL</w:t>
            </w:r>
          </w:p>
        </w:tc>
        <w:tc>
          <w:tcPr>
            <w:tcW w:w="2342" w:type="dxa"/>
            <w:vAlign w:val="bottom"/>
          </w:tcPr>
          <w:p w:rsidR="00000000" w:rsidRDefault="00A4486D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0.05%</w:t>
            </w:r>
          </w:p>
        </w:tc>
      </w:tr>
    </w:tbl>
    <w:p w:rsidR="00000000" w:rsidRDefault="00A4486D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A4486D">
      <w:pPr>
        <w:rPr>
          <w:rFonts w:ascii="Arial" w:hAnsi="Arial"/>
          <w:color w:val="FF0000"/>
          <w:sz w:val="16"/>
        </w:rPr>
      </w:pPr>
    </w:p>
    <w:p w:rsidR="00000000" w:rsidRDefault="00A4486D">
      <w:pPr>
        <w:rPr>
          <w:rFonts w:ascii="Arial" w:hAnsi="Arial"/>
          <w:color w:val="FF0000"/>
          <w:sz w:val="16"/>
        </w:rPr>
      </w:pPr>
    </w:p>
    <w:p w:rsidR="00000000" w:rsidRDefault="00A4486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48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</w:t>
            </w:r>
            <w:r>
              <w:rPr>
                <w:rFonts w:ascii="Arial TUR" w:hAnsi="Arial TUR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A448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48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448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48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48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448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48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448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4486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MANNESMANN BORU YATI</w:t>
            </w:r>
            <w:r>
              <w:rPr>
                <w:rFonts w:ascii="Arial" w:hAnsi="Arial"/>
                <w:sz w:val="16"/>
              </w:rPr>
              <w:t>RIM HOLDİNG A.Ş.</w:t>
            </w:r>
          </w:p>
        </w:tc>
        <w:tc>
          <w:tcPr>
            <w:tcW w:w="1892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20.831.453</w:t>
            </w:r>
          </w:p>
        </w:tc>
        <w:tc>
          <w:tcPr>
            <w:tcW w:w="2410" w:type="dxa"/>
          </w:tcPr>
          <w:p w:rsidR="00000000" w:rsidRDefault="00A448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4.555.045</w:t>
            </w:r>
          </w:p>
        </w:tc>
        <w:tc>
          <w:tcPr>
            <w:tcW w:w="2410" w:type="dxa"/>
          </w:tcPr>
          <w:p w:rsidR="00000000" w:rsidRDefault="00A448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LUMBRO NOMİNEES JERSEY LTD</w:t>
            </w:r>
          </w:p>
        </w:tc>
        <w:tc>
          <w:tcPr>
            <w:tcW w:w="1892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1.890.000</w:t>
            </w:r>
          </w:p>
        </w:tc>
        <w:tc>
          <w:tcPr>
            <w:tcW w:w="2410" w:type="dxa"/>
          </w:tcPr>
          <w:p w:rsidR="00000000" w:rsidRDefault="00A448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SÜMER HOLDİNG A.Ş</w:t>
            </w:r>
          </w:p>
        </w:tc>
        <w:tc>
          <w:tcPr>
            <w:tcW w:w="1892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337.554</w:t>
            </w:r>
          </w:p>
        </w:tc>
        <w:tc>
          <w:tcPr>
            <w:tcW w:w="2410" w:type="dxa"/>
          </w:tcPr>
          <w:p w:rsidR="00000000" w:rsidRDefault="00A448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735.948</w:t>
            </w:r>
          </w:p>
        </w:tc>
        <w:tc>
          <w:tcPr>
            <w:tcW w:w="2410" w:type="dxa"/>
          </w:tcPr>
          <w:p w:rsidR="00000000" w:rsidRDefault="00A448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48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4486D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28.350.000</w:t>
            </w:r>
          </w:p>
        </w:tc>
        <w:tc>
          <w:tcPr>
            <w:tcW w:w="2410" w:type="dxa"/>
          </w:tcPr>
          <w:p w:rsidR="00000000" w:rsidRDefault="00A4486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4486D">
      <w:pPr>
        <w:jc w:val="both"/>
        <w:rPr>
          <w:rFonts w:ascii="Arial" w:hAnsi="Arial"/>
          <w:sz w:val="18"/>
        </w:rPr>
      </w:pPr>
    </w:p>
    <w:p w:rsidR="00000000" w:rsidRDefault="00A4486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486D"/>
    <w:rsid w:val="00A4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EA16C1-0620-46E2-854B-DE18E49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mb.investor@borusan.com" TargetMode="External"/><Relationship Id="rId4" Type="http://schemas.openxmlformats.org/officeDocument/2006/relationships/hyperlink" Target="mailto:bmb@borus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4025</CharactersWithSpaces>
  <SharedDoc>false</SharedDoc>
  <HLinks>
    <vt:vector size="12" baseType="variant">
      <vt:variant>
        <vt:i4>1769578</vt:i4>
      </vt:variant>
      <vt:variant>
        <vt:i4>3</vt:i4>
      </vt:variant>
      <vt:variant>
        <vt:i4>0</vt:i4>
      </vt:variant>
      <vt:variant>
        <vt:i4>5</vt:i4>
      </vt:variant>
      <vt:variant>
        <vt:lpwstr>mailto:bmb.investor@borusan.com</vt:lpwstr>
      </vt:variant>
      <vt:variant>
        <vt:lpwstr/>
      </vt:variant>
      <vt:variant>
        <vt:i4>6357085</vt:i4>
      </vt:variant>
      <vt:variant>
        <vt:i4>0</vt:i4>
      </vt:variant>
      <vt:variant>
        <vt:i4>0</vt:i4>
      </vt:variant>
      <vt:variant>
        <vt:i4>5</vt:i4>
      </vt:variant>
      <vt:variant>
        <vt:lpwstr>mailto:bmb@borusan.com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