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1819">
            <w:pPr>
              <w:pStyle w:val="Heading2"/>
            </w:pPr>
            <w:r>
              <w:t>EURO B TİPİ MENKUL KIYMETLER YATIIRM ORTAKLIĞI A.Ş.</w:t>
            </w:r>
          </w:p>
        </w:tc>
      </w:tr>
    </w:tbl>
    <w:p w:rsidR="00000000" w:rsidRDefault="0050181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14/03/2006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COŞKUN ARIK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</w:t>
            </w:r>
            <w:r>
              <w:rPr>
                <w:rFonts w:ascii="Arial" w:hAnsi="Arial"/>
                <w:b/>
                <w:color w:val="000000"/>
                <w:sz w:val="16"/>
              </w:rPr>
              <w:t>ager)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 KUR. BŞK.                 COŞKUN ARIK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 KUR. BŞK. YRD.       YUSUF ALİ ALAN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 KUR. ÜYESİ              NİL MÜHÜR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YÖN. KUR. ÜYESİ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SEVGİ ÇITAK KÜÇÜKÖZCAN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 KUR. ÜYESİ              ELVAN SOYDAŞ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212 - 354 07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– 356 20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İNFO@EUROYATİRİMORTAKLİGİ.COM.TR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19">
            <w:pPr>
              <w:pStyle w:val="Heading1"/>
            </w:pPr>
            <w:r>
              <w:t>20.000.000,00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8.940.000,00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018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01819">
      <w:pPr>
        <w:rPr>
          <w:rFonts w:ascii="Arial" w:hAnsi="Arial"/>
          <w:sz w:val="16"/>
        </w:rPr>
      </w:pPr>
    </w:p>
    <w:tbl>
      <w:tblPr>
        <w:tblW w:w="0" w:type="auto"/>
        <w:tblInd w:w="63" w:type="dxa"/>
        <w:tblLayout w:type="fixed"/>
        <w:tblLook w:val="0000" w:firstRow="0" w:lastRow="0" w:firstColumn="0" w:lastColumn="0" w:noHBand="0" w:noVBand="0"/>
      </w:tblPr>
      <w:tblGrid>
        <w:gridCol w:w="23"/>
        <w:gridCol w:w="4417"/>
        <w:gridCol w:w="532"/>
        <w:gridCol w:w="515"/>
        <w:gridCol w:w="723"/>
        <w:gridCol w:w="1138"/>
        <w:gridCol w:w="1138"/>
        <w:gridCol w:w="783"/>
        <w:gridCol w:w="69"/>
        <w:gridCol w:w="92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23" w:type="dxa"/>
          <w:wAfter w:w="992" w:type="dxa"/>
          <w:cantSplit/>
        </w:trPr>
        <w:tc>
          <w:tcPr>
            <w:tcW w:w="4417" w:type="dxa"/>
          </w:tcPr>
          <w:p w:rsidR="00000000" w:rsidRDefault="005018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50181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50181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</w:t>
            </w:r>
            <w:r>
              <w:rPr>
                <w:rFonts w:ascii="Arial TUR" w:hAnsi="Arial TUR"/>
                <w:i/>
                <w:sz w:val="16"/>
              </w:rPr>
              <w:t>tribution of securities in the Company's portfolio  as of 31.12.2007 is shown below.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jc w:val="center"/>
              <w:rPr>
                <w:rFonts w:ascii="Verdana" w:hAnsi="Verdana"/>
                <w:b/>
                <w:color w:val="000000"/>
                <w:sz w:val="15"/>
              </w:rPr>
            </w:pPr>
            <w:r>
              <w:rPr>
                <w:rFonts w:ascii="Verdana" w:hAnsi="Verdana"/>
                <w:b/>
                <w:color w:val="000000"/>
                <w:sz w:val="15"/>
              </w:rPr>
              <w:t xml:space="preserve">Menkul Kıymet Sektör </w:t>
            </w:r>
            <w:r>
              <w:rPr>
                <w:rFonts w:ascii="Verdana" w:hAnsi="Verdana"/>
                <w:b/>
                <w:sz w:val="15"/>
              </w:rPr>
              <w:t>(Security Sector)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Nominal Değer (Nominal Value)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Toplam Alış Maliyeti Maliyeti</w:t>
            </w:r>
          </w:p>
          <w:p w:rsidR="00000000" w:rsidRDefault="0050181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(Total Cost)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Toplam Rayic Deger (Total Market Prıce)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Grup(%) (Band)</w:t>
            </w:r>
          </w:p>
          <w:p w:rsidR="00000000" w:rsidRDefault="00501819">
            <w:pPr>
              <w:jc w:val="center"/>
              <w:rPr>
                <w:rFonts w:ascii="Verdana" w:hAnsi="Verdana"/>
                <w:b/>
                <w:sz w:val="15"/>
              </w:rPr>
            </w:pP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jc w:val="center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Ge</w:t>
            </w:r>
            <w:r>
              <w:rPr>
                <w:rFonts w:ascii="Verdana" w:hAnsi="Verdana"/>
                <w:b/>
                <w:sz w:val="15"/>
              </w:rPr>
              <w:t>nel(%) (General)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HISSE SENEDI </w:t>
            </w:r>
            <w:r>
              <w:rPr>
                <w:rFonts w:ascii="Verdana" w:hAnsi="Verdana"/>
                <w:b/>
                <w:sz w:val="17"/>
              </w:rPr>
              <w:t>(SHARE)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272,404.68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1,152,630.14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1,065,288.33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100.00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10.73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ORMAN, KAĞIT, BASIM (SYLVAN, PAPER, LITERAL)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2,000.00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12,200.00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11,120.00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1.04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0.11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KIMYA, PETROL, PLASTİK (CHEMİCAL, OIL, PLASTIC)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25,000.25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158,001.46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151,501.51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14.22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1.53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TAŞ, TOPRAK (STONE, GROUND)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0.66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2.02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1.85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0.00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0.00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METAL EŞYA, MAKİNA </w:t>
            </w:r>
            <w:r>
              <w:rPr>
                <w:rFonts w:ascii="Arial TUR" w:hAnsi="Arial TUR"/>
                <w:b/>
                <w:sz w:val="16"/>
              </w:rPr>
              <w:t>(BASIC METAL INDUSTRIES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25,000.00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175,883.33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171,060.00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16.06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1.72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DİĞER İMALAT SANAYİ (ALTERED FABRICATION)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55,000.00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156,700.00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161,700.00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15</w:t>
            </w:r>
            <w:r>
              <w:rPr>
                <w:rFonts w:ascii="Verdana" w:hAnsi="Verdana"/>
                <w:b/>
                <w:sz w:val="15"/>
              </w:rPr>
              <w:t xml:space="preserve">.18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1.63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ELEKTRİK (ELECTRIC)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15,000.00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49,900.00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45,450.00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4.27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0.46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ULAŞTIRMA (TRANSMISSION)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8,000.00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27,220.00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18,800.00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1.76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0.19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İLETİŞİM (COMMUNICATION)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0.82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8.67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10.52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0.00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0.00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BANKALAR </w:t>
            </w:r>
            <w:r>
              <w:rPr>
                <w:rFonts w:ascii="Arial TUR" w:hAnsi="Arial TUR"/>
                <w:b/>
                <w:sz w:val="16"/>
              </w:rPr>
              <w:t>(BANKS AND SPECIAL FINANCE CORPORATIONS)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>2</w:t>
            </w:r>
            <w:r>
              <w:rPr>
                <w:rFonts w:ascii="Verdana" w:hAnsi="Verdana"/>
                <w:b/>
                <w:sz w:val="15"/>
              </w:rPr>
              <w:t xml:space="preserve">4,002.24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197,963.14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189,282.46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17.77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1.91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SİGORTA </w:t>
            </w:r>
            <w:r>
              <w:rPr>
                <w:rFonts w:ascii="Arial TUR" w:hAnsi="Arial TUR"/>
                <w:b/>
                <w:sz w:val="16"/>
              </w:rPr>
              <w:t>(INSURANCE)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15,250.46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53,701.03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49,788.41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4.67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0.50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HOLDİNG VE YATIRIM ŞİRKET. 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103,150.26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321,050.49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266,573.58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25.02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z w:val="15"/>
              </w:rPr>
              <w:t xml:space="preserve">2.68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BORCLANMA SENETLERI </w:t>
            </w:r>
            <w:r>
              <w:rPr>
                <w:rFonts w:ascii="Verdana" w:hAnsi="Verdana"/>
                <w:b/>
                <w:sz w:val="17"/>
              </w:rPr>
              <w:t>(TREASURY BILLS)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3,800,000.00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3,216,364.00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3,306,628.00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100.00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33.29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DIGER (ALTERED)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6,002,180.00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5,538,000.00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5,560,780.13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100.00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55.98 </w:t>
            </w:r>
          </w:p>
        </w:tc>
      </w:tr>
      <w:tr w:rsidR="00000000">
        <w:tblPrEx>
          <w:tblBorders>
            <w:top w:val="thickThinLargeGap" w:sz="6" w:space="0" w:color="000000"/>
            <w:left w:val="thickThinLargeGap" w:sz="6" w:space="0" w:color="000000"/>
            <w:bottom w:val="thickThinLargeGap" w:sz="6" w:space="0" w:color="000000"/>
            <w:right w:val="thickThinLargeGap" w:sz="6" w:space="0" w:color="00000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97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000000" w:rsidRDefault="00501819">
            <w:pPr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TOPLAM </w:t>
            </w:r>
          </w:p>
        </w:tc>
        <w:tc>
          <w:tcPr>
            <w:tcW w:w="123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000000" w:rsidRDefault="00501819">
            <w:pPr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10,074,584.68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000000" w:rsidRDefault="00501819">
            <w:pPr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9,906,994.14 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000000" w:rsidRDefault="00501819">
            <w:pPr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9,932,696.45 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000000" w:rsidRDefault="00501819">
            <w:pPr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100.00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000000" w:rsidRDefault="00501819">
            <w:pPr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100.00 </w:t>
            </w:r>
          </w:p>
        </w:tc>
      </w:tr>
    </w:tbl>
    <w:p w:rsidR="00000000" w:rsidRDefault="00501819">
      <w:pPr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br/>
        <w:t xml:space="preserve">31/12/2007 Yatırım Ortaklığı Portföyü </w:t>
      </w:r>
    </w:p>
    <w:tbl>
      <w:tblPr>
        <w:tblW w:w="0" w:type="auto"/>
        <w:tblInd w:w="-30" w:type="dxa"/>
        <w:tblBorders>
          <w:top w:val="thickThinLargeGap" w:sz="6" w:space="0" w:color="000000"/>
          <w:left w:val="thickThinLargeGap" w:sz="6" w:space="0" w:color="000000"/>
          <w:bottom w:val="thickThinLargeGap" w:sz="6" w:space="0" w:color="000000"/>
          <w:right w:val="thickThinLargeGap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6"/>
        <w:gridCol w:w="1238"/>
        <w:gridCol w:w="860"/>
        <w:gridCol w:w="10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jc w:val="center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  </w:t>
            </w:r>
          </w:p>
        </w:tc>
        <w:tc>
          <w:tcPr>
            <w:tcW w:w="12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jc w:val="center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TUTARI(TL)</w:t>
            </w:r>
          </w:p>
          <w:p w:rsidR="00000000" w:rsidRDefault="00501819">
            <w:pPr>
              <w:jc w:val="center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(AMOUNT) </w:t>
            </w:r>
          </w:p>
        </w:tc>
        <w:tc>
          <w:tcPr>
            <w:tcW w:w="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jc w:val="center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GRUP(%)</w:t>
            </w:r>
          </w:p>
          <w:p w:rsidR="00000000" w:rsidRDefault="00501819">
            <w:pPr>
              <w:jc w:val="center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(BAND) </w:t>
            </w:r>
          </w:p>
        </w:tc>
        <w:tc>
          <w:tcPr>
            <w:tcW w:w="10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00000" w:rsidRDefault="00501819">
            <w:pPr>
              <w:jc w:val="center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TOP</w:t>
            </w:r>
            <w:r>
              <w:rPr>
                <w:rFonts w:ascii="Verdana" w:hAnsi="Verdana"/>
                <w:b/>
                <w:sz w:val="14"/>
              </w:rPr>
              <w:t>LAM(%)</w:t>
            </w:r>
          </w:p>
          <w:p w:rsidR="00000000" w:rsidRDefault="00501819">
            <w:pPr>
              <w:jc w:val="center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(TOTAL)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A- FON PORTFOY DEGERI (FUND PORTFOLIO VALUE)</w:t>
            </w:r>
          </w:p>
        </w:tc>
        <w:tc>
          <w:tcPr>
            <w:tcW w:w="12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9,932,696.56 </w:t>
            </w:r>
          </w:p>
        </w:tc>
        <w:tc>
          <w:tcPr>
            <w:tcW w:w="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99.1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B- HAZIR DEGERLER (LIQUID ASSETS)</w:t>
            </w:r>
          </w:p>
        </w:tc>
        <w:tc>
          <w:tcPr>
            <w:tcW w:w="12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71,667.12 </w:t>
            </w:r>
          </w:p>
        </w:tc>
        <w:tc>
          <w:tcPr>
            <w:tcW w:w="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0.72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C- ALACAKLAR (</w:t>
            </w:r>
            <w:r>
              <w:rPr>
                <w:rStyle w:val="Strong"/>
                <w:rFonts w:ascii="Verdana" w:hAnsi="Verdana"/>
                <w:sz w:val="14"/>
              </w:rPr>
              <w:t>RECEIVABLES)</w:t>
            </w:r>
          </w:p>
        </w:tc>
        <w:tc>
          <w:tcPr>
            <w:tcW w:w="12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75,222.65 </w:t>
            </w:r>
          </w:p>
        </w:tc>
        <w:tc>
          <w:tcPr>
            <w:tcW w:w="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0.75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D- DIGER VARLIKLAR (OTHER ASSETS)</w:t>
            </w:r>
          </w:p>
        </w:tc>
        <w:tc>
          <w:tcPr>
            <w:tcW w:w="12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5,226.10 </w:t>
            </w:r>
          </w:p>
        </w:tc>
        <w:tc>
          <w:tcPr>
            <w:tcW w:w="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0.05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E- BORÇLAR (</w:t>
            </w:r>
            <w:r>
              <w:rPr>
                <w:rStyle w:val="Strong"/>
                <w:rFonts w:ascii="Verdana" w:hAnsi="Verdana"/>
                <w:sz w:val="14"/>
              </w:rPr>
              <w:t>L</w:t>
            </w:r>
            <w:r>
              <w:rPr>
                <w:rStyle w:val="Strong"/>
                <w:rFonts w:ascii="Verdana" w:hAnsi="Verdana"/>
                <w:sz w:val="14"/>
              </w:rPr>
              <w:t>IABILITIES)</w:t>
            </w:r>
          </w:p>
        </w:tc>
        <w:tc>
          <w:tcPr>
            <w:tcW w:w="12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-62,155.43 </w:t>
            </w:r>
          </w:p>
        </w:tc>
        <w:tc>
          <w:tcPr>
            <w:tcW w:w="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-0.62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FON TOPLAM DEĞERİ(TOTAL FUND VALUE) </w:t>
            </w:r>
          </w:p>
        </w:tc>
        <w:tc>
          <w:tcPr>
            <w:tcW w:w="12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10,022,657.00 </w:t>
            </w:r>
          </w:p>
        </w:tc>
        <w:tc>
          <w:tcPr>
            <w:tcW w:w="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100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TOPLAM PAY SAYISI (TOTAL SHARE)</w:t>
            </w:r>
          </w:p>
        </w:tc>
        <w:tc>
          <w:tcPr>
            <w:tcW w:w="12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8,940,000.00 </w:t>
            </w:r>
          </w:p>
        </w:tc>
        <w:tc>
          <w:tcPr>
            <w:tcW w:w="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PAY DEGER (VALUE PER SHARE)</w:t>
            </w:r>
          </w:p>
        </w:tc>
        <w:tc>
          <w:tcPr>
            <w:tcW w:w="12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1.121103 </w:t>
            </w:r>
          </w:p>
        </w:tc>
        <w:tc>
          <w:tcPr>
            <w:tcW w:w="8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  <w:tc>
          <w:tcPr>
            <w:tcW w:w="10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FFFF"/>
            <w:vAlign w:val="center"/>
          </w:tcPr>
          <w:p w:rsidR="00000000" w:rsidRDefault="00501819">
            <w:pPr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0 </w:t>
            </w:r>
          </w:p>
        </w:tc>
      </w:tr>
    </w:tbl>
    <w:p w:rsidR="00000000" w:rsidRDefault="00501819">
      <w:pPr>
        <w:rPr>
          <w:rFonts w:ascii="Arial" w:hAnsi="Arial"/>
          <w:sz w:val="16"/>
        </w:rPr>
      </w:pPr>
    </w:p>
    <w:p w:rsidR="00000000" w:rsidRDefault="0050181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18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018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18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</w:t>
            </w:r>
            <w:r>
              <w:rPr>
                <w:rFonts w:ascii="Arial" w:hAnsi="Arial"/>
                <w:i/>
                <w:sz w:val="16"/>
              </w:rPr>
              <w:t>ers and their participations in the equity capital are shown below.</w:t>
            </w:r>
          </w:p>
        </w:tc>
      </w:tr>
    </w:tbl>
    <w:p w:rsidR="00000000" w:rsidRDefault="0050181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018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018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018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018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018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018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0181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ŞAHİN</w:t>
            </w:r>
          </w:p>
        </w:tc>
        <w:tc>
          <w:tcPr>
            <w:tcW w:w="1892" w:type="dxa"/>
          </w:tcPr>
          <w:p w:rsidR="00000000" w:rsidRDefault="005018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5018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EURO YATIRIM MNEKUL DEĞERLER A.Ş.</w:t>
            </w:r>
          </w:p>
        </w:tc>
        <w:tc>
          <w:tcPr>
            <w:tcW w:w="1892" w:type="dxa"/>
          </w:tcPr>
          <w:p w:rsidR="00000000" w:rsidRDefault="005018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5018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 ŞAHİN</w:t>
            </w:r>
          </w:p>
        </w:tc>
        <w:tc>
          <w:tcPr>
            <w:tcW w:w="1892" w:type="dxa"/>
          </w:tcPr>
          <w:p w:rsidR="00000000" w:rsidRDefault="005018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5018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ELİF </w:t>
            </w:r>
            <w:r>
              <w:rPr>
                <w:rFonts w:ascii="Arial" w:hAnsi="Arial"/>
                <w:color w:val="000000"/>
                <w:sz w:val="16"/>
              </w:rPr>
              <w:t>ŞAHİN</w:t>
            </w:r>
          </w:p>
        </w:tc>
        <w:tc>
          <w:tcPr>
            <w:tcW w:w="1892" w:type="dxa"/>
          </w:tcPr>
          <w:p w:rsidR="00000000" w:rsidRDefault="005018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5018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ÇOŞKUN ARIK</w:t>
            </w:r>
          </w:p>
        </w:tc>
        <w:tc>
          <w:tcPr>
            <w:tcW w:w="1892" w:type="dxa"/>
          </w:tcPr>
          <w:p w:rsidR="00000000" w:rsidRDefault="005018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5018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 (HALKA AÇIK)</w:t>
            </w:r>
          </w:p>
        </w:tc>
        <w:tc>
          <w:tcPr>
            <w:tcW w:w="1892" w:type="dxa"/>
          </w:tcPr>
          <w:p w:rsidR="00000000" w:rsidRDefault="005018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8.909.996</w:t>
            </w:r>
          </w:p>
        </w:tc>
        <w:tc>
          <w:tcPr>
            <w:tcW w:w="2410" w:type="dxa"/>
          </w:tcPr>
          <w:p w:rsidR="00000000" w:rsidRDefault="005018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0181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018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8.940.000</w:t>
            </w:r>
          </w:p>
        </w:tc>
        <w:tc>
          <w:tcPr>
            <w:tcW w:w="2410" w:type="dxa"/>
          </w:tcPr>
          <w:p w:rsidR="00000000" w:rsidRDefault="0050181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1,00</w:t>
            </w:r>
          </w:p>
        </w:tc>
      </w:tr>
    </w:tbl>
    <w:p w:rsidR="00000000" w:rsidRDefault="00501819">
      <w:pPr>
        <w:jc w:val="both"/>
        <w:rPr>
          <w:rFonts w:ascii="Arial" w:hAnsi="Arial"/>
          <w:sz w:val="18"/>
        </w:rPr>
      </w:pPr>
    </w:p>
    <w:p w:rsidR="00000000" w:rsidRDefault="0050181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1819"/>
    <w:rsid w:val="0050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73AAA-DBFA-47A3-8B62-E7A1F119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2008-05-29T16:09:00Z</cp:lastPrinted>
  <dcterms:created xsi:type="dcterms:W3CDTF">2022-09-01T21:38:00Z</dcterms:created>
  <dcterms:modified xsi:type="dcterms:W3CDTF">2022-09-01T21:38:00Z</dcterms:modified>
</cp:coreProperties>
</file>