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C146D7">
            <w:pPr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FİNANS FİNANSAL KİRALAMA A.Ş.</w:t>
            </w:r>
          </w:p>
        </w:tc>
      </w:tr>
    </w:tbl>
    <w:p w:rsidR="00000000" w:rsidRDefault="00C146D7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20.03.1990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FİNANSAL KİRALAMA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NİSBETİYE CAD. AKMERKEZ B KULESİ KAT:10 ETİLER, BEŞİKTAŞ,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MURAT ALACAKAPTAN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M. ÖMER ARİF ARAS (BAŞKAN)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YAĞMUR ŞATANA (BAŞKAN YARDIMCISI)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MURAT ALACAKAPTAN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GÜLEŞCİ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BEKİR DİLDAR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0212 349 11 11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0212 350 60 00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Fonts w:ascii="Arial" w:hAnsi="Arial"/>
                  <w:sz w:val="16"/>
                </w:rPr>
                <w:t>info@finansleasing.com.tr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130.000.000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75.000.000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</w:t>
            </w:r>
            <w:r>
              <w:rPr>
                <w:rFonts w:ascii="Arial" w:hAnsi="Arial"/>
                <w:b/>
                <w:color w:val="000000"/>
                <w:sz w:val="16"/>
              </w:rPr>
              <w:t>ket)</w:t>
            </w:r>
          </w:p>
        </w:tc>
        <w:tc>
          <w:tcPr>
            <w:tcW w:w="14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146D7">
      <w:pPr>
        <w:rPr>
          <w:rFonts w:ascii="Arial" w:hAnsi="Arial"/>
          <w:sz w:val="16"/>
        </w:rPr>
      </w:pPr>
    </w:p>
    <w:p w:rsidR="00000000" w:rsidRDefault="00C146D7">
      <w:pPr>
        <w:rPr>
          <w:rFonts w:ascii="Arial" w:hAnsi="Arial"/>
          <w:sz w:val="16"/>
        </w:rPr>
      </w:pPr>
    </w:p>
    <w:p w:rsidR="00000000" w:rsidRDefault="00C146D7">
      <w:pPr>
        <w:rPr>
          <w:rFonts w:ascii="Arial" w:hAnsi="Arial"/>
          <w:sz w:val="16"/>
        </w:rPr>
      </w:pPr>
    </w:p>
    <w:p w:rsidR="00000000" w:rsidRDefault="00C146D7">
      <w:pPr>
        <w:rPr>
          <w:rFonts w:ascii="Arial" w:hAnsi="Arial"/>
          <w:sz w:val="16"/>
        </w:rPr>
      </w:pPr>
    </w:p>
    <w:p w:rsidR="00000000" w:rsidRDefault="00C146D7">
      <w:pPr>
        <w:rPr>
          <w:rFonts w:ascii="Arial" w:hAnsi="Arial"/>
          <w:sz w:val="16"/>
        </w:rPr>
      </w:pPr>
    </w:p>
    <w:p w:rsidR="00000000" w:rsidRDefault="00C146D7">
      <w:pPr>
        <w:rPr>
          <w:rFonts w:ascii="Arial" w:hAnsi="Arial"/>
          <w:sz w:val="16"/>
        </w:rPr>
      </w:pPr>
    </w:p>
    <w:p w:rsidR="00000000" w:rsidRDefault="00C146D7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46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cirosunun 31.12.2007 tarihi itibariyle sektörel dağılımı aşağıda gösterilmiştir.</w:t>
            </w:r>
          </w:p>
        </w:tc>
        <w:tc>
          <w:tcPr>
            <w:tcW w:w="1134" w:type="dxa"/>
          </w:tcPr>
          <w:p w:rsidR="00000000" w:rsidRDefault="00C146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46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Sectorial distribution of the Company’s turnover as of 31.12.2007 is shown below.</w:t>
            </w:r>
          </w:p>
        </w:tc>
      </w:tr>
    </w:tbl>
    <w:p w:rsidR="00000000" w:rsidRDefault="00C146D7">
      <w:pPr>
        <w:rPr>
          <w:rFonts w:ascii="Arial" w:hAnsi="Arial"/>
          <w:sz w:val="16"/>
        </w:rPr>
      </w:pPr>
    </w:p>
    <w:tbl>
      <w:tblPr>
        <w:tblW w:w="0" w:type="auto"/>
        <w:tblInd w:w="817" w:type="dxa"/>
        <w:tblLayout w:type="fixed"/>
        <w:tblLook w:val="0000" w:firstRow="0" w:lastRow="0" w:firstColumn="0" w:lastColumn="0" w:noHBand="0" w:noVBand="0"/>
      </w:tblPr>
      <w:tblGrid>
        <w:gridCol w:w="2410"/>
        <w:gridCol w:w="1218"/>
        <w:gridCol w:w="175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ind w:right="-58"/>
              <w:jc w:val="both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977" w:type="dxa"/>
            <w:gridSpan w:val="2"/>
          </w:tcPr>
          <w:p w:rsidR="00000000" w:rsidRDefault="00C146D7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Sektör</w:t>
            </w:r>
          </w:p>
          <w:p w:rsidR="00000000" w:rsidRDefault="00C146D7">
            <w:pPr>
              <w:ind w:right="-58"/>
              <w:jc w:val="both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Sector</w:t>
            </w:r>
          </w:p>
        </w:tc>
        <w:tc>
          <w:tcPr>
            <w:tcW w:w="1218" w:type="dxa"/>
          </w:tcPr>
          <w:p w:rsidR="00000000" w:rsidRDefault="00C146D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sz w:val="16"/>
              </w:rPr>
              <w:t>Dağılım (%)</w:t>
            </w:r>
          </w:p>
          <w:p w:rsidR="00000000" w:rsidRDefault="00C146D7">
            <w:pPr>
              <w:ind w:right="-58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(%)</w:t>
            </w:r>
          </w:p>
        </w:tc>
        <w:tc>
          <w:tcPr>
            <w:tcW w:w="1759" w:type="dxa"/>
          </w:tcPr>
          <w:p w:rsidR="00000000" w:rsidRDefault="00C146D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  <w:p w:rsidR="00000000" w:rsidRDefault="00C146D7">
            <w:pPr>
              <w:ind w:right="-58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pStyle w:val="Heading2"/>
              <w:ind w:right="-675"/>
            </w:pPr>
            <w:r>
              <w:rPr>
                <w:i w:val="0"/>
              </w:rPr>
              <w:t>Construction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20,5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179.797.000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pStyle w:val="Heading2"/>
              <w:ind w:right="-675"/>
              <w:rPr>
                <w:i w:val="0"/>
              </w:rPr>
            </w:pPr>
            <w:r>
              <w:t>Agricultural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14,7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129.361.000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Production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13,5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118.775.000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ind w:right="-58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Health and social services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56.460.000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Textile products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12,7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111.272.000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Finansal Instution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52.482.000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Intertainment &amp; Advertisement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4,7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41.007.000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Tr</w:t>
            </w:r>
            <w:r>
              <w:rPr>
                <w:rFonts w:ascii="Arial" w:hAnsi="Arial"/>
                <w:i/>
                <w:sz w:val="16"/>
              </w:rPr>
              <w:t>ansportation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6,4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56.099.000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Food and Beverage Services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3,6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31.474.000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Wood And Wood Products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0,9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8.326.000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Printing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2,2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19.606.000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Mining &amp; Metal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3,1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27.313.000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Electrical -optical Instrument 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11.613.000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Tourism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0,6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5.590.000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Automotive Industry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13.541.000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Education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1.475.000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Chemistry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13.428.000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jc w:val="both"/>
              <w:rPr>
                <w:rFonts w:ascii="Arial" w:eastAsia="Arial Unicode MS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lastRenderedPageBreak/>
              <w:t>Other</w:t>
            </w: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</w:t>
            </w: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672.000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10" w:type="dxa"/>
          </w:tcPr>
          <w:p w:rsidR="00000000" w:rsidRDefault="00C146D7">
            <w:pPr>
              <w:ind w:right="-58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218" w:type="dxa"/>
          </w:tcPr>
          <w:p w:rsidR="00000000" w:rsidRDefault="00C146D7">
            <w:pPr>
              <w:ind w:right="34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759" w:type="dxa"/>
          </w:tcPr>
          <w:p w:rsidR="00000000" w:rsidRDefault="00C146D7">
            <w:pPr>
              <w:ind w:right="454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C146D7">
      <w:pPr>
        <w:rPr>
          <w:rFonts w:ascii="Arial" w:hAnsi="Arial"/>
          <w:sz w:val="16"/>
        </w:rPr>
      </w:pPr>
    </w:p>
    <w:p w:rsidR="00000000" w:rsidRDefault="00C146D7">
      <w:pPr>
        <w:rPr>
          <w:rFonts w:ascii="Arial" w:hAnsi="Arial"/>
          <w:sz w:val="16"/>
        </w:rPr>
      </w:pPr>
    </w:p>
    <w:p w:rsidR="00000000" w:rsidRDefault="00C146D7">
      <w:pPr>
        <w:rPr>
          <w:rFonts w:ascii="Arial" w:hAnsi="Arial"/>
          <w:sz w:val="16"/>
        </w:rPr>
      </w:pPr>
    </w:p>
    <w:p w:rsidR="00000000" w:rsidRDefault="00C146D7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46D7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C146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46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</w:t>
            </w:r>
            <w:r>
              <w:rPr>
                <w:rFonts w:ascii="Arial" w:hAnsi="Arial"/>
                <w:i/>
                <w:sz w:val="16"/>
              </w:rPr>
              <w:t>heir  equity capital are shown below.</w:t>
            </w:r>
          </w:p>
        </w:tc>
      </w:tr>
    </w:tbl>
    <w:p w:rsidR="00000000" w:rsidRDefault="00C146D7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2"/>
        <w:gridCol w:w="1915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146D7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1915" w:type="dxa"/>
          </w:tcPr>
          <w:p w:rsidR="00000000" w:rsidRDefault="00C146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C146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146D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1915" w:type="dxa"/>
          </w:tcPr>
          <w:p w:rsidR="00000000" w:rsidRDefault="00C146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C146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A.Ş</w:t>
            </w:r>
          </w:p>
        </w:tc>
        <w:tc>
          <w:tcPr>
            <w:tcW w:w="1915" w:type="dxa"/>
          </w:tcPr>
          <w:p w:rsidR="00000000" w:rsidRDefault="00C146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12.700.000  YTL </w:t>
            </w:r>
          </w:p>
        </w:tc>
        <w:tc>
          <w:tcPr>
            <w:tcW w:w="2342" w:type="dxa"/>
          </w:tcPr>
          <w:p w:rsidR="00000000" w:rsidRDefault="00C146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PORTFÖY YÖNETİMİ A.Ş.</w:t>
            </w:r>
          </w:p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15" w:type="dxa"/>
          </w:tcPr>
          <w:p w:rsidR="00000000" w:rsidRDefault="00C146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1.500.000  YTL</w:t>
            </w:r>
          </w:p>
        </w:tc>
        <w:tc>
          <w:tcPr>
            <w:tcW w:w="2342" w:type="dxa"/>
          </w:tcPr>
          <w:p w:rsidR="00000000" w:rsidRDefault="00C146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</w:t>
            </w:r>
            <w:r>
              <w:rPr>
                <w:rFonts w:ascii="Arial" w:hAnsi="Arial"/>
                <w:color w:val="000000"/>
                <w:sz w:val="16"/>
              </w:rPr>
              <w:t>ANS EMEKLİLİK VE HAYAT A.Ş.</w:t>
            </w:r>
          </w:p>
        </w:tc>
        <w:tc>
          <w:tcPr>
            <w:tcW w:w="1915" w:type="dxa"/>
          </w:tcPr>
          <w:p w:rsidR="00000000" w:rsidRDefault="00C146D7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  YTL</w:t>
            </w:r>
          </w:p>
        </w:tc>
        <w:tc>
          <w:tcPr>
            <w:tcW w:w="2342" w:type="dxa"/>
          </w:tcPr>
          <w:p w:rsidR="00000000" w:rsidRDefault="00C146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0,00000005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2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915" w:type="dxa"/>
          </w:tcPr>
          <w:p w:rsidR="00000000" w:rsidRDefault="00C146D7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C146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C146D7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C146D7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C146D7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C146D7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C146D7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46D7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C146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C146D7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</w:t>
            </w:r>
            <w:r>
              <w:rPr>
                <w:rFonts w:ascii="Arial TUR" w:hAnsi="Arial TUR"/>
                <w:b/>
                <w:color w:val="000000"/>
                <w:sz w:val="16"/>
              </w:rPr>
              <w:t>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C146D7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C146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C146D7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C146D7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FİNASBANK A.Ş.</w:t>
            </w:r>
          </w:p>
        </w:tc>
        <w:tc>
          <w:tcPr>
            <w:tcW w:w="1892" w:type="dxa"/>
          </w:tcPr>
          <w:p w:rsidR="00000000" w:rsidRDefault="00C146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38.292.090</w:t>
            </w:r>
          </w:p>
        </w:tc>
        <w:tc>
          <w:tcPr>
            <w:tcW w:w="2410" w:type="dxa"/>
          </w:tcPr>
          <w:p w:rsidR="00000000" w:rsidRDefault="00C146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51.06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FİNANS YATIRIM MENKUL DEĞERLER A.Ş.</w:t>
            </w:r>
          </w:p>
        </w:tc>
        <w:tc>
          <w:tcPr>
            <w:tcW w:w="1892" w:type="dxa"/>
          </w:tcPr>
          <w:p w:rsidR="00000000" w:rsidRDefault="00C146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6.158.963</w:t>
            </w:r>
          </w:p>
        </w:tc>
        <w:tc>
          <w:tcPr>
            <w:tcW w:w="2410" w:type="dxa"/>
          </w:tcPr>
          <w:p w:rsidR="00000000" w:rsidRDefault="00C146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HALKA AÇIK VE DİĞER ORTAKLAR</w:t>
            </w:r>
          </w:p>
        </w:tc>
        <w:tc>
          <w:tcPr>
            <w:tcW w:w="1892" w:type="dxa"/>
          </w:tcPr>
          <w:p w:rsidR="00000000" w:rsidRDefault="00C146D7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30.548.947</w:t>
            </w:r>
          </w:p>
        </w:tc>
        <w:tc>
          <w:tcPr>
            <w:tcW w:w="2410" w:type="dxa"/>
          </w:tcPr>
          <w:p w:rsidR="00000000" w:rsidRDefault="00C146D7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40.73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146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75.000.000</w:t>
            </w:r>
          </w:p>
        </w:tc>
        <w:tc>
          <w:tcPr>
            <w:tcW w:w="2410" w:type="dxa"/>
          </w:tcPr>
          <w:p w:rsidR="00000000" w:rsidRDefault="00C146D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C146D7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C146D7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C146D7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C146D7">
      <w:pPr>
        <w:jc w:val="both"/>
      </w:pPr>
    </w:p>
    <w:sectPr w:rsidR="00000000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146D7"/>
    <w:rsid w:val="00C14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B96056-003E-4270-9200-F78429750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right="-58"/>
      <w:jc w:val="both"/>
      <w:outlineLvl w:val="1"/>
    </w:pPr>
    <w:rPr>
      <w:rFonts w:ascii="Arial" w:hAnsi="Arial"/>
      <w:i/>
      <w:iCs/>
      <w:sz w:val="16"/>
      <w:lang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fo@finansleasing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452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3029</CharactersWithSpaces>
  <SharedDoc>false</SharedDoc>
  <HLinks>
    <vt:vector size="6" baseType="variant">
      <vt:variant>
        <vt:i4>3342420</vt:i4>
      </vt:variant>
      <vt:variant>
        <vt:i4>0</vt:i4>
      </vt:variant>
      <vt:variant>
        <vt:i4>0</vt:i4>
      </vt:variant>
      <vt:variant>
        <vt:i4>5</vt:i4>
      </vt:variant>
      <vt:variant>
        <vt:lpwstr>mailto:info@finansleasing.com.tr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2022-09-01T21:38:00Z</dcterms:created>
  <dcterms:modified xsi:type="dcterms:W3CDTF">2022-09-01T21:38:00Z</dcterms:modified>
</cp:coreProperties>
</file>