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1ED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GÖLTAŞ GÖLLER BÖLGESİ ÇİMENTO SANAYİ VE TİCARET A.Ş.</w:t>
            </w:r>
          </w:p>
        </w:tc>
      </w:tr>
    </w:tbl>
    <w:p w:rsidR="00000000" w:rsidRDefault="00F11ED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09/ŞUBAT/1969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PROF.DR. BÜLENT TARCAN SK. NO:1 GAYRETTEPE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</w:t>
            </w:r>
            <w:r>
              <w:rPr>
                <w:rFonts w:ascii="Arial" w:hAnsi="Arial"/>
                <w:b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BÜYÜKTARHAN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FETHİ ÇALIK</w:t>
            </w:r>
          </w:p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KAYMAKCAN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HİDAYET NALÇACI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KÜRŞAT CEZMİ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DİZDAROĞLU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NABİL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 212. 288 27 20 ŞUBE :</w:t>
            </w:r>
            <w:r>
              <w:rPr>
                <w:rFonts w:ascii="Arial" w:hAnsi="Arial"/>
                <w:sz w:val="16"/>
              </w:rPr>
              <w:t xml:space="preserve"> 0.246.2371451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 212. 275 83 87 ŞUBE : 0.246.2371480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goltas@goltas.com.tr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YAKA 107 – MAVİ YAKA 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01.01.2006-31.12.2</w:t>
            </w:r>
            <w:r>
              <w:rPr>
                <w:rFonts w:ascii="Arial" w:hAnsi="Arial"/>
                <w:sz w:val="16"/>
              </w:rPr>
              <w:t>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</w:t>
            </w:r>
            <w:r>
              <w:rPr>
                <w:rFonts w:ascii="Arial" w:hAnsi="Arial"/>
                <w:b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7.200.000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11ED4">
      <w:pPr>
        <w:rPr>
          <w:rFonts w:ascii="Arial" w:hAnsi="Arial"/>
          <w:sz w:val="18"/>
        </w:rPr>
      </w:pP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1E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11E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 shown below.</w:t>
            </w:r>
          </w:p>
        </w:tc>
      </w:tr>
    </w:tbl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F11E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1E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F11E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1E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Clinker(Tons)</w:t>
            </w:r>
          </w:p>
        </w:tc>
        <w:tc>
          <w:tcPr>
            <w:tcW w:w="818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1.240.500</w:t>
            </w:r>
          </w:p>
        </w:tc>
        <w:tc>
          <w:tcPr>
            <w:tcW w:w="806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F11E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2.006.363</w:t>
            </w:r>
          </w:p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1.189.598</w:t>
            </w:r>
          </w:p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40,69</w:t>
            </w:r>
          </w:p>
        </w:tc>
        <w:tc>
          <w:tcPr>
            <w:tcW w:w="1990" w:type="dxa"/>
          </w:tcPr>
          <w:p w:rsidR="00000000" w:rsidRDefault="00F11E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1.462.854</w:t>
            </w:r>
          </w:p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71,71</w:t>
            </w:r>
          </w:p>
        </w:tc>
      </w:tr>
    </w:tbl>
    <w:p w:rsidR="00000000" w:rsidRDefault="00F11ED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</w:t>
      </w:r>
      <w:r>
        <w:rPr>
          <w:rFonts w:ascii="Arial TUR" w:hAnsi="Arial TUR"/>
          <w:sz w:val="16"/>
        </w:rPr>
        <w:t>Kapasite Kullanım Oranı</w:t>
      </w:r>
    </w:p>
    <w:p w:rsidR="00000000" w:rsidRDefault="00F11ED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1E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11E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11E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Tons)</w:t>
            </w:r>
          </w:p>
        </w:tc>
        <w:tc>
          <w:tcPr>
            <w:tcW w:w="1990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1.243.133</w:t>
            </w:r>
          </w:p>
        </w:tc>
        <w:tc>
          <w:tcPr>
            <w:tcW w:w="1990" w:type="dxa"/>
          </w:tcPr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820.814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1.183.348</w:t>
            </w:r>
          </w:p>
        </w:tc>
        <w:tc>
          <w:tcPr>
            <w:tcW w:w="1990" w:type="dxa"/>
          </w:tcPr>
          <w:p w:rsidR="00000000" w:rsidRDefault="00F11ED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419.945</w:t>
            </w:r>
          </w:p>
        </w:tc>
      </w:tr>
    </w:tbl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8"/>
        </w:rPr>
      </w:pPr>
    </w:p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1E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11E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11E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1.070.115</w:t>
            </w:r>
          </w:p>
          <w:p w:rsidR="00000000" w:rsidRDefault="00F11E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923.070</w:t>
            </w:r>
          </w:p>
        </w:tc>
        <w:tc>
          <w:tcPr>
            <w:tcW w:w="2410" w:type="dxa"/>
          </w:tcPr>
          <w:p w:rsidR="00000000" w:rsidRDefault="00F11E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F11E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21.621.163,93</w:t>
            </w:r>
          </w:p>
          <w:p w:rsidR="00000000" w:rsidRDefault="00F11E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18.650.188,84</w:t>
            </w:r>
          </w:p>
        </w:tc>
        <w:tc>
          <w:tcPr>
            <w:tcW w:w="2269" w:type="dxa"/>
          </w:tcPr>
          <w:p w:rsidR="00000000" w:rsidRDefault="00F11E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11E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2.051.551.44</w:t>
            </w:r>
          </w:p>
          <w:p w:rsidR="00000000" w:rsidRDefault="00F11E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1.452.52</w:t>
            </w:r>
            <w:r>
              <w:rPr>
                <w:rFonts w:ascii="Arial" w:hAnsi="Arial"/>
                <w:sz w:val="16"/>
              </w:rPr>
              <w:t>8.63</w:t>
            </w:r>
          </w:p>
          <w:p w:rsidR="00000000" w:rsidRDefault="00F11ED4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11E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559" w:type="dxa"/>
          </w:tcPr>
          <w:p w:rsidR="00000000" w:rsidRDefault="00F11E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19.581.565.31</w:t>
            </w:r>
          </w:p>
          <w:p w:rsidR="00000000" w:rsidRDefault="00F11E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14.677.340.00</w:t>
            </w:r>
          </w:p>
        </w:tc>
        <w:tc>
          <w:tcPr>
            <w:tcW w:w="2269" w:type="dxa"/>
          </w:tcPr>
          <w:p w:rsidR="00000000" w:rsidRDefault="00F11E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15,07</w:t>
            </w:r>
          </w:p>
        </w:tc>
      </w:tr>
    </w:tbl>
    <w:p w:rsidR="00000000" w:rsidRDefault="00F11ED4">
      <w:pPr>
        <w:rPr>
          <w:rFonts w:ascii="Arial" w:hAnsi="Arial"/>
          <w:b/>
          <w:u w:val="single"/>
        </w:rPr>
      </w:pP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11E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1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11ED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695"/>
        <w:gridCol w:w="1983"/>
        <w:gridCol w:w="1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1ED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5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1983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422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</w:t>
            </w:r>
            <w:r>
              <w:rPr>
                <w:rFonts w:ascii="Arial TUR" w:hAnsi="Arial TUR"/>
                <w:b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695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3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422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1ED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695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3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422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MANAVGAT  HAZIRBETON TESİSİ (MANAVGAT READY MIXEDCONCRETE</w:t>
            </w:r>
          </w:p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PLANT) </w:t>
            </w:r>
          </w:p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  <w:tc>
          <w:tcPr>
            <w:tcW w:w="2695" w:type="dxa"/>
          </w:tcPr>
          <w:p w:rsidR="00000000" w:rsidRDefault="00F11ED4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22.04.2004 - 22.10.2008</w:t>
            </w:r>
          </w:p>
        </w:tc>
        <w:tc>
          <w:tcPr>
            <w:tcW w:w="1983" w:type="dxa"/>
          </w:tcPr>
          <w:p w:rsidR="00000000" w:rsidRDefault="00F11ED4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8.90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1422" w:type="dxa"/>
          </w:tcPr>
          <w:p w:rsidR="00000000" w:rsidRDefault="00F11ED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4.338.995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MODERNİZASYON–KALİTE DÜZELTME  (MODERNİZATİON QUALİTY</w:t>
            </w:r>
          </w:p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İNVERONMENT)</w:t>
            </w:r>
          </w:p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  <w:tc>
          <w:tcPr>
            <w:tcW w:w="2695" w:type="dxa"/>
          </w:tcPr>
          <w:p w:rsidR="00000000" w:rsidRDefault="00F11ED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09.03.2004-09.09.2008</w:t>
            </w:r>
          </w:p>
        </w:tc>
        <w:tc>
          <w:tcPr>
            <w:tcW w:w="1983" w:type="dxa"/>
          </w:tcPr>
          <w:p w:rsidR="00000000" w:rsidRDefault="00F11ED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22.027.048</w:t>
            </w:r>
          </w:p>
        </w:tc>
        <w:tc>
          <w:tcPr>
            <w:tcW w:w="1422" w:type="dxa"/>
          </w:tcPr>
          <w:p w:rsidR="00000000" w:rsidRDefault="00F11ED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27.953.195</w:t>
            </w:r>
          </w:p>
        </w:tc>
      </w:tr>
    </w:tbl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1E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11E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</w:t>
            </w:r>
            <w:r>
              <w:rPr>
                <w:rFonts w:ascii="Arial" w:hAnsi="Arial"/>
                <w:i/>
                <w:sz w:val="16"/>
              </w:rPr>
              <w:t>ons and  its portion in their  equity capital are shown below.</w:t>
            </w:r>
          </w:p>
        </w:tc>
      </w:tr>
    </w:tbl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ELMA-SU ELMA VE DİĞER MEYVELER ÖZÜ VE SULARI SAN.VE TİC.A.Ş</w:t>
            </w:r>
          </w:p>
        </w:tc>
        <w:tc>
          <w:tcPr>
            <w:tcW w:w="2304" w:type="dxa"/>
          </w:tcPr>
          <w:p w:rsidR="00000000" w:rsidRDefault="00F11E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6.800.000  </w:t>
            </w:r>
          </w:p>
        </w:tc>
        <w:tc>
          <w:tcPr>
            <w:tcW w:w="2342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PUCİNELLİ-EL</w:t>
            </w:r>
            <w:r>
              <w:rPr>
                <w:rFonts w:ascii="Arial" w:hAnsi="Arial"/>
                <w:sz w:val="16"/>
              </w:rPr>
              <w:t>MATAŞ GÖLLER BÖLGESİ MEYVE VE SEBZE DEĞERLENDİRME SAN.VE TİC.A.Ş</w:t>
            </w:r>
          </w:p>
        </w:tc>
        <w:tc>
          <w:tcPr>
            <w:tcW w:w="2304" w:type="dxa"/>
          </w:tcPr>
          <w:p w:rsidR="00000000" w:rsidRDefault="00F11E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2342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</w:t>
            </w:r>
          </w:p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ORMA ORMAN MAHSÜLLERİ ENTEGRE SAN.VE TİC.A.Ş.</w:t>
            </w:r>
          </w:p>
        </w:tc>
        <w:tc>
          <w:tcPr>
            <w:tcW w:w="2304" w:type="dxa"/>
          </w:tcPr>
          <w:p w:rsidR="00000000" w:rsidRDefault="00F11E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1.905.120</w:t>
            </w:r>
          </w:p>
        </w:tc>
        <w:tc>
          <w:tcPr>
            <w:tcW w:w="2342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ORTAKLIKLAR</w:t>
            </w:r>
          </w:p>
        </w:tc>
        <w:tc>
          <w:tcPr>
            <w:tcW w:w="2304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HAZIR BETON VE YAPI ELEMANLARI SAN TİC. A.Ş.</w:t>
            </w:r>
          </w:p>
        </w:tc>
        <w:tc>
          <w:tcPr>
            <w:tcW w:w="2304" w:type="dxa"/>
          </w:tcPr>
          <w:p w:rsidR="00000000" w:rsidRDefault="00F11E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2342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ENERJİ A.Ş.</w:t>
            </w:r>
          </w:p>
        </w:tc>
        <w:tc>
          <w:tcPr>
            <w:tcW w:w="2304" w:type="dxa"/>
          </w:tcPr>
          <w:p w:rsidR="00000000" w:rsidRDefault="00F11E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</w:t>
            </w:r>
            <w:r>
              <w:rPr>
                <w:rFonts w:ascii="Arial" w:hAnsi="Arial"/>
                <w:sz w:val="16"/>
              </w:rPr>
              <w:t>00.000</w:t>
            </w:r>
          </w:p>
        </w:tc>
        <w:tc>
          <w:tcPr>
            <w:tcW w:w="2342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GÖLDAĞ GÖLLER BÖLGESİ ÇİM. VE ÇİM.MAMULLERİ DAĞ.PAZ. VE TANZİMİ TİC.LTD.ŞTİ.</w:t>
            </w:r>
          </w:p>
        </w:tc>
        <w:tc>
          <w:tcPr>
            <w:tcW w:w="2304" w:type="dxa"/>
          </w:tcPr>
          <w:p w:rsidR="00000000" w:rsidRDefault="00F11E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342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MALİ DURAN VARLIKLAR</w:t>
            </w:r>
          </w:p>
        </w:tc>
        <w:tc>
          <w:tcPr>
            <w:tcW w:w="2304" w:type="dxa"/>
          </w:tcPr>
          <w:p w:rsidR="00000000" w:rsidRDefault="00F11ED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ENERJİ VE TİC.A.Ş.</w:t>
            </w:r>
          </w:p>
        </w:tc>
        <w:tc>
          <w:tcPr>
            <w:tcW w:w="2304" w:type="dxa"/>
          </w:tcPr>
          <w:p w:rsidR="00000000" w:rsidRDefault="00F11E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2.088.000</w:t>
            </w:r>
          </w:p>
        </w:tc>
        <w:tc>
          <w:tcPr>
            <w:tcW w:w="2342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</w:t>
            </w:r>
          </w:p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11ED4">
      <w:pPr>
        <w:rPr>
          <w:rFonts w:ascii="Arial TUR" w:hAnsi="Arial TUR"/>
          <w:b/>
          <w:i/>
          <w:u w:val="single"/>
        </w:rPr>
      </w:pPr>
      <w:r>
        <w:rPr>
          <w:rFonts w:ascii="Arial TUR" w:hAnsi="Arial TUR"/>
          <w:b/>
          <w:i/>
          <w:u w:val="single"/>
        </w:rPr>
        <w:t xml:space="preserve">         </w:t>
      </w: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1E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</w:t>
            </w:r>
            <w:r>
              <w:rPr>
                <w:rFonts w:ascii="Arial TUR" w:hAnsi="Arial TUR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F11E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11E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1ED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11E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11ED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1ED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1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11ED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GÖLYATIRIM HOLDİNG A.Ş.</w:t>
            </w:r>
          </w:p>
        </w:tc>
        <w:tc>
          <w:tcPr>
            <w:tcW w:w="1892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1.984.000</w:t>
            </w:r>
          </w:p>
        </w:tc>
        <w:tc>
          <w:tcPr>
            <w:tcW w:w="2410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1.976.000</w:t>
            </w:r>
          </w:p>
        </w:tc>
        <w:tc>
          <w:tcPr>
            <w:tcW w:w="2410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7,44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F1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3.240.000</w:t>
            </w:r>
          </w:p>
        </w:tc>
        <w:tc>
          <w:tcPr>
            <w:tcW w:w="2410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11E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7.200.000</w:t>
            </w:r>
          </w:p>
        </w:tc>
        <w:tc>
          <w:tcPr>
            <w:tcW w:w="2410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1ED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11ED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F11ED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11ED4">
      <w:pPr>
        <w:jc w:val="both"/>
        <w:rPr>
          <w:rFonts w:ascii="Arial" w:hAnsi="Arial"/>
          <w:sz w:val="18"/>
        </w:rPr>
      </w:pPr>
    </w:p>
    <w:p w:rsidR="00000000" w:rsidRDefault="00F11ED4">
      <w:pPr>
        <w:jc w:val="both"/>
        <w:rPr>
          <w:rFonts w:ascii="Arial" w:hAnsi="Arial"/>
          <w:sz w:val="18"/>
        </w:rPr>
      </w:pPr>
    </w:p>
    <w:p w:rsidR="00000000" w:rsidRDefault="00F11ED4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1ED4"/>
    <w:rsid w:val="00F1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E742C-2D74-4952-9C0A-243959BC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