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61F">
            <w:pPr>
              <w:pStyle w:val="Header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KENT GIDA MADDELERİ SANAYİİ VE TİCARET A.Ş.</w:t>
            </w:r>
          </w:p>
        </w:tc>
      </w:tr>
    </w:tbl>
    <w:p w:rsidR="00000000" w:rsidRDefault="00EC661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22.02.1956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ŞEKERLEME,SAKIZ,KAKAO VE ÇİKOLATA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MAH. ANKARA ASFALTI İSTANBUL CD. NO:111 GEBZE-KOCAEL</w:t>
            </w:r>
            <w:r>
              <w:rPr>
                <w:rFonts w:ascii="Arial" w:hAnsi="Arial"/>
                <w:color w:val="000000"/>
                <w:sz w:val="16"/>
              </w:rPr>
              <w:t>İi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AHJAZ AHMAD KHAN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ÖZCAN TAHİNCİOĞLU (YÖNETİM KURULU BAŞKANI)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MATTHEW JOHN SHATTOCK (YÖNETİM KURULU BAŞKAN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 MÜMTAZ</w:t>
            </w:r>
            <w:r>
              <w:rPr>
                <w:rFonts w:ascii="Arial" w:hAnsi="Arial"/>
                <w:color w:val="000000"/>
                <w:sz w:val="16"/>
              </w:rPr>
              <w:t xml:space="preserve">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4) AHJAZ AHMAD KHAN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5) CHRİSTİAAN A.J. VAN STEENBERGEN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6) ANDREW STANLEY BAKER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7) ROBERT JAMES STACK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0 262 653 8090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0 262 654 1931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info@kent.com.tr</w:t>
              </w:r>
            </w:hyperlink>
          </w:p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</w:t>
            </w:r>
            <w:r>
              <w:rPr>
                <w:rFonts w:ascii="Arial" w:hAnsi="Arial"/>
                <w:b/>
                <w:color w:val="000000"/>
                <w:sz w:val="16"/>
              </w:rPr>
              <w:t>EMİ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01.01.2008 – 31.12.2009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61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27.000.000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</w:t>
            </w:r>
            <w:r>
              <w:rPr>
                <w:rFonts w:ascii="Arial" w:hAnsi="Arial"/>
                <w:b/>
                <w:color w:val="000000"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61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24.509.143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C661F">
      <w:pPr>
        <w:rPr>
          <w:rFonts w:ascii="Arial" w:hAnsi="Arial"/>
          <w:sz w:val="16"/>
        </w:rPr>
      </w:pPr>
    </w:p>
    <w:p w:rsidR="00000000" w:rsidRDefault="00EC661F">
      <w:pPr>
        <w:rPr>
          <w:rFonts w:ascii="Arial" w:hAnsi="Arial"/>
          <w:sz w:val="16"/>
        </w:rPr>
      </w:pPr>
    </w:p>
    <w:p w:rsidR="00000000" w:rsidRDefault="00EC66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66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C66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66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EC661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C66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Çikolata  (Ton)</w:t>
            </w:r>
          </w:p>
        </w:tc>
        <w:tc>
          <w:tcPr>
            <w:tcW w:w="806" w:type="dxa"/>
          </w:tcPr>
          <w:p w:rsidR="00000000" w:rsidRDefault="00EC66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C66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C66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Sakız (Ton)</w:t>
            </w:r>
          </w:p>
        </w:tc>
        <w:tc>
          <w:tcPr>
            <w:tcW w:w="818" w:type="dxa"/>
          </w:tcPr>
          <w:p w:rsidR="00000000" w:rsidRDefault="00EC66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C66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C66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Şekerleme (Ton)</w:t>
            </w:r>
          </w:p>
        </w:tc>
        <w:tc>
          <w:tcPr>
            <w:tcW w:w="818" w:type="dxa"/>
          </w:tcPr>
          <w:p w:rsidR="00000000" w:rsidRDefault="00EC66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C66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Chcolate(Tons)</w:t>
            </w:r>
          </w:p>
        </w:tc>
        <w:tc>
          <w:tcPr>
            <w:tcW w:w="806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Gum (Tons)</w:t>
            </w:r>
          </w:p>
        </w:tc>
        <w:tc>
          <w:tcPr>
            <w:tcW w:w="818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Candy (Tons)</w:t>
            </w:r>
          </w:p>
        </w:tc>
        <w:tc>
          <w:tcPr>
            <w:tcW w:w="818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C66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3.946</w:t>
            </w:r>
          </w:p>
        </w:tc>
        <w:tc>
          <w:tcPr>
            <w:tcW w:w="806" w:type="dxa"/>
          </w:tcPr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EC66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     14.778</w:t>
            </w:r>
          </w:p>
        </w:tc>
        <w:tc>
          <w:tcPr>
            <w:tcW w:w="818" w:type="dxa"/>
          </w:tcPr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</w:p>
        </w:tc>
        <w:tc>
          <w:tcPr>
            <w:tcW w:w="1908" w:type="dxa"/>
          </w:tcPr>
          <w:p w:rsidR="00000000" w:rsidRDefault="00EC66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36.067</w:t>
            </w:r>
          </w:p>
        </w:tc>
        <w:tc>
          <w:tcPr>
            <w:tcW w:w="818" w:type="dxa"/>
          </w:tcPr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C66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2.853</w:t>
            </w:r>
          </w:p>
        </w:tc>
        <w:tc>
          <w:tcPr>
            <w:tcW w:w="806" w:type="dxa"/>
          </w:tcPr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90" w:type="dxa"/>
          </w:tcPr>
          <w:p w:rsidR="00000000" w:rsidRDefault="00EC66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11.083</w:t>
            </w:r>
          </w:p>
        </w:tc>
        <w:tc>
          <w:tcPr>
            <w:tcW w:w="818" w:type="dxa"/>
          </w:tcPr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08" w:type="dxa"/>
          </w:tcPr>
          <w:p w:rsidR="00000000" w:rsidRDefault="00EC66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34.470</w:t>
            </w:r>
          </w:p>
        </w:tc>
        <w:tc>
          <w:tcPr>
            <w:tcW w:w="818" w:type="dxa"/>
          </w:tcPr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</w:tr>
    </w:tbl>
    <w:p w:rsidR="00000000" w:rsidRDefault="00EC661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C661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C661F">
      <w:pPr>
        <w:rPr>
          <w:rFonts w:ascii="Arial" w:hAnsi="Arial"/>
          <w:sz w:val="16"/>
        </w:rPr>
      </w:pPr>
    </w:p>
    <w:p w:rsidR="00000000" w:rsidRDefault="00EC661F">
      <w:pPr>
        <w:rPr>
          <w:rFonts w:ascii="Arial" w:hAnsi="Arial"/>
          <w:sz w:val="16"/>
        </w:rPr>
      </w:pPr>
    </w:p>
    <w:p w:rsidR="00000000" w:rsidRDefault="00EC66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66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</w:t>
            </w:r>
            <w:r>
              <w:rPr>
                <w:rFonts w:ascii="Arial" w:hAnsi="Arial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EC66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66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C661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C66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Çikolata  (Ton)</w:t>
            </w:r>
          </w:p>
        </w:tc>
        <w:tc>
          <w:tcPr>
            <w:tcW w:w="1990" w:type="dxa"/>
          </w:tcPr>
          <w:p w:rsidR="00000000" w:rsidRDefault="00EC66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Sakız (Ton)</w:t>
            </w:r>
          </w:p>
        </w:tc>
        <w:tc>
          <w:tcPr>
            <w:tcW w:w="1908" w:type="dxa"/>
          </w:tcPr>
          <w:p w:rsidR="00000000" w:rsidRDefault="00EC66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Şekerleme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Chcolate(Tons)</w:t>
            </w:r>
          </w:p>
        </w:tc>
        <w:tc>
          <w:tcPr>
            <w:tcW w:w="1990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Gum (Tons)</w:t>
            </w:r>
          </w:p>
        </w:tc>
        <w:tc>
          <w:tcPr>
            <w:tcW w:w="1908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Candy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C66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3.206</w:t>
            </w:r>
          </w:p>
        </w:tc>
        <w:tc>
          <w:tcPr>
            <w:tcW w:w="1990" w:type="dxa"/>
          </w:tcPr>
          <w:p w:rsidR="00000000" w:rsidRDefault="00EC66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14.575</w:t>
            </w:r>
          </w:p>
        </w:tc>
        <w:tc>
          <w:tcPr>
            <w:tcW w:w="1908" w:type="dxa"/>
          </w:tcPr>
          <w:p w:rsidR="00000000" w:rsidRDefault="00EC66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</w:t>
            </w:r>
            <w:r>
              <w:rPr>
                <w:rFonts w:ascii="Arial" w:hAnsi="Arial"/>
                <w:sz w:val="16"/>
              </w:rPr>
              <w:t>5.709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C66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2.887</w:t>
            </w:r>
          </w:p>
        </w:tc>
        <w:tc>
          <w:tcPr>
            <w:tcW w:w="1990" w:type="dxa"/>
          </w:tcPr>
          <w:p w:rsidR="00000000" w:rsidRDefault="00EC66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11.074</w:t>
            </w:r>
          </w:p>
        </w:tc>
        <w:tc>
          <w:tcPr>
            <w:tcW w:w="1908" w:type="dxa"/>
          </w:tcPr>
          <w:p w:rsidR="00000000" w:rsidRDefault="00EC66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34.247</w:t>
            </w:r>
          </w:p>
        </w:tc>
      </w:tr>
    </w:tbl>
    <w:p w:rsidR="00000000" w:rsidRDefault="00EC661F">
      <w:pPr>
        <w:rPr>
          <w:rFonts w:ascii="Arial" w:hAnsi="Arial"/>
          <w:sz w:val="16"/>
        </w:rPr>
      </w:pPr>
    </w:p>
    <w:p w:rsidR="00000000" w:rsidRDefault="00EC661F">
      <w:pPr>
        <w:rPr>
          <w:rFonts w:ascii="Arial" w:hAnsi="Arial"/>
          <w:sz w:val="16"/>
        </w:rPr>
      </w:pPr>
    </w:p>
    <w:p w:rsidR="00000000" w:rsidRDefault="00EC661F">
      <w:pPr>
        <w:rPr>
          <w:rFonts w:ascii="Arial" w:hAnsi="Arial"/>
          <w:sz w:val="16"/>
        </w:rPr>
      </w:pPr>
    </w:p>
    <w:p w:rsidR="00000000" w:rsidRDefault="00EC66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66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C66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66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</w:t>
            </w:r>
            <w:r>
              <w:rPr>
                <w:rFonts w:ascii="Arial" w:hAnsi="Arial"/>
                <w:i/>
                <w:sz w:val="16"/>
              </w:rPr>
              <w:t>st two years  are given below.</w:t>
            </w:r>
          </w:p>
        </w:tc>
      </w:tr>
    </w:tbl>
    <w:p w:rsidR="00000000" w:rsidRDefault="00EC661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C66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C66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C66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C66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EC661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109.672.119</w:t>
            </w:r>
          </w:p>
        </w:tc>
        <w:tc>
          <w:tcPr>
            <w:tcW w:w="2410" w:type="dxa"/>
          </w:tcPr>
          <w:p w:rsidR="00000000" w:rsidRDefault="00EC661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41</w:t>
            </w:r>
          </w:p>
        </w:tc>
        <w:tc>
          <w:tcPr>
            <w:tcW w:w="1559" w:type="dxa"/>
          </w:tcPr>
          <w:p w:rsidR="00000000" w:rsidRDefault="00EC661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186.294.574</w:t>
            </w:r>
          </w:p>
        </w:tc>
        <w:tc>
          <w:tcPr>
            <w:tcW w:w="2269" w:type="dxa"/>
          </w:tcPr>
          <w:p w:rsidR="00000000" w:rsidRDefault="00EC661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C66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EC661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76.207.236</w:t>
            </w:r>
          </w:p>
        </w:tc>
        <w:tc>
          <w:tcPr>
            <w:tcW w:w="2410" w:type="dxa"/>
          </w:tcPr>
          <w:p w:rsidR="00000000" w:rsidRDefault="00EC661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33</w:t>
            </w:r>
          </w:p>
        </w:tc>
        <w:tc>
          <w:tcPr>
            <w:tcW w:w="1559" w:type="dxa"/>
          </w:tcPr>
          <w:p w:rsidR="00000000" w:rsidRDefault="00EC661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156.775.871</w:t>
            </w:r>
          </w:p>
        </w:tc>
        <w:tc>
          <w:tcPr>
            <w:tcW w:w="2269" w:type="dxa"/>
          </w:tcPr>
          <w:p w:rsidR="00000000" w:rsidRDefault="00EC661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44</w:t>
            </w:r>
          </w:p>
        </w:tc>
      </w:tr>
    </w:tbl>
    <w:p w:rsidR="00000000" w:rsidRDefault="00EC661F">
      <w:pPr>
        <w:rPr>
          <w:rFonts w:ascii="Arial" w:hAnsi="Arial"/>
          <w:b/>
          <w:sz w:val="16"/>
          <w:u w:val="single"/>
        </w:rPr>
      </w:pPr>
    </w:p>
    <w:p w:rsidR="00000000" w:rsidRDefault="00EC661F">
      <w:pPr>
        <w:rPr>
          <w:rFonts w:ascii="Arial" w:hAnsi="Arial"/>
          <w:b/>
          <w:sz w:val="16"/>
          <w:u w:val="single"/>
        </w:rPr>
      </w:pPr>
    </w:p>
    <w:p w:rsidR="00000000" w:rsidRDefault="00EC66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C66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</w:t>
            </w:r>
            <w:r>
              <w:rPr>
                <w:rFonts w:ascii="Arial" w:hAnsi="Arial"/>
                <w:sz w:val="16"/>
              </w:rPr>
              <w:t>kte olan ve proje halindeki yatırımları aşağıda verilmektedir.</w:t>
            </w:r>
          </w:p>
        </w:tc>
        <w:tc>
          <w:tcPr>
            <w:tcW w:w="1212" w:type="dxa"/>
          </w:tcPr>
          <w:p w:rsidR="00000000" w:rsidRDefault="00EC661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C66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C661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661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C66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C66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C66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ount</w:t>
            </w:r>
          </w:p>
        </w:tc>
        <w:tc>
          <w:tcPr>
            <w:tcW w:w="1843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66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66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Vizyon Kapasite Artırımı Faz 1</w:t>
            </w:r>
          </w:p>
          <w:p w:rsidR="00000000" w:rsidRDefault="00EC66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(Vision Capacity Increase Phase 1 )</w:t>
            </w:r>
          </w:p>
        </w:tc>
        <w:tc>
          <w:tcPr>
            <w:tcW w:w="2043" w:type="dxa"/>
          </w:tcPr>
          <w:p w:rsidR="00000000" w:rsidRDefault="00EC661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01.05.2007 -31.12.2008</w:t>
            </w:r>
          </w:p>
        </w:tc>
        <w:tc>
          <w:tcPr>
            <w:tcW w:w="2214" w:type="dxa"/>
          </w:tcPr>
          <w:p w:rsidR="00000000" w:rsidRDefault="00EC661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14.100.648</w:t>
            </w:r>
          </w:p>
        </w:tc>
        <w:tc>
          <w:tcPr>
            <w:tcW w:w="1843" w:type="dxa"/>
          </w:tcPr>
          <w:p w:rsidR="00000000" w:rsidRDefault="00EC661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8.348.314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66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Vizyon Kapasite Artırımı Faz 2</w:t>
            </w:r>
          </w:p>
          <w:p w:rsidR="00000000" w:rsidRDefault="00EC66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(Vision Capacity Increas</w:t>
            </w:r>
            <w:r>
              <w:rPr>
                <w:rFonts w:ascii="Arial" w:hAnsi="Arial"/>
                <w:i/>
                <w:sz w:val="16"/>
              </w:rPr>
              <w:t>e Phase 2 )</w:t>
            </w:r>
          </w:p>
        </w:tc>
        <w:tc>
          <w:tcPr>
            <w:tcW w:w="2043" w:type="dxa"/>
          </w:tcPr>
          <w:p w:rsidR="00000000" w:rsidRDefault="00EC661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01.11.2007 -01.03.2009</w:t>
            </w:r>
          </w:p>
        </w:tc>
        <w:tc>
          <w:tcPr>
            <w:tcW w:w="2214" w:type="dxa"/>
          </w:tcPr>
          <w:p w:rsidR="00000000" w:rsidRDefault="00EC661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27.305.473</w:t>
            </w:r>
          </w:p>
        </w:tc>
        <w:tc>
          <w:tcPr>
            <w:tcW w:w="1843" w:type="dxa"/>
          </w:tcPr>
          <w:p w:rsidR="00000000" w:rsidRDefault="00EC661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2.288.871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66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Devam Eden Yatırımlar</w:t>
            </w:r>
          </w:p>
          <w:p w:rsidR="00000000" w:rsidRDefault="00EC66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(Other Miscallenous Investment)</w:t>
            </w:r>
          </w:p>
        </w:tc>
        <w:tc>
          <w:tcPr>
            <w:tcW w:w="2043" w:type="dxa"/>
          </w:tcPr>
          <w:p w:rsidR="00000000" w:rsidRDefault="00EC661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01.01.2007 -31.12.2008</w:t>
            </w:r>
          </w:p>
        </w:tc>
        <w:tc>
          <w:tcPr>
            <w:tcW w:w="2214" w:type="dxa"/>
          </w:tcPr>
          <w:p w:rsidR="00000000" w:rsidRDefault="00EC661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5.677.917</w:t>
            </w:r>
          </w:p>
        </w:tc>
        <w:tc>
          <w:tcPr>
            <w:tcW w:w="1843" w:type="dxa"/>
          </w:tcPr>
          <w:p w:rsidR="00000000" w:rsidRDefault="00EC661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4.212.843</w:t>
            </w:r>
          </w:p>
        </w:tc>
      </w:tr>
    </w:tbl>
    <w:p w:rsidR="00000000" w:rsidRDefault="00EC661F">
      <w:pPr>
        <w:rPr>
          <w:rFonts w:ascii="Arial" w:hAnsi="Arial"/>
          <w:sz w:val="16"/>
        </w:rPr>
      </w:pPr>
    </w:p>
    <w:p w:rsidR="00000000" w:rsidRDefault="00EC661F">
      <w:pPr>
        <w:rPr>
          <w:rFonts w:ascii="Arial" w:hAnsi="Arial"/>
          <w:sz w:val="16"/>
        </w:rPr>
      </w:pPr>
    </w:p>
    <w:p w:rsidR="00000000" w:rsidRDefault="00EC661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66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EC66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66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C661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C66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C66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66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Kocaeli Serbest Bölge Kurucu ve İşletici A.Ş. (Kosbaş)</w:t>
            </w:r>
          </w:p>
        </w:tc>
        <w:tc>
          <w:tcPr>
            <w:tcW w:w="2304" w:type="dxa"/>
          </w:tcPr>
          <w:p w:rsidR="00000000" w:rsidRDefault="00EC66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103.107 YTL</w:t>
            </w:r>
          </w:p>
        </w:tc>
        <w:tc>
          <w:tcPr>
            <w:tcW w:w="2342" w:type="dxa"/>
          </w:tcPr>
          <w:p w:rsidR="00000000" w:rsidRDefault="00EC66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  <w:p w:rsidR="00000000" w:rsidRDefault="00EC66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C661F">
      <w:pPr>
        <w:rPr>
          <w:rFonts w:ascii="Arial" w:hAnsi="Arial"/>
          <w:color w:val="FF0000"/>
          <w:sz w:val="16"/>
        </w:rPr>
      </w:pPr>
    </w:p>
    <w:p w:rsidR="00000000" w:rsidRDefault="00EC661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66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C66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66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C661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66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C66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C66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66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C66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In Capital(%)</w:t>
            </w:r>
          </w:p>
        </w:tc>
      </w:tr>
    </w:tbl>
    <w:p w:rsidR="00000000" w:rsidRDefault="00EC661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Cadbury Schweppes Overseas Ltd.</w:t>
            </w:r>
          </w:p>
        </w:tc>
        <w:tc>
          <w:tcPr>
            <w:tcW w:w="1892" w:type="dxa"/>
          </w:tcPr>
          <w:p w:rsidR="00000000" w:rsidRDefault="00EC66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23.371.902</w:t>
            </w:r>
          </w:p>
        </w:tc>
        <w:tc>
          <w:tcPr>
            <w:tcW w:w="2410" w:type="dxa"/>
          </w:tcPr>
          <w:p w:rsidR="00000000" w:rsidRDefault="00EC66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Tahincioğlu Holding A.Ş.</w:t>
            </w:r>
          </w:p>
        </w:tc>
        <w:tc>
          <w:tcPr>
            <w:tcW w:w="1892" w:type="dxa"/>
          </w:tcPr>
          <w:p w:rsidR="00000000" w:rsidRDefault="00EC66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980.366</w:t>
            </w:r>
          </w:p>
        </w:tc>
        <w:tc>
          <w:tcPr>
            <w:tcW w:w="2410" w:type="dxa"/>
          </w:tcPr>
          <w:p w:rsidR="00000000" w:rsidRDefault="00EC66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892" w:type="dxa"/>
          </w:tcPr>
          <w:p w:rsidR="00000000" w:rsidRDefault="00EC66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156.875</w:t>
            </w:r>
          </w:p>
        </w:tc>
        <w:tc>
          <w:tcPr>
            <w:tcW w:w="2410" w:type="dxa"/>
          </w:tcPr>
          <w:p w:rsidR="00000000" w:rsidRDefault="00EC66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C66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24.509.143</w:t>
            </w:r>
          </w:p>
        </w:tc>
        <w:tc>
          <w:tcPr>
            <w:tcW w:w="2410" w:type="dxa"/>
          </w:tcPr>
          <w:p w:rsidR="00000000" w:rsidRDefault="00EC661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C661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C66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C661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EC661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661F"/>
    <w:rsid w:val="00EC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633600E-0C03-4AA0-A9D1-B19D0A14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lang w:eastAsia="tr-T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ken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4256</CharactersWithSpaces>
  <SharedDoc>false</SharedDoc>
  <HLinks>
    <vt:vector size="6" baseType="variant">
      <vt:variant>
        <vt:i4>4587553</vt:i4>
      </vt:variant>
      <vt:variant>
        <vt:i4>0</vt:i4>
      </vt:variant>
      <vt:variant>
        <vt:i4>0</vt:i4>
      </vt:variant>
      <vt:variant>
        <vt:i4>5</vt:i4>
      </vt:variant>
      <vt:variant>
        <vt:lpwstr>mailto:info@kent.com.tr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2008-03-18T13:04:00Z</cp:lastPrinted>
  <dcterms:created xsi:type="dcterms:W3CDTF">2022-09-01T21:38:00Z</dcterms:created>
  <dcterms:modified xsi:type="dcterms:W3CDTF">2022-09-01T21:38:00Z</dcterms:modified>
</cp:coreProperties>
</file>