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523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ALTINYUNUS TURİSTİK TESİSLER A.Ş.</w:t>
            </w:r>
          </w:p>
        </w:tc>
      </w:tr>
    </w:tbl>
    <w:p w:rsidR="00000000" w:rsidRDefault="0063523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MARES OTEL PAMUCAK MEVKİİ </w:t>
            </w:r>
          </w:p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ÖZGEN SAĞINÇ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BENGÜ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K.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JOSEPHUS JOANNES NICOLAAS MARIA BAKX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41 12  veya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212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212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5.515.536,00-YTL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</w:t>
            </w:r>
            <w:r>
              <w:rPr>
                <w:rFonts w:ascii="Arial" w:hAnsi="Arial"/>
                <w:b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35239">
      <w:pPr>
        <w:rPr>
          <w:rFonts w:ascii="Arial" w:hAnsi="Arial"/>
          <w:sz w:val="18"/>
        </w:rPr>
      </w:pPr>
    </w:p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635239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</w:t>
            </w:r>
            <w:r>
              <w:rPr>
                <w:rFonts w:ascii="Arial" w:hAnsi="Arial"/>
                <w:i/>
                <w:sz w:val="16"/>
                <w:lang w:val="en-GB"/>
              </w:rPr>
              <w:t>en below.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352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6352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35239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63523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352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635239">
            <w:pPr>
              <w:ind w:right="318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179,674</w:t>
            </w:r>
          </w:p>
        </w:tc>
        <w:tc>
          <w:tcPr>
            <w:tcW w:w="1984" w:type="dxa"/>
            <w:gridSpan w:val="2"/>
          </w:tcPr>
          <w:p w:rsidR="00000000" w:rsidRDefault="00635239">
            <w:pPr>
              <w:ind w:right="742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352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635239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142,508</w:t>
            </w:r>
          </w:p>
        </w:tc>
        <w:tc>
          <w:tcPr>
            <w:tcW w:w="1984" w:type="dxa"/>
            <w:gridSpan w:val="2"/>
          </w:tcPr>
          <w:p w:rsidR="00000000" w:rsidRDefault="00635239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635239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</w:t>
            </w:r>
            <w:r>
              <w:rPr>
                <w:rFonts w:ascii="Arial" w:hAnsi="Arial"/>
                <w:i/>
                <w:sz w:val="16"/>
              </w:rPr>
              <w:t>s of last two years that  the Company realised are given below.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352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635239">
            <w:pPr>
              <w:ind w:right="395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635239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5.605.875</w:t>
            </w:r>
          </w:p>
          <w:p w:rsidR="00000000" w:rsidRDefault="00635239">
            <w:pPr>
              <w:ind w:right="738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4.343.775</w:t>
            </w:r>
          </w:p>
        </w:tc>
        <w:tc>
          <w:tcPr>
            <w:tcW w:w="2634" w:type="dxa"/>
          </w:tcPr>
          <w:p w:rsidR="00000000" w:rsidRDefault="00635239">
            <w:pPr>
              <w:ind w:right="1104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30,91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352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63523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635239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7.250.789</w:t>
            </w:r>
          </w:p>
          <w:p w:rsidR="00000000" w:rsidRDefault="00635239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4.861.829</w:t>
            </w:r>
          </w:p>
        </w:tc>
        <w:tc>
          <w:tcPr>
            <w:tcW w:w="2634" w:type="dxa"/>
          </w:tcPr>
          <w:p w:rsidR="00000000" w:rsidRDefault="0063523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44,57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5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523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3523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sz w:val="16"/>
              </w:rPr>
              <w:t>nv. Amount</w:t>
            </w:r>
          </w:p>
        </w:tc>
        <w:tc>
          <w:tcPr>
            <w:tcW w:w="184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352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MODERNİZASYON</w:t>
            </w:r>
          </w:p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(Modernization)</w:t>
            </w:r>
          </w:p>
        </w:tc>
        <w:tc>
          <w:tcPr>
            <w:tcW w:w="2042" w:type="dxa"/>
          </w:tcPr>
          <w:p w:rsidR="00000000" w:rsidRDefault="00635239">
            <w:pPr>
              <w:ind w:right="16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01.02.2007–    31.12.2007</w:t>
            </w:r>
          </w:p>
        </w:tc>
        <w:tc>
          <w:tcPr>
            <w:tcW w:w="2213" w:type="dxa"/>
          </w:tcPr>
          <w:p w:rsidR="00000000" w:rsidRDefault="00635239">
            <w:pPr>
              <w:ind w:right="820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3.306.012</w:t>
            </w:r>
          </w:p>
        </w:tc>
        <w:tc>
          <w:tcPr>
            <w:tcW w:w="1842" w:type="dxa"/>
          </w:tcPr>
          <w:p w:rsidR="00000000" w:rsidRDefault="00635239">
            <w:pPr>
              <w:ind w:right="537"/>
              <w:jc w:val="right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2.170.383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sermayesi içindeki payı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2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523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ENTEK ELEKTRİK ÜRETİMİ </w:t>
            </w:r>
          </w:p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OTOPRODÜKTÖR GR</w:t>
            </w:r>
            <w:r>
              <w:rPr>
                <w:rFonts w:ascii="Arial TUR" w:hAnsi="Arial TUR"/>
                <w:sz w:val="16"/>
              </w:rPr>
              <w:t>UBU A.Ş.</w:t>
            </w:r>
          </w:p>
        </w:tc>
        <w:tc>
          <w:tcPr>
            <w:tcW w:w="2304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 YTL</w:t>
            </w:r>
          </w:p>
        </w:tc>
        <w:tc>
          <w:tcPr>
            <w:tcW w:w="2338" w:type="dxa"/>
          </w:tcPr>
          <w:p w:rsidR="00000000" w:rsidRDefault="00635239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5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5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52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35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52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35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</w:tbl>
    <w:p w:rsidR="00000000" w:rsidRDefault="006352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2.030.326,15</w:t>
            </w: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1.629.875,00</w:t>
            </w: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53.865,00</w:t>
            </w: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</w:p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Y.ALİ KOÇ</w:t>
            </w:r>
          </w:p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BANKASI MUNZAM SANDIĞI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17.955,00</w:t>
            </w:r>
          </w:p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1.319,00</w:t>
            </w:r>
          </w:p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5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 )</w:t>
            </w:r>
          </w:p>
        </w:tc>
        <w:tc>
          <w:tcPr>
            <w:tcW w:w="1892" w:type="dxa"/>
          </w:tcPr>
          <w:p w:rsidR="00000000" w:rsidRDefault="00635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1.638.555,85</w:t>
            </w:r>
          </w:p>
        </w:tc>
        <w:tc>
          <w:tcPr>
            <w:tcW w:w="2410" w:type="dxa"/>
          </w:tcPr>
          <w:p w:rsidR="00000000" w:rsidRDefault="006352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29,69</w:t>
            </w:r>
          </w:p>
        </w:tc>
      </w:tr>
    </w:tbl>
    <w:p w:rsidR="00000000" w:rsidRDefault="00635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239"/>
    <w:rsid w:val="006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61DC86-0C6A-483D-B494-B8A9A60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2008-04-16T19:10:00Z</cp:lastPrinted>
  <dcterms:created xsi:type="dcterms:W3CDTF">2022-09-01T21:38:00Z</dcterms:created>
  <dcterms:modified xsi:type="dcterms:W3CDTF">2022-09-01T21:38:00Z</dcterms:modified>
</cp:coreProperties>
</file>