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125E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MALİ SEKTÖR DIŞI NFIST İSTANBUL 20 A TİPİ BORSA YATIRIM FONU</w:t>
            </w:r>
          </w:p>
        </w:tc>
      </w:tr>
    </w:tbl>
    <w:p w:rsidR="00000000" w:rsidRDefault="00DC125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C1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12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20/10/2005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C125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12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KURUCUNUN UNVANI</w:t>
            </w:r>
          </w:p>
          <w:p w:rsidR="00000000" w:rsidRDefault="00DC125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DC125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12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FİNANSBANK A.Ş.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(Fund Issuer)</w:t>
            </w:r>
          </w:p>
        </w:tc>
        <w:tc>
          <w:tcPr>
            <w:tcW w:w="142" w:type="dxa"/>
          </w:tcPr>
          <w:p w:rsidR="00000000" w:rsidRDefault="00DC125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12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FAALİYET FONUSU</w:t>
            </w:r>
          </w:p>
        </w:tc>
        <w:tc>
          <w:tcPr>
            <w:tcW w:w="142" w:type="dxa"/>
          </w:tcPr>
          <w:p w:rsidR="00000000" w:rsidRDefault="00DC1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12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Borsa Yatırım Fonu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)</w:t>
            </w:r>
          </w:p>
        </w:tc>
        <w:tc>
          <w:tcPr>
            <w:tcW w:w="142" w:type="dxa"/>
          </w:tcPr>
          <w:p w:rsidR="00000000" w:rsidRDefault="00DC125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12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C1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12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Nispetiye Cd. Akme</w:t>
            </w:r>
            <w:r>
              <w:rPr>
                <w:rFonts w:ascii="Arial" w:hAnsi="Arial"/>
                <w:color w:val="000000"/>
                <w:sz w:val="16"/>
              </w:rPr>
              <w:t xml:space="preserve">rkez B kulesi K:7 Etiler Beşiktaş/İstanbul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C125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12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FON KURULU</w:t>
            </w:r>
          </w:p>
        </w:tc>
        <w:tc>
          <w:tcPr>
            <w:tcW w:w="142" w:type="dxa"/>
          </w:tcPr>
          <w:p w:rsidR="00000000" w:rsidRDefault="00DC1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12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C. Özgür Güneri – Fon Kurulu Başkanı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C125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12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İnce – Fon Kurulu Üyesi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25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DC125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125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Fırat Selli – Fon Kurulu Üyesi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25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DC125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12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Tolga Kotan – Fon Kurulu Üyesi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C1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12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0 212 336</w:t>
            </w:r>
            <w:r>
              <w:rPr>
                <w:rFonts w:ascii="Arial" w:hAnsi="Arial"/>
                <w:color w:val="000000"/>
                <w:sz w:val="16"/>
              </w:rPr>
              <w:t xml:space="preserve"> 71 71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C125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12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C1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12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0 212 282 23 57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C125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12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DC1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FONOPERASYON@finansportfoy.com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FON TUTARI</w:t>
            </w:r>
          </w:p>
        </w:tc>
        <w:tc>
          <w:tcPr>
            <w:tcW w:w="142" w:type="dxa"/>
          </w:tcPr>
          <w:p w:rsidR="00000000" w:rsidRDefault="00DC1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125E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(Fund Capital)</w:t>
            </w:r>
          </w:p>
        </w:tc>
        <w:tc>
          <w:tcPr>
            <w:tcW w:w="142" w:type="dxa"/>
          </w:tcPr>
          <w:p w:rsidR="00000000" w:rsidRDefault="00DC125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12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C1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12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Hisse Senetleri Piyas</w:t>
            </w:r>
            <w:r>
              <w:rPr>
                <w:rFonts w:ascii="Arial" w:hAnsi="Arial"/>
                <w:color w:val="000000"/>
                <w:sz w:val="16"/>
              </w:rPr>
              <w:t xml:space="preserve">ası / Ulusal Pazar / Fon Pazarı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C125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12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BAZ ALINAN ENDEKS</w:t>
            </w:r>
          </w:p>
        </w:tc>
        <w:tc>
          <w:tcPr>
            <w:tcW w:w="142" w:type="dxa"/>
          </w:tcPr>
          <w:p w:rsidR="00000000" w:rsidRDefault="00DC125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12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Non – Financial İstanbul 20 Index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(Underlying Index)</w:t>
            </w:r>
          </w:p>
        </w:tc>
        <w:tc>
          <w:tcPr>
            <w:tcW w:w="142" w:type="dxa"/>
          </w:tcPr>
          <w:p w:rsidR="00000000" w:rsidRDefault="00DC125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DC125E">
      <w:pPr>
        <w:rPr>
          <w:rFonts w:ascii="Arial" w:hAnsi="Arial"/>
          <w:sz w:val="16"/>
        </w:rPr>
      </w:pPr>
    </w:p>
    <w:p w:rsidR="00000000" w:rsidRDefault="00DC125E">
      <w:pPr>
        <w:rPr>
          <w:rFonts w:ascii="Arial" w:hAnsi="Arial"/>
          <w:sz w:val="16"/>
        </w:rPr>
      </w:pPr>
    </w:p>
    <w:p w:rsidR="00000000" w:rsidRDefault="00DC125E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DC125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31.12.2007 tarihi itibariyle portföyünde bulunan menkul kıymetlerin  dağılımı aşağıda verilmiştir.</w:t>
            </w:r>
          </w:p>
        </w:tc>
        <w:tc>
          <w:tcPr>
            <w:tcW w:w="1047" w:type="dxa"/>
          </w:tcPr>
          <w:p w:rsidR="00000000" w:rsidRDefault="00DC125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DC125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Distribution</w:t>
            </w:r>
            <w:r>
              <w:rPr>
                <w:rFonts w:ascii="Arial" w:hAnsi="Arial"/>
                <w:i/>
                <w:sz w:val="16"/>
              </w:rPr>
              <w:t xml:space="preserve"> of securities in the Company's portfolio  as of 31.12.2007 is shown below.</w:t>
            </w:r>
          </w:p>
        </w:tc>
      </w:tr>
    </w:tbl>
    <w:p w:rsidR="00000000" w:rsidRDefault="00DC125E">
      <w:pPr>
        <w:rPr>
          <w:rFonts w:ascii="Arial" w:hAnsi="Arial"/>
          <w:sz w:val="16"/>
        </w:rPr>
      </w:pPr>
    </w:p>
    <w:p w:rsidR="00000000" w:rsidRDefault="00DC125E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425"/>
        <w:gridCol w:w="2982"/>
        <w:gridCol w:w="1512"/>
        <w:gridCol w:w="2478"/>
        <w:gridCol w:w="9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118"/>
        </w:trPr>
        <w:tc>
          <w:tcPr>
            <w:tcW w:w="3799" w:type="dxa"/>
            <w:gridSpan w:val="3"/>
          </w:tcPr>
          <w:p w:rsidR="00000000" w:rsidRDefault="00DC125E">
            <w:pPr>
              <w:rPr>
                <w:rFonts w:ascii="Arial" w:hAnsi="Arial"/>
                <w:sz w:val="16"/>
              </w:rPr>
            </w:pPr>
          </w:p>
          <w:p w:rsidR="00000000" w:rsidRDefault="00DC125E">
            <w:pPr>
              <w:rPr>
                <w:rFonts w:ascii="Arial" w:hAnsi="Arial"/>
                <w:sz w:val="16"/>
              </w:rPr>
            </w:pPr>
          </w:p>
          <w:p w:rsidR="00000000" w:rsidRDefault="00DC12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MENKUL KIYMETİN TÜRÜ</w:t>
            </w:r>
          </w:p>
          <w:p w:rsidR="00000000" w:rsidRDefault="00DC125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(Type of Securities )</w:t>
            </w:r>
          </w:p>
        </w:tc>
        <w:tc>
          <w:tcPr>
            <w:tcW w:w="1512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</w:p>
          <w:p w:rsidR="00000000" w:rsidRDefault="00DC12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NOMİNAL DEĞER (YTL)</w:t>
            </w:r>
          </w:p>
          <w:p w:rsidR="00000000" w:rsidRDefault="00DC125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(Nominal Value)             (YTL)</w:t>
            </w:r>
          </w:p>
        </w:tc>
        <w:tc>
          <w:tcPr>
            <w:tcW w:w="2478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</w:p>
          <w:p w:rsidR="00000000" w:rsidRDefault="00DC12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RAYİÇ DEĞER (YTL)</w:t>
            </w:r>
          </w:p>
          <w:p w:rsidR="00000000" w:rsidRDefault="00DC125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(Total Market Value)</w:t>
            </w:r>
          </w:p>
          <w:p w:rsidR="00000000" w:rsidRDefault="00DC125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(YTL)</w:t>
            </w:r>
          </w:p>
        </w:tc>
        <w:tc>
          <w:tcPr>
            <w:tcW w:w="981" w:type="dxa"/>
          </w:tcPr>
          <w:p w:rsidR="00000000" w:rsidRDefault="00DC125E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DC12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</w:t>
            </w:r>
          </w:p>
          <w:p w:rsidR="00000000" w:rsidRDefault="00DC12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(%)</w:t>
            </w:r>
          </w:p>
          <w:p w:rsidR="00000000" w:rsidRDefault="00DC125E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(General)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392" w:type="dxa"/>
          </w:tcPr>
          <w:p w:rsidR="00000000" w:rsidRDefault="00DC1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</w:t>
            </w:r>
          </w:p>
        </w:tc>
        <w:tc>
          <w:tcPr>
            <w:tcW w:w="3407" w:type="dxa"/>
            <w:gridSpan w:val="2"/>
          </w:tcPr>
          <w:p w:rsidR="00000000" w:rsidRDefault="00DC125E">
            <w:pPr>
              <w:pStyle w:val="Heading2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HİSSE SENETLERİ</w:t>
            </w:r>
          </w:p>
          <w:p w:rsidR="00000000" w:rsidRDefault="00DC125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(Shares)</w:t>
            </w:r>
          </w:p>
        </w:tc>
        <w:tc>
          <w:tcPr>
            <w:tcW w:w="1512" w:type="dxa"/>
          </w:tcPr>
          <w:p w:rsidR="00000000" w:rsidRDefault="00DC125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78" w:type="dxa"/>
          </w:tcPr>
          <w:p w:rsidR="00000000" w:rsidRDefault="00DC125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81" w:type="dxa"/>
          </w:tcPr>
          <w:p w:rsidR="00000000" w:rsidRDefault="00DC125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DC125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AKCNS</w:t>
            </w:r>
          </w:p>
        </w:tc>
        <w:tc>
          <w:tcPr>
            <w:tcW w:w="1512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3.726</w:t>
            </w:r>
          </w:p>
        </w:tc>
        <w:tc>
          <w:tcPr>
            <w:tcW w:w="2478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26.454,60</w:t>
            </w:r>
          </w:p>
        </w:tc>
        <w:tc>
          <w:tcPr>
            <w:tcW w:w="981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ARCLK</w:t>
            </w:r>
          </w:p>
        </w:tc>
        <w:tc>
          <w:tcPr>
            <w:tcW w:w="1512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8.174</w:t>
            </w:r>
          </w:p>
        </w:tc>
        <w:tc>
          <w:tcPr>
            <w:tcW w:w="2478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66.618,10</w:t>
            </w:r>
          </w:p>
        </w:tc>
        <w:tc>
          <w:tcPr>
            <w:tcW w:w="981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AYGAZ</w:t>
            </w:r>
          </w:p>
        </w:tc>
        <w:tc>
          <w:tcPr>
            <w:tcW w:w="1512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10.978</w:t>
            </w:r>
          </w:p>
        </w:tc>
        <w:tc>
          <w:tcPr>
            <w:tcW w:w="2478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57.634,50</w:t>
            </w:r>
          </w:p>
        </w:tc>
        <w:tc>
          <w:tcPr>
            <w:tcW w:w="981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CCOLA</w:t>
            </w:r>
          </w:p>
        </w:tc>
        <w:tc>
          <w:tcPr>
            <w:tcW w:w="1512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5.738</w:t>
            </w:r>
          </w:p>
        </w:tc>
        <w:tc>
          <w:tcPr>
            <w:tcW w:w="2478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77.463</w:t>
            </w:r>
          </w:p>
        </w:tc>
        <w:tc>
          <w:tcPr>
            <w:tcW w:w="981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CIMSA</w:t>
            </w:r>
          </w:p>
        </w:tc>
        <w:tc>
          <w:tcPr>
            <w:tcW w:w="1512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3.812</w:t>
            </w:r>
          </w:p>
        </w:tc>
        <w:tc>
          <w:tcPr>
            <w:tcW w:w="2478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32.973,80</w:t>
            </w:r>
          </w:p>
        </w:tc>
        <w:tc>
          <w:tcPr>
            <w:tcW w:w="981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EREGL</w:t>
            </w:r>
          </w:p>
        </w:tc>
        <w:tc>
          <w:tcPr>
            <w:tcW w:w="1512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14.040</w:t>
            </w:r>
          </w:p>
        </w:tc>
        <w:tc>
          <w:tcPr>
            <w:tcW w:w="2478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144.612</w:t>
            </w:r>
          </w:p>
        </w:tc>
        <w:tc>
          <w:tcPr>
            <w:tcW w:w="981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FROTO</w:t>
            </w:r>
          </w:p>
        </w:tc>
        <w:tc>
          <w:tcPr>
            <w:tcW w:w="1512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6.146</w:t>
            </w:r>
          </w:p>
        </w:tc>
        <w:tc>
          <w:tcPr>
            <w:tcW w:w="2478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74.366,60</w:t>
            </w:r>
          </w:p>
        </w:tc>
        <w:tc>
          <w:tcPr>
            <w:tcW w:w="981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HURGZ</w:t>
            </w:r>
          </w:p>
        </w:tc>
        <w:tc>
          <w:tcPr>
            <w:tcW w:w="1512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16.39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478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59.332,45</w:t>
            </w:r>
          </w:p>
        </w:tc>
        <w:tc>
          <w:tcPr>
            <w:tcW w:w="981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ISGYO</w:t>
            </w:r>
          </w:p>
        </w:tc>
        <w:tc>
          <w:tcPr>
            <w:tcW w:w="1512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20.146</w:t>
            </w:r>
          </w:p>
        </w:tc>
        <w:tc>
          <w:tcPr>
            <w:tcW w:w="2478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34.651,12</w:t>
            </w:r>
          </w:p>
        </w:tc>
        <w:tc>
          <w:tcPr>
            <w:tcW w:w="981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MIGRS</w:t>
            </w:r>
          </w:p>
        </w:tc>
        <w:tc>
          <w:tcPr>
            <w:tcW w:w="1512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6.766</w:t>
            </w:r>
          </w:p>
        </w:tc>
        <w:tc>
          <w:tcPr>
            <w:tcW w:w="2478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154.942,55</w:t>
            </w:r>
          </w:p>
        </w:tc>
        <w:tc>
          <w:tcPr>
            <w:tcW w:w="981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PETKM</w:t>
            </w:r>
          </w:p>
        </w:tc>
        <w:tc>
          <w:tcPr>
            <w:tcW w:w="1512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7.572</w:t>
            </w:r>
          </w:p>
        </w:tc>
        <w:tc>
          <w:tcPr>
            <w:tcW w:w="2478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65.119,20</w:t>
            </w:r>
          </w:p>
        </w:tc>
        <w:tc>
          <w:tcPr>
            <w:tcW w:w="981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PTOFS</w:t>
            </w:r>
          </w:p>
        </w:tc>
        <w:tc>
          <w:tcPr>
            <w:tcW w:w="1512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14.364</w:t>
            </w:r>
          </w:p>
        </w:tc>
        <w:tc>
          <w:tcPr>
            <w:tcW w:w="2478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86.902,20</w:t>
            </w:r>
          </w:p>
        </w:tc>
        <w:tc>
          <w:tcPr>
            <w:tcW w:w="981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TCELL</w:t>
            </w:r>
          </w:p>
        </w:tc>
        <w:tc>
          <w:tcPr>
            <w:tcW w:w="1512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11.294</w:t>
            </w:r>
          </w:p>
        </w:tc>
        <w:tc>
          <w:tcPr>
            <w:tcW w:w="2478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144.563,20</w:t>
            </w:r>
          </w:p>
        </w:tc>
        <w:tc>
          <w:tcPr>
            <w:tcW w:w="981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THYAO</w:t>
            </w:r>
          </w:p>
        </w:tc>
        <w:tc>
          <w:tcPr>
            <w:tcW w:w="1512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9.196</w:t>
            </w:r>
          </w:p>
        </w:tc>
        <w:tc>
          <w:tcPr>
            <w:tcW w:w="2478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79.085,60</w:t>
            </w:r>
          </w:p>
        </w:tc>
        <w:tc>
          <w:tcPr>
            <w:tcW w:w="981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TOASO</w:t>
            </w:r>
          </w:p>
        </w:tc>
        <w:tc>
          <w:tcPr>
            <w:tcW w:w="1512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11.678</w:t>
            </w:r>
          </w:p>
        </w:tc>
        <w:tc>
          <w:tcPr>
            <w:tcW w:w="2478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71.819,70</w:t>
            </w:r>
          </w:p>
        </w:tc>
        <w:tc>
          <w:tcPr>
            <w:tcW w:w="981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TRCAS</w:t>
            </w:r>
          </w:p>
        </w:tc>
        <w:tc>
          <w:tcPr>
            <w:tcW w:w="1512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7.356</w:t>
            </w:r>
          </w:p>
        </w:tc>
        <w:tc>
          <w:tcPr>
            <w:tcW w:w="2478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72.824,40</w:t>
            </w:r>
          </w:p>
        </w:tc>
        <w:tc>
          <w:tcPr>
            <w:tcW w:w="981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TRKCM</w:t>
            </w:r>
          </w:p>
        </w:tc>
        <w:tc>
          <w:tcPr>
            <w:tcW w:w="1512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14.426</w:t>
            </w:r>
          </w:p>
        </w:tc>
        <w:tc>
          <w:tcPr>
            <w:tcW w:w="2478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40.394,28</w:t>
            </w:r>
          </w:p>
        </w:tc>
        <w:tc>
          <w:tcPr>
            <w:tcW w:w="981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TUPRS</w:t>
            </w:r>
          </w:p>
        </w:tc>
        <w:tc>
          <w:tcPr>
            <w:tcW w:w="1512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4.730</w:t>
            </w:r>
          </w:p>
        </w:tc>
        <w:tc>
          <w:tcPr>
            <w:tcW w:w="2478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162.002,50</w:t>
            </w:r>
          </w:p>
        </w:tc>
        <w:tc>
          <w:tcPr>
            <w:tcW w:w="981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ULKER</w:t>
            </w:r>
          </w:p>
        </w:tc>
        <w:tc>
          <w:tcPr>
            <w:tcW w:w="1512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7.056</w:t>
            </w:r>
          </w:p>
        </w:tc>
        <w:tc>
          <w:tcPr>
            <w:tcW w:w="2478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33.731,65</w:t>
            </w:r>
          </w:p>
        </w:tc>
        <w:tc>
          <w:tcPr>
            <w:tcW w:w="981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DC12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VESTL</w:t>
            </w:r>
          </w:p>
        </w:tc>
        <w:tc>
          <w:tcPr>
            <w:tcW w:w="1512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8.980</w:t>
            </w:r>
          </w:p>
        </w:tc>
        <w:tc>
          <w:tcPr>
            <w:tcW w:w="2478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26.042</w:t>
            </w:r>
          </w:p>
        </w:tc>
        <w:tc>
          <w:tcPr>
            <w:tcW w:w="981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392" w:type="dxa"/>
          </w:tcPr>
          <w:p w:rsidR="00000000" w:rsidRDefault="00DC1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</w:t>
            </w:r>
          </w:p>
        </w:tc>
        <w:tc>
          <w:tcPr>
            <w:tcW w:w="3407" w:type="dxa"/>
            <w:gridSpan w:val="2"/>
          </w:tcPr>
          <w:p w:rsidR="00000000" w:rsidRDefault="00DC125E">
            <w:pPr>
              <w:pStyle w:val="Heading2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TERS REPO</w:t>
            </w:r>
          </w:p>
          <w:p w:rsidR="00000000" w:rsidRDefault="00DC125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    TRT050809T16</w:t>
            </w:r>
          </w:p>
        </w:tc>
        <w:tc>
          <w:tcPr>
            <w:tcW w:w="1512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14.012,810</w:t>
            </w:r>
          </w:p>
        </w:tc>
        <w:tc>
          <w:tcPr>
            <w:tcW w:w="2478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14.006,41</w:t>
            </w:r>
          </w:p>
        </w:tc>
        <w:tc>
          <w:tcPr>
            <w:tcW w:w="981" w:type="dxa"/>
          </w:tcPr>
          <w:p w:rsidR="00000000" w:rsidRDefault="00DC12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%0,92</w:t>
            </w:r>
          </w:p>
        </w:tc>
      </w:tr>
    </w:tbl>
    <w:p w:rsidR="00000000" w:rsidRDefault="00DC125E">
      <w:pPr>
        <w:rPr>
          <w:color w:val="FF0000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125E"/>
    <w:rsid w:val="00DC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CAE6A-33A4-415F-ABE7-3A67B5E6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ONOPERASYON@finansportfo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ABANA ELEKTROMEKANİK SANAYİ VE TİCARET A</vt:lpstr>
    </vt:vector>
  </TitlesOfParts>
  <Company>IMKB</Company>
  <LinksUpToDate>false</LinksUpToDate>
  <CharactersWithSpaces>1993</CharactersWithSpaces>
  <SharedDoc>false</SharedDoc>
  <HLinks>
    <vt:vector size="6" baseType="variant">
      <vt:variant>
        <vt:i4>7995457</vt:i4>
      </vt:variant>
      <vt:variant>
        <vt:i4>0</vt:i4>
      </vt:variant>
      <vt:variant>
        <vt:i4>0</vt:i4>
      </vt:variant>
      <vt:variant>
        <vt:i4>5</vt:i4>
      </vt:variant>
      <vt:variant>
        <vt:lpwstr>mailto:FONOPERASYON@finansportfoy.com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ABANA ELEKTROMEKANİK SANAYİ VE TİCARET A</dc:title>
  <dc:subject/>
  <dc:creator>ALIE</dc:creator>
  <cp:keywords/>
  <dc:description/>
  <cp:lastModifiedBy>ozgursheker@gmail.com</cp:lastModifiedBy>
  <cp:revision>2</cp:revision>
  <cp:lastPrinted>2008-04-16T14:21:00Z</cp:lastPrinted>
  <dcterms:created xsi:type="dcterms:W3CDTF">2022-09-01T21:38:00Z</dcterms:created>
  <dcterms:modified xsi:type="dcterms:W3CDTF">2022-09-01T21:38:00Z</dcterms:modified>
</cp:coreProperties>
</file>