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081A">
            <w:pPr>
              <w:pStyle w:val="Heading2"/>
            </w:pPr>
            <w:r>
              <w:t>SİNPAŞ GAYRİMENKUL YATIRIM ORTAKLIĞI A.Ş.</w:t>
            </w:r>
          </w:p>
        </w:tc>
      </w:tr>
    </w:tbl>
    <w:p w:rsidR="00000000" w:rsidRDefault="009508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22/12/2006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22/12/2006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Konut projeleri geliştirmek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Developing residential projects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Meliha Avni Sözen Cad. No:40 </w:t>
            </w:r>
            <w:r>
              <w:rPr>
                <w:rFonts w:ascii="Arial" w:hAnsi="Arial"/>
                <w:color w:val="000000"/>
                <w:sz w:val="16"/>
              </w:rPr>
              <w:t>Mecidiyeköy Şişli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Meliha Avni Sözen Cad. No:40 Mecidiyeköy Şişli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Halit Serhan Ercivelek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Halit Serhan Ercivelek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 Çelik – Yönetim Kurulu Başkanı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Pakdemirli –</w:t>
            </w:r>
            <w:r>
              <w:rPr>
                <w:rFonts w:ascii="Arial" w:hAnsi="Arial"/>
                <w:color w:val="000000"/>
                <w:sz w:val="16"/>
              </w:rPr>
              <w:t xml:space="preserve"> Yönetim Kurulu Üyesi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Akyüz – Yönetim Kurulu Üyesi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Haluk Öztürk – Yönetim Kurulu Üyesi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Çelik – Yönetim Kurulu Üyesi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 Kıvanç – Yönetim Kurulu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 Çelik – President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Pakdemirli – Board Member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</w:t>
            </w:r>
            <w:r>
              <w:rPr>
                <w:rFonts w:ascii="Arial" w:hAnsi="Arial"/>
                <w:color w:val="000000"/>
                <w:sz w:val="16"/>
              </w:rPr>
              <w:t>Akyüz – Board Member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Haluk Öztürk – Board Member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Çelik – Board Member</w:t>
            </w:r>
          </w:p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Zeki Kıvanç – Board Member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+90 212 275 41 50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+90 212 275 41 50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+90 212 273 04 69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+90 212 273 04 69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www.s</w:t>
            </w:r>
            <w:r>
              <w:rPr>
                <w:rFonts w:ascii="Arial" w:hAnsi="Arial"/>
                <w:color w:val="000000"/>
                <w:sz w:val="16"/>
              </w:rPr>
              <w:t>inpasgyo.com.tr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136.974.510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136.974.510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</w:t>
            </w:r>
            <w:r>
              <w:rPr>
                <w:rFonts w:ascii="Arial" w:hAnsi="Arial"/>
                <w:color w:val="000000"/>
                <w:sz w:val="16"/>
              </w:rPr>
              <w:t>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</w:p>
        </w:tc>
        <w:tc>
          <w:tcPr>
            <w:tcW w:w="6520" w:type="dxa"/>
            <w:vAlign w:val="center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ISE National Market</w:t>
            </w:r>
          </w:p>
        </w:tc>
      </w:tr>
    </w:tbl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567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508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 aşağıda verilmiştir.</w:t>
            </w:r>
          </w:p>
        </w:tc>
        <w:tc>
          <w:tcPr>
            <w:tcW w:w="567" w:type="dxa"/>
          </w:tcPr>
          <w:p w:rsidR="00000000" w:rsidRDefault="0095081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10" w:type="dxa"/>
          </w:tcPr>
          <w:p w:rsidR="00000000" w:rsidRDefault="0095081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31.12.2007 is shown below.</w:t>
            </w:r>
          </w:p>
        </w:tc>
      </w:tr>
    </w:tbl>
    <w:p w:rsidR="00000000" w:rsidRDefault="0095081A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559"/>
        <w:gridCol w:w="255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087" w:type="dxa"/>
            <w:gridSpan w:val="4"/>
            <w:tcBorders>
              <w:bottom w:val="single" w:sz="4" w:space="0" w:color="FFFFFF"/>
            </w:tcBorders>
            <w:vAlign w:val="center"/>
          </w:tcPr>
          <w:p w:rsidR="00000000" w:rsidRDefault="009508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Sinpaş GYO 31.12.2007 Tarihli Özet Portföy Tablosu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087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Sinpaş REIC</w:t>
            </w:r>
            <w:r>
              <w:rPr>
                <w:rFonts w:ascii="Arial" w:hAnsi="Arial"/>
                <w:sz w:val="16"/>
              </w:rPr>
              <w:t xml:space="preserve"> NAV Table as of 31.12.2007 (YTL)</w:t>
            </w:r>
          </w:p>
          <w:p w:rsidR="00000000" w:rsidRDefault="0095081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Arsalar ve Gayrimenkul Projeleri /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Alış Maliyeti /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Ekspertiz - Piyasa Değeri /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 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Lands and Real Estate Projects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Acquisition Cost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Apraisal - Market Value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Avangarden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42.399.910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63.414.356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2.399.910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 Konakları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40.292.741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59.776.747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40.292.741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Lagün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33.812.900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52.647.124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33.812.900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Ottomanors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82.495.673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93.362.049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82.495.673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Sarigazi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528.870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56.208.930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Çakmak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20.540.343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36.046.714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36.046.714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Halkalı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17.055.559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314.658.389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314.658.389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Yenimahalle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27.647.580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27.356.125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27.356.125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Dikmen</w:t>
            </w:r>
          </w:p>
        </w:tc>
        <w:tc>
          <w:tcPr>
            <w:tcW w:w="1559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20.344.800</w:t>
            </w:r>
          </w:p>
        </w:tc>
        <w:tc>
          <w:tcPr>
            <w:tcW w:w="255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11.200.000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Polatlı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5.625.000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9.828.000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  <w:r>
              <w:rPr>
                <w:rFonts w:ascii="Arial" w:hAnsi="Arial"/>
                <w:sz w:val="16"/>
              </w:rPr>
              <w:t xml:space="preserve"> / Affiliated Companies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249.000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Para ve Serm.Piy.Araç.</w:t>
            </w:r>
            <w:r>
              <w:rPr>
                <w:rFonts w:ascii="Arial" w:hAnsi="Arial"/>
                <w:sz w:val="16"/>
              </w:rPr>
              <w:t xml:space="preserve"> / Deposits and Marketable Securities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</w:t>
            </w:r>
            <w:r>
              <w:rPr>
                <w:rFonts w:ascii="Arial" w:hAnsi="Arial"/>
                <w:sz w:val="16"/>
              </w:rPr>
              <w:t>423.111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346.448.252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346.448.252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 xml:space="preserve"> / Total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945.316.574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Hazır Değerler </w:t>
            </w:r>
            <w:r>
              <w:rPr>
                <w:rFonts w:ascii="Arial" w:hAnsi="Arial"/>
                <w:sz w:val="16"/>
              </w:rPr>
              <w:t>/ Cash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  <w:r>
              <w:rPr>
                <w:rFonts w:ascii="Arial" w:hAnsi="Arial"/>
                <w:sz w:val="16"/>
              </w:rPr>
              <w:t xml:space="preserve"> / Receivables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27.548.561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Varlıklar</w:t>
            </w:r>
            <w:r>
              <w:rPr>
                <w:rFonts w:ascii="Arial" w:hAnsi="Arial"/>
                <w:sz w:val="16"/>
              </w:rPr>
              <w:t xml:space="preserve"> / Other Assets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29.475.167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276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  <w:r>
              <w:rPr>
                <w:rFonts w:ascii="Arial" w:hAnsi="Arial"/>
                <w:sz w:val="16"/>
              </w:rPr>
              <w:t xml:space="preserve"> / Liabilities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-124.906.922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Aktif Değeri</w:t>
            </w:r>
            <w:r>
              <w:rPr>
                <w:rFonts w:ascii="Arial" w:hAnsi="Arial"/>
                <w:sz w:val="16"/>
              </w:rPr>
              <w:t xml:space="preserve"> / Net Asset Value</w:t>
            </w:r>
          </w:p>
        </w:tc>
        <w:tc>
          <w:tcPr>
            <w:tcW w:w="1701" w:type="dxa"/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878.88</w:t>
            </w:r>
            <w:r>
              <w:rPr>
                <w:rFonts w:ascii="Arial" w:hAnsi="Arial"/>
                <w:b/>
                <w:sz w:val="16"/>
              </w:rPr>
              <w:t>6.537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bottom w:val="single" w:sz="4" w:space="0" w:color="FFFFFF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FFFFFF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Pay Sayısı / </w:t>
            </w:r>
            <w:r>
              <w:rPr>
                <w:rFonts w:ascii="Arial" w:hAnsi="Arial"/>
                <w:sz w:val="16"/>
              </w:rPr>
              <w:t>Number of Shares</w:t>
            </w:r>
          </w:p>
        </w:tc>
        <w:tc>
          <w:tcPr>
            <w:tcW w:w="1701" w:type="dxa"/>
            <w:tcBorders>
              <w:bottom w:val="single" w:sz="4" w:space="0" w:color="FFFFFF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136.974.510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276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 Başına NAD / NAV Per Share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00000" w:rsidRDefault="0095081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6,42</w:t>
            </w:r>
          </w:p>
        </w:tc>
      </w:tr>
    </w:tbl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p w:rsidR="00000000" w:rsidRDefault="009508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56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95081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9508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081A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  <w:lang w:val="en-US"/>
              </w:rPr>
              <w:t>ow.</w:t>
            </w:r>
          </w:p>
        </w:tc>
      </w:tr>
    </w:tbl>
    <w:p w:rsidR="00000000" w:rsidRDefault="009508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81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508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5081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5081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Sinpaş Yapı Endüstrisi ve Tic A.Ş.</w:t>
            </w: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49.006.186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Avni Çelik</w:t>
            </w: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23.107.000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Çelik</w:t>
            </w: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4.150.000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Çelik</w:t>
            </w: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4.150.000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  <w:r>
              <w:rPr>
                <w:rFonts w:ascii="Arial" w:hAnsi="Arial"/>
                <w:color w:val="000000"/>
                <w:sz w:val="16"/>
              </w:rPr>
              <w:t>/ Others</w:t>
            </w: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56.561.324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081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508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136.974.510</w:t>
            </w:r>
          </w:p>
        </w:tc>
        <w:tc>
          <w:tcPr>
            <w:tcW w:w="2410" w:type="dxa"/>
          </w:tcPr>
          <w:p w:rsidR="00000000" w:rsidRDefault="0095081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5081A">
      <w:pPr>
        <w:jc w:val="both"/>
        <w:rPr>
          <w:rFonts w:ascii="Arial" w:hAnsi="Arial"/>
          <w:sz w:val="18"/>
        </w:rPr>
      </w:pPr>
    </w:p>
    <w:p w:rsidR="00000000" w:rsidRDefault="0095081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081A"/>
    <w:rsid w:val="0095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2B0355-97DA-4ADE-97EA-341388A9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2022-09-01T21:39:00Z</dcterms:created>
  <dcterms:modified xsi:type="dcterms:W3CDTF">2022-09-01T21:39:00Z</dcterms:modified>
</cp:coreProperties>
</file>