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180C36">
      <w:pPr>
        <w:pStyle w:val="BalloonText"/>
        <w:rPr>
          <w:rFonts w:ascii="Arial" w:hAnsi="Arial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89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10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C36">
            <w:pPr>
              <w:framePr w:hSpace="180" w:wrap="around" w:vAnchor="text" w:hAnchor="margin" w:y="-26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TAÇ YATIRIM ORTAKLIĞI A.Ş.</w:t>
            </w:r>
          </w:p>
        </w:tc>
      </w:tr>
    </w:tbl>
    <w:p w:rsidR="00000000" w:rsidRDefault="00180C3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21"/>
        <w:gridCol w:w="172"/>
        <w:gridCol w:w="780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72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802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22.08.1994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72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802" w:type="dxa"/>
          </w:tcPr>
          <w:p w:rsidR="00000000" w:rsidRDefault="00180C3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72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802" w:type="dxa"/>
          </w:tcPr>
          <w:p w:rsidR="00000000" w:rsidRDefault="00180C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72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802" w:type="dxa"/>
          </w:tcPr>
          <w:p w:rsidR="00000000" w:rsidRDefault="00180C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72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802" w:type="dxa"/>
          </w:tcPr>
          <w:p w:rsidR="00000000" w:rsidRDefault="00180C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USO Center Büyükdere Cad. NO:61 Kat:9 Maslak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72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802" w:type="dxa"/>
          </w:tcPr>
          <w:p w:rsidR="00000000" w:rsidRDefault="00180C3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MÜDÜR </w:t>
            </w:r>
          </w:p>
        </w:tc>
        <w:tc>
          <w:tcPr>
            <w:tcW w:w="172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802" w:type="dxa"/>
          </w:tcPr>
          <w:p w:rsidR="00000000" w:rsidRDefault="00180C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HALİT CÖMERT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72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802" w:type="dxa"/>
          </w:tcPr>
          <w:p w:rsidR="00000000" w:rsidRDefault="00180C3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72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802" w:type="dxa"/>
          </w:tcPr>
          <w:p w:rsidR="00000000" w:rsidRDefault="00180C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MAHMUT LEVENT ÜNLÜ           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72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802" w:type="dxa"/>
          </w:tcPr>
          <w:p w:rsidR="00000000" w:rsidRDefault="00180C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RIFAT HASAN                              (Başkan Yard)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72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802" w:type="dxa"/>
          </w:tcPr>
          <w:p w:rsidR="00000000" w:rsidRDefault="00180C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AVNİ METİNKALE      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72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802" w:type="dxa"/>
          </w:tcPr>
          <w:p w:rsidR="00000000" w:rsidRDefault="00180C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KAMİL ATTİLA KÖKSAL             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72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802" w:type="dxa"/>
          </w:tcPr>
          <w:p w:rsidR="00000000" w:rsidRDefault="00180C3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72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802" w:type="dxa"/>
          </w:tcPr>
          <w:p w:rsidR="00000000" w:rsidRDefault="00180C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330 04 43 –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72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802" w:type="dxa"/>
          </w:tcPr>
          <w:p w:rsidR="00000000" w:rsidRDefault="00180C3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72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802" w:type="dxa"/>
          </w:tcPr>
          <w:p w:rsidR="00000000" w:rsidRDefault="00180C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330 04 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72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802" w:type="dxa"/>
          </w:tcPr>
          <w:p w:rsidR="00000000" w:rsidRDefault="00180C3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 MAİL ADRESİ </w:t>
            </w:r>
          </w:p>
        </w:tc>
        <w:tc>
          <w:tcPr>
            <w:tcW w:w="172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802" w:type="dxa"/>
          </w:tcPr>
          <w:p w:rsidR="00000000" w:rsidRDefault="00180C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info@tacyo.com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72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802" w:type="dxa"/>
          </w:tcPr>
          <w:p w:rsidR="00000000" w:rsidRDefault="00180C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72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802" w:type="dxa"/>
          </w:tcPr>
          <w:p w:rsidR="00000000" w:rsidRDefault="00180C3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72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802" w:type="dxa"/>
          </w:tcPr>
          <w:p w:rsidR="00000000" w:rsidRDefault="00180C3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20.000.000,00.-YTL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72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802" w:type="dxa"/>
          </w:tcPr>
          <w:p w:rsidR="00000000" w:rsidRDefault="00180C3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72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802" w:type="dxa"/>
          </w:tcPr>
          <w:p w:rsidR="00000000" w:rsidRDefault="00180C3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1.995.000,00.-YTL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72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802" w:type="dxa"/>
          </w:tcPr>
          <w:p w:rsidR="00000000" w:rsidRDefault="00180C3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72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802" w:type="dxa"/>
          </w:tcPr>
          <w:p w:rsidR="00000000" w:rsidRDefault="00180C36">
            <w:pPr>
              <w:ind w:firstLine="14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21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72" w:type="dxa"/>
          </w:tcPr>
          <w:p w:rsidR="00000000" w:rsidRDefault="00180C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802" w:type="dxa"/>
          </w:tcPr>
          <w:p w:rsidR="00000000" w:rsidRDefault="00180C36">
            <w:pPr>
              <w:ind w:firstLine="14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"/>
        <w:gridCol w:w="3900"/>
        <w:gridCol w:w="1540"/>
        <w:gridCol w:w="1500"/>
        <w:gridCol w:w="1807"/>
        <w:gridCol w:w="953"/>
        <w:gridCol w:w="102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80C36">
            <w:pPr>
              <w:rPr>
                <w:rFonts w:ascii="Arial" w:hAnsi="Arial"/>
                <w:color w:val="FF0000"/>
                <w:sz w:val="16"/>
                <w:lang w:eastAsia="tr-TR"/>
              </w:rPr>
            </w:pPr>
            <w:r>
              <w:rPr>
                <w:rFonts w:ascii="Arial" w:hAnsi="Arial"/>
                <w:color w:val="FF0000"/>
                <w:sz w:val="16"/>
                <w:lang w:eastAsia="tr-TR"/>
              </w:rPr>
              <w:lastRenderedPageBreak/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 xml:space="preserve">  TAÇ YATIRIM ORTAKLIĞI A.Ş.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28.12.2007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PORTFÖY DEĞER TABLOSU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MENKUL KIYMETİN TÜRÜ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NOMİNAL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 xml:space="preserve">TOPLAM ALIŞ </w:t>
            </w:r>
          </w:p>
        </w:tc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 xml:space="preserve">TOPLAM RAYİÇ 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GRUP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(Type of Securities)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DEĞER  ( YTL 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MALİYETİ ( YTL )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DEĞER  ( YTL 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 xml:space="preserve"> (%)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31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(Nominal Value)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(Total Cost)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(Total Market Value)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Group (%)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General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I -</w:t>
            </w:r>
          </w:p>
        </w:tc>
        <w:tc>
          <w:tcPr>
            <w:tcW w:w="39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HİSSE SENETLERİ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1.063.498,371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4.399.038,090</w:t>
            </w:r>
          </w:p>
        </w:tc>
        <w:tc>
          <w:tcPr>
            <w:tcW w:w="180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4.447.329,458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100,00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35,79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(Shares)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1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tr-TR"/>
              </w:rPr>
              <w:t>BANKALAR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127.496,428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689.464,120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719.964,743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16,19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tr-TR"/>
              </w:rPr>
              <w:t>5,79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31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tr-TR"/>
              </w:rPr>
              <w:t>( Banks 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31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AKBANK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12.495,000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109.956,000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10</w:t>
            </w:r>
            <w:r>
              <w:rPr>
                <w:rFonts w:ascii="Arial" w:hAnsi="Arial"/>
                <w:sz w:val="16"/>
                <w:lang w:eastAsia="tr-TR"/>
              </w:rPr>
              <w:t>9.956,000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2,47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0,88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31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ALBARAKA KATILIM BANKASI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65.000,000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380.500,000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403.000,000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9,06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3,24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31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İŞ BANKASI 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0,995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6,910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7,453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0,00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31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TÜRK EKONOMİ BANKASI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0,433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1,210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1,290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0,00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80C36">
            <w:pPr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VAKIFBANK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50.000,000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199.000,000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207.000,000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4,65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1,67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2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EĞİTİM</w:t>
            </w:r>
            <w:r>
              <w:rPr>
                <w:rFonts w:ascii="Arial" w:hAnsi="Arial"/>
                <w:b/>
                <w:sz w:val="16"/>
                <w:lang w:eastAsia="tr-TR"/>
              </w:rPr>
              <w:t xml:space="preserve">  - SAĞLIK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225.000,000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549.750,000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526.500,000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11,84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tr-TR"/>
              </w:rPr>
              <w:t>4,24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1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jc w:val="right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( Education, Health 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1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SELÇUK ECZA DEPOSU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225.000,000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549.750,000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526.500,000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11,84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4,24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3</w:t>
            </w:r>
          </w:p>
        </w:tc>
        <w:tc>
          <w:tcPr>
            <w:tcW w:w="39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tr-TR"/>
              </w:rPr>
              <w:t>GAYRİMENKUL YATIRIM ORTAKLIKLARI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10.000,072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75.000,160</w:t>
            </w:r>
          </w:p>
        </w:tc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78.400,125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1,76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tr-TR"/>
              </w:rPr>
              <w:t>0,63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 xml:space="preserve">( Real Estate </w:t>
            </w:r>
            <w:r>
              <w:rPr>
                <w:rFonts w:ascii="Arial" w:hAnsi="Arial"/>
                <w:b/>
                <w:sz w:val="16"/>
                <w:lang w:eastAsia="tr-TR"/>
              </w:rPr>
              <w:t xml:space="preserve">Investment Fund ) 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İŞ GAYRİMENKUL YAT. ORT.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0,072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0,160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0,125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0,00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1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SİNPAŞ GAYRİMENKUL YAT. ORT.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10.000,000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75.000,000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78.400,000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1,76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0,63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4</w:t>
            </w:r>
          </w:p>
        </w:tc>
        <w:tc>
          <w:tcPr>
            <w:tcW w:w="39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HABERLEŞME - İLETİŞİM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0,906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6,610</w:t>
            </w:r>
          </w:p>
        </w:tc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11,869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0,00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1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jc w:val="right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( Communication 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TÜRKCELL İLE</w:t>
            </w:r>
            <w:r>
              <w:rPr>
                <w:rFonts w:ascii="Arial" w:hAnsi="Arial"/>
                <w:sz w:val="16"/>
                <w:lang w:eastAsia="tr-TR"/>
              </w:rPr>
              <w:t>TİŞİM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0,906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6,610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11,869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0,00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5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tr-TR"/>
              </w:rPr>
              <w:t>HOLDİNGLER ve YATIRIM ŞİRKETLERİ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330.000,000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945.250,000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957.800,000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21,54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tr-TR"/>
              </w:rPr>
              <w:t>7,71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31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tr-TR"/>
              </w:rPr>
              <w:t>( Holdings &amp; Inveetment Companies 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31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GLOBAL YATIRIM HOLDİNG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250.000,000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419.750,000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445.000,000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10,01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3,58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SABANCI HOLDİNG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80.000,000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525.500,000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512.800,000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11,53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4,13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6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KAĞIT ve KAĞIT ÜRÜNLERİ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21.000,000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213.900,000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221.550,000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4,98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tr-TR"/>
              </w:rPr>
              <w:t>1,78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jc w:val="right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( Paper &amp; Paper Products 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1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KOZA DAVETİYE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21.000,000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213.900,000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221.550,000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4,98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1,78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7</w:t>
            </w:r>
          </w:p>
        </w:tc>
        <w:tc>
          <w:tcPr>
            <w:tcW w:w="39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tr-TR"/>
              </w:rPr>
              <w:t>KİMYA PETROL KAUÇUK PLASTİK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90.000</w:t>
            </w:r>
            <w:r>
              <w:rPr>
                <w:rFonts w:ascii="Arial" w:hAnsi="Arial"/>
                <w:b/>
                <w:sz w:val="16"/>
                <w:lang w:eastAsia="tr-TR"/>
              </w:rPr>
              <w:t>,000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841.041,700</w:t>
            </w:r>
          </w:p>
        </w:tc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821.100,000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18,46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tr-TR"/>
              </w:rPr>
              <w:t>6,61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1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80C36">
            <w:pPr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tr-TR"/>
              </w:rPr>
              <w:t xml:space="preserve"> (Manufacture of Chemicals and of Chemical Petroleum, Rubber and Plastic Products 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80C36">
            <w:pPr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PETKİM KİMYA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60.000,000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574.279,430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523.200,000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11,76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4,21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1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TURCAS PETROL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30.000,000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266.762,270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297.900,000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6,70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2,</w:t>
            </w:r>
            <w:r>
              <w:rPr>
                <w:rFonts w:ascii="Arial" w:hAnsi="Arial"/>
                <w:color w:val="000000"/>
                <w:sz w:val="16"/>
                <w:lang w:eastAsia="tr-TR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8</w:t>
            </w:r>
          </w:p>
        </w:tc>
        <w:tc>
          <w:tcPr>
            <w:tcW w:w="39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tr-TR"/>
              </w:rPr>
              <w:t>TAŞ ve TOPRAĞA DAYALI SANAYİİ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180.000,965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496.125,500</w:t>
            </w:r>
          </w:p>
        </w:tc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502.202,721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11,29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tr-TR"/>
              </w:rPr>
              <w:t>4,04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tr-TR"/>
              </w:rPr>
              <w:t>( Manufacture of Non-Metalic Mineral Products 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ANADOLU CAM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180.000,000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496.123,080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502.200,000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11,29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4,04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1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 xml:space="preserve">TRAKYA CAM 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0,965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2,420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2,721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0,00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9</w:t>
            </w:r>
          </w:p>
        </w:tc>
        <w:tc>
          <w:tcPr>
            <w:tcW w:w="39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tr-TR"/>
              </w:rPr>
              <w:t>ULAŞTI</w:t>
            </w:r>
            <w:r>
              <w:rPr>
                <w:rFonts w:ascii="Arial" w:hAnsi="Arial"/>
                <w:b/>
                <w:color w:val="000000"/>
                <w:sz w:val="16"/>
                <w:lang w:eastAsia="tr-TR"/>
              </w:rPr>
              <w:t>RMA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80.000,000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588.500,000</w:t>
            </w:r>
          </w:p>
        </w:tc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619.800,000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13,94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tr-TR"/>
              </w:rPr>
              <w:t>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31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tr-TR"/>
              </w:rPr>
              <w:t>( Transportation 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31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REYSAŞ LOJİSTİK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30.000,000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163.500,000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186.300,000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4,19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1,50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 xml:space="preserve">TÜRK HAVA YOLLARI 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50.000,000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425.000,000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433.500,000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9,75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3,49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II-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BORÇLANMA SENETLERİ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900.000,00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678.290,0</w:t>
            </w:r>
            <w:r>
              <w:rPr>
                <w:rFonts w:ascii="Arial" w:hAnsi="Arial"/>
                <w:b/>
                <w:sz w:val="16"/>
                <w:lang w:eastAsia="tr-TR"/>
              </w:rPr>
              <w:t>0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795.295,94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100,00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6,40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31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( Debt securities 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TRT261108T17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500.000,00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363.015,00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435.033,45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54,70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TRT160708T15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300.000,00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242.370,00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275.849,55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34,69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TRT040209T13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100.000,00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72.905,00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84.412,94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10,61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0,68</w:t>
            </w:r>
          </w:p>
        </w:tc>
      </w:tr>
    </w:tbl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pStyle w:val="BalloonText"/>
        <w:rPr>
          <w:rFonts w:ascii="Arial" w:hAnsi="Arial"/>
        </w:rPr>
      </w:pPr>
    </w:p>
    <w:p w:rsidR="00000000" w:rsidRDefault="00180C36">
      <w:pPr>
        <w:rPr>
          <w:rFonts w:ascii="Arial" w:hAnsi="Arial"/>
          <w:sz w:val="16"/>
        </w:rPr>
      </w:pPr>
    </w:p>
    <w:tbl>
      <w:tblPr>
        <w:tblW w:w="0" w:type="auto"/>
        <w:tblInd w:w="-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1"/>
        <w:gridCol w:w="3900"/>
        <w:gridCol w:w="1540"/>
        <w:gridCol w:w="1500"/>
        <w:gridCol w:w="1720"/>
        <w:gridCol w:w="1040"/>
        <w:gridCol w:w="102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III-</w:t>
            </w:r>
          </w:p>
        </w:tc>
        <w:tc>
          <w:tcPr>
            <w:tcW w:w="39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ÖZ</w:t>
            </w:r>
            <w:r>
              <w:rPr>
                <w:rFonts w:ascii="Arial" w:hAnsi="Arial"/>
                <w:b/>
                <w:sz w:val="16"/>
                <w:lang w:eastAsia="tr-TR"/>
              </w:rPr>
              <w:t>EL KESİM TAHVİL BONO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450.000,00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437.733,00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462.357,50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100,00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3,72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( Corparate Bond 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8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TRSALTINE0811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450.000,00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437.733,00</w:t>
            </w:r>
          </w:p>
        </w:tc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462.357,50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100,00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IV-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DİĞER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7.146.830,00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6.713.000,00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6.721.884,15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100,00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54,09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( Others 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1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80C36">
            <w:pPr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O/N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7.146</w:t>
            </w:r>
            <w:r>
              <w:rPr>
                <w:rFonts w:ascii="Arial" w:hAnsi="Arial"/>
                <w:color w:val="000000"/>
                <w:sz w:val="16"/>
                <w:lang w:eastAsia="tr-TR"/>
              </w:rPr>
              <w:t>.830,00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6.713.000,00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6.721.884,15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100,00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54,09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FF00FF" w:fill="auto"/>
            <w:vAlign w:val="bottom"/>
          </w:tcPr>
          <w:p w:rsidR="00000000" w:rsidRDefault="00180C36">
            <w:pPr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TRT190111T13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2.592.805,00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2.500.000,00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2.503.297,95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37,24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20,14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FF00FF" w:fill="auto"/>
            <w:vAlign w:val="bottom"/>
          </w:tcPr>
          <w:p w:rsidR="00000000" w:rsidRDefault="00180C36">
            <w:pPr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TRT070307T11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4.282.610,00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4.000.000,00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4.005.309,59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59,59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32,23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FF00FF" w:fill="auto"/>
            <w:vAlign w:val="bottom"/>
          </w:tcPr>
          <w:p w:rsidR="00000000" w:rsidRDefault="00180C36">
            <w:pPr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TRT260912T15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271.415,00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213.000,00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213.276,61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3,17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1,72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PORFÖY DEĞERİ</w:t>
            </w:r>
            <w:r>
              <w:rPr>
                <w:rFonts w:ascii="Arial" w:hAnsi="Arial"/>
                <w:b/>
                <w:sz w:val="16"/>
                <w:lang w:eastAsia="tr-TR"/>
              </w:rPr>
              <w:t xml:space="preserve"> ( I+II+III+IV 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9.560.328,37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12.228.061,09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12.426.867,05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8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( Portfolio Value )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 xml:space="preserve">HAZIR DEĞERLER  ( + )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649,45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( Current Asstest 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ALACAKLAR            ( + 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153.288,25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( Receivables 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 xml:space="preserve">BORÇLAR  </w:t>
            </w:r>
            <w:r>
              <w:rPr>
                <w:rFonts w:ascii="Arial" w:hAnsi="Arial"/>
                <w:b/>
                <w:sz w:val="16"/>
                <w:lang w:eastAsia="tr-TR"/>
              </w:rPr>
              <w:t xml:space="preserve">               ( - 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320.359,51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( Debts 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TOPLAM DEĞER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12.260.445,24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( Total Value 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8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TOPLAM DEĞER / PAY SAYISI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6,145587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8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( Total Value / Total Number of Shares 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80C3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</w:tr>
    </w:tbl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180C36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896"/>
        <w:gridCol w:w="625"/>
        <w:gridCol w:w="562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45"/>
        </w:trPr>
        <w:tc>
          <w:tcPr>
            <w:tcW w:w="4896" w:type="dxa"/>
          </w:tcPr>
          <w:p w:rsidR="00000000" w:rsidRDefault="00180C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 w:type="page"/>
              <w:t>Şirket'in başlıca ortakları</w:t>
            </w:r>
            <w:r>
              <w:rPr>
                <w:rFonts w:ascii="Arial" w:hAnsi="Arial"/>
                <w:sz w:val="16"/>
              </w:rPr>
              <w:t xml:space="preserve"> ve sermaye payları aşağıda gösterilmektedir. </w:t>
            </w:r>
          </w:p>
        </w:tc>
        <w:tc>
          <w:tcPr>
            <w:tcW w:w="625" w:type="dxa"/>
          </w:tcPr>
          <w:p w:rsidR="00000000" w:rsidRDefault="00180C3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623" w:type="dxa"/>
          </w:tcPr>
          <w:p w:rsidR="00000000" w:rsidRDefault="00180C3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80C36">
      <w:pPr>
        <w:jc w:val="center"/>
        <w:rPr>
          <w:rFonts w:ascii="Arial" w:hAnsi="Arial"/>
          <w:b/>
          <w:i/>
          <w:sz w:val="16"/>
          <w:u w:val="single"/>
        </w:rPr>
      </w:pPr>
      <w:r>
        <w:rPr>
          <w:rFonts w:ascii="Arial" w:hAnsi="Arial"/>
          <w:b/>
          <w:i/>
          <w:sz w:val="16"/>
          <w:u w:val="single"/>
        </w:rPr>
        <w:t>31.12.2007</w:t>
      </w: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6315"/>
        <w:gridCol w:w="2722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C36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  <w:p w:rsidR="00000000" w:rsidRDefault="00180C36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C36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 Million)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C36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C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Ortağın Adı,Soyadı / Ünvanı</w:t>
            </w:r>
          </w:p>
          <w:p w:rsidR="00000000" w:rsidRDefault="00180C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C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C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</w:t>
            </w:r>
            <w:r>
              <w:rPr>
                <w:rFonts w:ascii="Arial" w:hAnsi="Arial"/>
                <w:sz w:val="16"/>
              </w:rPr>
              <w:t>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C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1-POLİNAS PLASTİK SAN. ve TİC. A.Ş.</w:t>
            </w: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C36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323.250,00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C36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16,20</w:t>
            </w:r>
          </w:p>
          <w:p w:rsidR="00000000" w:rsidRDefault="00180C36">
            <w:pPr>
              <w:tabs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C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TİRE KUTSAN OLUKLU MUK. KUTU VE KAĞIT </w:t>
            </w:r>
          </w:p>
          <w:p w:rsidR="00000000" w:rsidRDefault="00180C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SAN. A.Ş.</w:t>
            </w: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C36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159.127,63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C36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C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FARMAMAK AMD.MAD VE MAK. SAN. VE TİC. A.Ş.</w:t>
            </w:r>
          </w:p>
          <w:p w:rsidR="00000000" w:rsidRDefault="00180C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C36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153.501,95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C36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C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BESLER GIDA SAN. VE TİC. A.Ş.</w:t>
            </w:r>
          </w:p>
          <w:p w:rsidR="00000000" w:rsidRDefault="00180C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C36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149.625,00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C36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</w:t>
            </w: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C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5- DOĞU BATI İTHALAT ve İHRACAT A.Ş. </w:t>
            </w:r>
          </w:p>
          <w:p w:rsidR="00000000" w:rsidRDefault="00180C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C36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199.500,00</w:t>
            </w:r>
          </w:p>
          <w:p w:rsidR="00000000" w:rsidRDefault="00180C36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C36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42"/>
        </w:trPr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C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6- STANDARD ÜNLÜ MENKUL DEĞERLER A.Ş. ve </w:t>
            </w:r>
          </w:p>
          <w:p w:rsidR="00000000" w:rsidRDefault="00180C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BİRLİKTE HAREKET EDENLER</w:t>
            </w:r>
          </w:p>
          <w:p w:rsidR="00000000" w:rsidRDefault="00180C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C36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142.246,00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C36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C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7- Diğer Ortaklar ve Halka Açık Kısım </w:t>
            </w:r>
          </w:p>
          <w:p w:rsidR="00000000" w:rsidRDefault="00180C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Ortakların Sayısı (Tahmini 80)  </w:t>
            </w:r>
          </w:p>
          <w:p w:rsidR="00000000" w:rsidRDefault="00180C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(Others)</w:t>
            </w: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C36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867.749,42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C36">
            <w:pPr>
              <w:tabs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             43,50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C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180C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GENEL TOPLAM / GENERAL TOTAL</w:t>
            </w:r>
          </w:p>
          <w:p w:rsidR="00000000" w:rsidRDefault="00180C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C36">
            <w:pPr>
              <w:tabs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  <w:p w:rsidR="00000000" w:rsidRDefault="00180C36">
            <w:pPr>
              <w:tabs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</w:t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1.995.000</w: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>,00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C36">
            <w:pPr>
              <w:tabs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  <w:p w:rsidR="00000000" w:rsidRDefault="00180C36">
            <w:pPr>
              <w:tabs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100</w: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>,00</w:t>
            </w:r>
          </w:p>
        </w:tc>
      </w:tr>
    </w:tbl>
    <w:p w:rsidR="00000000" w:rsidRDefault="00180C36">
      <w:pPr>
        <w:rPr>
          <w:rFonts w:ascii="Arial" w:hAnsi="Arial"/>
          <w:b/>
          <w:i/>
          <w:sz w:val="16"/>
          <w:u w:val="single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p w:rsidR="00000000" w:rsidRDefault="00180C36">
      <w:pPr>
        <w:rPr>
          <w:rFonts w:ascii="Arial" w:hAnsi="Arial"/>
          <w:sz w:val="16"/>
        </w:rPr>
      </w:pPr>
    </w:p>
    <w:sectPr w:rsidR="00000000">
      <w:pgSz w:w="11907" w:h="16840"/>
      <w:pgMar w:top="1985" w:right="283" w:bottom="142" w:left="426" w:header="708" w:footer="708" w:gutter="0"/>
      <w:paperSrc w:first="2" w:other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ExportToHTMLPath" w:val="C:\Documents and Settings\Administrator\Desktop\TACYO ŞİRKETLER YILLIĞI\TACYO.htm"/>
  </w:docVars>
  <w:rsids>
    <w:rsidRoot w:val="00180C36"/>
    <w:rsid w:val="0018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7C3ED-C7BB-46EF-A7EB-EB6F209F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Indent">
    <w:name w:val="Body Text Indent"/>
    <w:basedOn w:val="Normal"/>
    <w:semiHidden/>
    <w:pPr>
      <w:snapToGrid w:val="0"/>
      <w:ind w:left="-67" w:firstLine="67"/>
    </w:pPr>
    <w:rPr>
      <w:b/>
      <w:color w:val="000000"/>
      <w:sz w:val="18"/>
      <w:lang w:val="en-AU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snapToGrid w:val="0"/>
      <w:jc w:val="right"/>
    </w:pPr>
    <w:rPr>
      <w:b/>
      <w:color w:val="000000"/>
      <w:sz w:val="18"/>
      <w:lang w:val="en-AU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Times New Roman TUR"/>
      <w:color w:val="FF0000"/>
      <w:sz w:val="16"/>
      <w:szCs w:val="16"/>
      <w:lang w:val="en-US"/>
    </w:rPr>
  </w:style>
  <w:style w:type="paragraph" w:customStyle="1" w:styleId="xl29">
    <w:name w:val="xl29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30">
    <w:name w:val="xl30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31">
    <w:name w:val="xl31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sz w:val="24"/>
      <w:szCs w:val="24"/>
      <w:lang w:val="en-US"/>
    </w:rPr>
  </w:style>
  <w:style w:type="paragraph" w:customStyle="1" w:styleId="xl32">
    <w:name w:val="xl32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33">
    <w:name w:val="xl33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34">
    <w:name w:val="xl34"/>
    <w:basedOn w:val="Normal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35">
    <w:name w:val="xl35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36">
    <w:name w:val="xl36"/>
    <w:basedOn w:val="Normal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37">
    <w:name w:val="xl37"/>
    <w:basedOn w:val="Normal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38">
    <w:name w:val="xl38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color w:val="000000"/>
      <w:sz w:val="18"/>
      <w:szCs w:val="18"/>
      <w:lang w:val="en-US"/>
    </w:rPr>
  </w:style>
  <w:style w:type="paragraph" w:customStyle="1" w:styleId="xl39">
    <w:name w:val="xl39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40">
    <w:name w:val="xl40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41">
    <w:name w:val="xl41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42">
    <w:name w:val="xl42"/>
    <w:basedOn w:val="Normal"/>
    <w:pPr>
      <w:pBdr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Times New Roman TUR"/>
      <w:color w:val="000000"/>
      <w:sz w:val="18"/>
      <w:szCs w:val="18"/>
      <w:lang w:val="en-US"/>
    </w:rPr>
  </w:style>
  <w:style w:type="paragraph" w:customStyle="1" w:styleId="xl43">
    <w:name w:val="xl43"/>
    <w:basedOn w:val="Normal"/>
    <w:pPr>
      <w:pBdr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44">
    <w:name w:val="xl44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45">
    <w:name w:val="xl45"/>
    <w:basedOn w:val="Normal"/>
    <w:pPr>
      <w:pBdr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46">
    <w:name w:val="xl46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color w:val="000000"/>
      <w:sz w:val="18"/>
      <w:szCs w:val="18"/>
      <w:lang w:val="en-US"/>
    </w:rPr>
  </w:style>
  <w:style w:type="paragraph" w:customStyle="1" w:styleId="xl47">
    <w:name w:val="xl47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48">
    <w:name w:val="xl48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color w:val="000000"/>
      <w:sz w:val="18"/>
      <w:szCs w:val="18"/>
      <w:lang w:val="en-US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Times New Roman TUR"/>
      <w:color w:val="000000"/>
      <w:sz w:val="18"/>
      <w:szCs w:val="18"/>
      <w:lang w:val="en-US"/>
    </w:rPr>
  </w:style>
  <w:style w:type="paragraph" w:customStyle="1" w:styleId="xl50">
    <w:name w:val="xl50"/>
    <w:basedOn w:val="Normal"/>
    <w:pPr>
      <w:shd w:val="clear" w:color="993366" w:fill="auto"/>
      <w:spacing w:before="100" w:beforeAutospacing="1" w:after="100" w:afterAutospacing="1"/>
    </w:pPr>
    <w:rPr>
      <w:rFonts w:ascii="Times New Roman TUR" w:eastAsia="Arial Unicode MS" w:hAnsi="Times New Roman TUR" w:cs="Times New Roman TUR"/>
      <w:color w:val="000000"/>
      <w:sz w:val="18"/>
      <w:szCs w:val="18"/>
      <w:lang w:val="en-US"/>
    </w:rPr>
  </w:style>
  <w:style w:type="paragraph" w:customStyle="1" w:styleId="xl51">
    <w:name w:val="xl51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52">
    <w:name w:val="xl52"/>
    <w:basedOn w:val="Normal"/>
    <w:pPr>
      <w:pBdr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53">
    <w:name w:val="xl53"/>
    <w:basedOn w:val="Normal"/>
    <w:pPr>
      <w:pBdr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54">
    <w:name w:val="xl54"/>
    <w:basedOn w:val="Normal"/>
    <w:pPr>
      <w:pBdr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Times New Roman TUR"/>
      <w:b/>
      <w:bCs/>
      <w:color w:val="000000"/>
      <w:sz w:val="18"/>
      <w:szCs w:val="18"/>
      <w:lang w:val="en-US"/>
    </w:rPr>
  </w:style>
  <w:style w:type="paragraph" w:customStyle="1" w:styleId="xl55">
    <w:name w:val="xl55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56">
    <w:name w:val="xl56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57">
    <w:name w:val="xl57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58">
    <w:name w:val="xl58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59">
    <w:name w:val="xl59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60">
    <w:name w:val="xl60"/>
    <w:basedOn w:val="Normal"/>
    <w:pPr>
      <w:spacing w:before="100" w:beforeAutospacing="1" w:after="100" w:afterAutospacing="1"/>
      <w:jc w:val="center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61">
    <w:name w:val="xl61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62">
    <w:name w:val="xl62"/>
    <w:basedOn w:val="Normal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63">
    <w:name w:val="xl63"/>
    <w:basedOn w:val="Normal"/>
    <w:pPr>
      <w:pBdr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64">
    <w:name w:val="xl64"/>
    <w:basedOn w:val="Normal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65">
    <w:name w:val="xl65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66">
    <w:name w:val="xl66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67">
    <w:name w:val="xl67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68">
    <w:name w:val="xl68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69">
    <w:name w:val="xl69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70">
    <w:name w:val="xl70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color w:val="000000"/>
      <w:sz w:val="18"/>
      <w:szCs w:val="18"/>
      <w:lang w:val="en-US"/>
    </w:rPr>
  </w:style>
  <w:style w:type="paragraph" w:customStyle="1" w:styleId="xl71">
    <w:name w:val="xl71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72">
    <w:name w:val="xl72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73">
    <w:name w:val="xl73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74">
    <w:name w:val="xl74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color w:val="000000"/>
      <w:sz w:val="18"/>
      <w:szCs w:val="18"/>
      <w:lang w:val="en-US"/>
    </w:rPr>
  </w:style>
  <w:style w:type="paragraph" w:customStyle="1" w:styleId="xl75">
    <w:name w:val="xl75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76">
    <w:name w:val="xl76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77">
    <w:name w:val="xl77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78">
    <w:name w:val="xl78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79">
    <w:name w:val="xl79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80">
    <w:name w:val="xl80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81">
    <w:name w:val="xl81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82">
    <w:name w:val="xl82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Times New Roman TUR"/>
      <w:b/>
      <w:bCs/>
      <w:color w:val="000000"/>
      <w:sz w:val="18"/>
      <w:szCs w:val="18"/>
      <w:lang w:val="en-US"/>
    </w:rPr>
  </w:style>
  <w:style w:type="paragraph" w:customStyle="1" w:styleId="xl83">
    <w:name w:val="xl83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Times New Roman TUR"/>
      <w:b/>
      <w:bCs/>
      <w:color w:val="000000"/>
      <w:sz w:val="18"/>
      <w:szCs w:val="18"/>
      <w:lang w:val="en-US"/>
    </w:rPr>
  </w:style>
  <w:style w:type="paragraph" w:customStyle="1" w:styleId="xl84">
    <w:name w:val="xl84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Times New Roman TUR"/>
      <w:color w:val="000000"/>
      <w:sz w:val="18"/>
      <w:szCs w:val="18"/>
      <w:lang w:val="en-US"/>
    </w:rPr>
  </w:style>
  <w:style w:type="paragraph" w:customStyle="1" w:styleId="xl85">
    <w:name w:val="xl85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Times New Roman TUR"/>
      <w:color w:val="000000"/>
      <w:sz w:val="18"/>
      <w:szCs w:val="18"/>
      <w:lang w:val="en-US"/>
    </w:rPr>
  </w:style>
  <w:style w:type="paragraph" w:customStyle="1" w:styleId="xl86">
    <w:name w:val="xl86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87">
    <w:name w:val="xl87"/>
    <w:basedOn w:val="Normal"/>
    <w:pPr>
      <w:spacing w:before="100" w:beforeAutospacing="1" w:after="100" w:afterAutospacing="1"/>
      <w:textAlignment w:val="top"/>
    </w:pPr>
    <w:rPr>
      <w:rFonts w:ascii="Times New Roman TUR" w:eastAsia="Arial Unicode MS" w:hAnsi="Times New Roman TUR" w:cs="Times New Roman TUR"/>
      <w:b/>
      <w:bCs/>
      <w:color w:val="000000"/>
      <w:sz w:val="18"/>
      <w:szCs w:val="18"/>
      <w:lang w:val="en-US"/>
    </w:rPr>
  </w:style>
  <w:style w:type="paragraph" w:customStyle="1" w:styleId="xl88">
    <w:name w:val="xl88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89">
    <w:name w:val="xl89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90">
    <w:name w:val="xl90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91">
    <w:name w:val="xl91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92">
    <w:name w:val="xl92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93">
    <w:name w:val="xl93"/>
    <w:basedOn w:val="Normal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94">
    <w:name w:val="xl94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95">
    <w:name w:val="xl95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96">
    <w:name w:val="xl96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97">
    <w:name w:val="xl97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98">
    <w:name w:val="xl98"/>
    <w:basedOn w:val="Normal"/>
    <w:pPr>
      <w:pBdr>
        <w:bottom w:val="single" w:sz="8" w:space="0" w:color="auto"/>
      </w:pBdr>
      <w:shd w:val="clear" w:color="993366" w:fill="auto"/>
      <w:spacing w:before="100" w:beforeAutospacing="1" w:after="100" w:afterAutospacing="1"/>
    </w:pPr>
    <w:rPr>
      <w:rFonts w:ascii="Times New Roman TUR" w:eastAsia="Arial Unicode MS" w:hAnsi="Times New Roman TUR" w:cs="Times New Roman TUR"/>
      <w:color w:val="000000"/>
      <w:sz w:val="18"/>
      <w:szCs w:val="18"/>
      <w:lang w:val="en-US"/>
    </w:rPr>
  </w:style>
  <w:style w:type="paragraph" w:customStyle="1" w:styleId="xl99">
    <w:name w:val="xl99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100">
    <w:name w:val="xl100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101">
    <w:name w:val="xl101"/>
    <w:basedOn w:val="Normal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Times New Roman TUR"/>
      <w:color w:val="000000"/>
      <w:sz w:val="18"/>
      <w:szCs w:val="18"/>
      <w:lang w:val="en-US"/>
    </w:rPr>
  </w:style>
  <w:style w:type="paragraph" w:customStyle="1" w:styleId="xl102">
    <w:name w:val="xl102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color w:val="000000"/>
      <w:sz w:val="18"/>
      <w:szCs w:val="18"/>
      <w:lang w:val="en-US"/>
    </w:rPr>
  </w:style>
  <w:style w:type="paragraph" w:customStyle="1" w:styleId="xl103">
    <w:name w:val="xl103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color w:val="000000"/>
      <w:sz w:val="18"/>
      <w:szCs w:val="18"/>
      <w:lang w:val="en-US"/>
    </w:rPr>
  </w:style>
  <w:style w:type="paragraph" w:customStyle="1" w:styleId="xl104">
    <w:name w:val="xl104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105">
    <w:name w:val="xl105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106">
    <w:name w:val="xl106"/>
    <w:basedOn w:val="Normal"/>
    <w:pPr>
      <w:pBdr>
        <w:top w:val="single" w:sz="8" w:space="0" w:color="auto"/>
      </w:pBdr>
      <w:shd w:val="clear" w:color="993366" w:fill="auto"/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color w:val="000000"/>
      <w:sz w:val="18"/>
      <w:szCs w:val="18"/>
      <w:lang w:val="en-US"/>
    </w:rPr>
  </w:style>
  <w:style w:type="paragraph" w:customStyle="1" w:styleId="xl107">
    <w:name w:val="xl107"/>
    <w:basedOn w:val="Normal"/>
    <w:pPr>
      <w:pBdr>
        <w:bottom w:val="single" w:sz="8" w:space="0" w:color="auto"/>
      </w:pBdr>
      <w:shd w:val="clear" w:color="993366" w:fill="auto"/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color w:val="000000"/>
      <w:sz w:val="18"/>
      <w:szCs w:val="18"/>
      <w:lang w:val="en-US"/>
    </w:rPr>
  </w:style>
  <w:style w:type="paragraph" w:customStyle="1" w:styleId="xl108">
    <w:name w:val="xl108"/>
    <w:basedOn w:val="Normal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109">
    <w:name w:val="xl109"/>
    <w:basedOn w:val="Normal"/>
    <w:pPr>
      <w:pBdr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110">
    <w:name w:val="xl110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111">
    <w:name w:val="xl111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112">
    <w:name w:val="xl112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113">
    <w:name w:val="xl113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color w:val="000000"/>
      <w:sz w:val="18"/>
      <w:szCs w:val="18"/>
      <w:lang w:val="en-US"/>
    </w:rPr>
  </w:style>
  <w:style w:type="paragraph" w:customStyle="1" w:styleId="xl114">
    <w:name w:val="xl114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115">
    <w:name w:val="xl115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Times New Roman TUR"/>
      <w:b/>
      <w:bCs/>
      <w:color w:val="000000"/>
      <w:sz w:val="18"/>
      <w:szCs w:val="18"/>
      <w:lang w:val="en-US"/>
    </w:rPr>
  </w:style>
  <w:style w:type="paragraph" w:customStyle="1" w:styleId="xl116">
    <w:name w:val="xl116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117">
    <w:name w:val="xl117"/>
    <w:basedOn w:val="Normal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118">
    <w:name w:val="xl118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119">
    <w:name w:val="xl119"/>
    <w:basedOn w:val="Normal"/>
    <w:pPr>
      <w:pBdr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120">
    <w:name w:val="xl120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121">
    <w:name w:val="xl121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122">
    <w:name w:val="xl122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123">
    <w:name w:val="xl123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tacy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tacyo</vt:lpstr>
    </vt:vector>
  </TitlesOfParts>
  <Company>IMKB</Company>
  <LinksUpToDate>false</LinksUpToDate>
  <CharactersWithSpaces>5765</CharactersWithSpaces>
  <SharedDoc>false</SharedDoc>
  <HLinks>
    <vt:vector size="6" baseType="variant">
      <vt:variant>
        <vt:i4>7602256</vt:i4>
      </vt:variant>
      <vt:variant>
        <vt:i4>0</vt:i4>
      </vt:variant>
      <vt:variant>
        <vt:i4>0</vt:i4>
      </vt:variant>
      <vt:variant>
        <vt:i4>5</vt:i4>
      </vt:variant>
      <vt:variant>
        <vt:lpwstr>mailto:info@tacyo.com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tacyo</dc:title>
  <dc:subject/>
  <dc:creator>Ali Ihsan DILER</dc:creator>
  <cp:keywords/>
  <dc:description/>
  <cp:lastModifiedBy>ozgursheker@gmail.com</cp:lastModifiedBy>
  <cp:revision>2</cp:revision>
  <cp:lastPrinted>2008-03-17T19:37:00Z</cp:lastPrinted>
  <dcterms:created xsi:type="dcterms:W3CDTF">2022-09-01T21:39:00Z</dcterms:created>
  <dcterms:modified xsi:type="dcterms:W3CDTF">2022-09-01T21:39:00Z</dcterms:modified>
</cp:coreProperties>
</file>