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01DC">
            <w:pPr>
              <w:pStyle w:val="Heading2"/>
            </w:pPr>
            <w:r>
              <w:t>TACİRLER YATIRIM ORTAKLIĞI A,Ş,</w:t>
            </w:r>
          </w:p>
        </w:tc>
      </w:tr>
    </w:tbl>
    <w:p w:rsidR="00000000" w:rsidRDefault="00E601D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14/02/2006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CAD. B 3 BLOK KAT:9 AKMERKEZ ETİLER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ÇALIŞKAN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YAZICI 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TACİR    YÖNETİM KURULU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TACİR    YÖNETİM KURULU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İLERİ  YÖNETİM KURULU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355-</w:t>
            </w:r>
            <w:r>
              <w:rPr>
                <w:rFonts w:ascii="Arial" w:hAnsi="Arial"/>
                <w:color w:val="000000"/>
                <w:sz w:val="16"/>
              </w:rPr>
              <w:t>46-46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0212 282 09 97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yo@tacirler.com.tr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1D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</w:t>
            </w:r>
            <w:r>
              <w:rPr>
                <w:rFonts w:ascii="Arial" w:hAnsi="Arial"/>
                <w:b/>
                <w:color w:val="000000"/>
                <w:sz w:val="16"/>
              </w:rPr>
              <w:t>d Capital)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601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601DC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E601D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31,12,2007 tarihi itibariyle portföyünde bulunan menkul kıymetlerin  sektörel dağılımı aşağıda verilmiştir,</w:t>
            </w:r>
          </w:p>
        </w:tc>
        <w:tc>
          <w:tcPr>
            <w:tcW w:w="1047" w:type="dxa"/>
          </w:tcPr>
          <w:p w:rsidR="00000000" w:rsidRDefault="00E601DC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E601DC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Sectorial distribution of securities in the Company's portfolio  </w:t>
            </w:r>
            <w:r>
              <w:rPr>
                <w:rFonts w:ascii="Arial TUR" w:hAnsi="Arial TUR"/>
                <w:i/>
                <w:sz w:val="16"/>
              </w:rPr>
              <w:t>as of 31,12,2007 is shown below,</w:t>
            </w:r>
          </w:p>
        </w:tc>
      </w:tr>
    </w:tbl>
    <w:p w:rsidR="00000000" w:rsidRDefault="00E601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2679"/>
        <w:gridCol w:w="1356"/>
        <w:gridCol w:w="1687"/>
        <w:gridCol w:w="1294"/>
        <w:gridCol w:w="1010"/>
        <w:gridCol w:w="10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742"/>
        </w:trPr>
        <w:tc>
          <w:tcPr>
            <w:tcW w:w="5724" w:type="dxa"/>
            <w:hMerge w:val="restart"/>
          </w:tcPr>
          <w:p w:rsidR="00000000" w:rsidRDefault="00E601DC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Yatırım Ortaklığı Adı    TACİRLER YATIRIM ORTAKLIĞI A,Ş,</w:t>
            </w:r>
          </w:p>
          <w:p w:rsidR="00000000" w:rsidRDefault="00E601DC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 xml:space="preserve">Name of The Trust Company </w:t>
            </w:r>
          </w:p>
        </w:tc>
        <w:tc>
          <w:tcPr>
            <w:hMerge/>
          </w:tcPr>
          <w:p w:rsidR="00000000" w:rsidRDefault="00E601DC">
            <w:pPr>
              <w:jc w:val="right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</w:p>
        </w:tc>
        <w:tc>
          <w:tcPr>
            <w:gridSpan w:val="3"/>
            <w:hMerge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294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</w:tcPr>
          <w:p w:rsidR="00000000" w:rsidRDefault="00E601DC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Rapor Tarihi  Report Date</w:t>
            </w:r>
          </w:p>
        </w:tc>
        <w:tc>
          <w:tcPr>
            <w:tcW w:w="1356" w:type="dxa"/>
          </w:tcPr>
          <w:p w:rsidR="00000000" w:rsidRDefault="00E601DC">
            <w:pPr>
              <w:jc w:val="right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31/12/2007</w:t>
            </w:r>
          </w:p>
        </w:tc>
        <w:tc>
          <w:tcPr>
            <w:tcW w:w="1687" w:type="dxa"/>
          </w:tcPr>
          <w:p w:rsidR="00000000" w:rsidRDefault="00E601DC">
            <w:pPr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 </w:t>
            </w:r>
          </w:p>
        </w:tc>
        <w:tc>
          <w:tcPr>
            <w:tcW w:w="1294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356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687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294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</w:tr>
    </w:tbl>
    <w:p w:rsidR="00000000" w:rsidRDefault="00E601DC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64"/>
        <w:gridCol w:w="1294"/>
        <w:gridCol w:w="1562"/>
        <w:gridCol w:w="1294"/>
        <w:gridCol w:w="1010"/>
        <w:gridCol w:w="10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41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Kıymet Sektör</w:t>
            </w:r>
          </w:p>
          <w:p w:rsidR="00000000" w:rsidRDefault="00E601D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(Security Sector)</w:t>
            </w:r>
          </w:p>
        </w:tc>
        <w:tc>
          <w:tcPr>
            <w:tcW w:w="12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Nominal Değer</w:t>
            </w:r>
          </w:p>
          <w:p w:rsidR="00000000" w:rsidRDefault="00E601D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Nominal Value</w:t>
            </w:r>
          </w:p>
        </w:tc>
        <w:tc>
          <w:tcPr>
            <w:tcW w:w="15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Alış M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aliyeti</w:t>
            </w:r>
          </w:p>
          <w:p w:rsidR="00000000" w:rsidRDefault="00E601D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Total Purchase Cost</w:t>
            </w:r>
          </w:p>
        </w:tc>
        <w:tc>
          <w:tcPr>
            <w:tcW w:w="12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Rayic Deger</w:t>
            </w:r>
          </w:p>
          <w:p w:rsidR="00000000" w:rsidRDefault="00E601D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Total Market Price</w:t>
            </w:r>
          </w:p>
        </w:tc>
        <w:tc>
          <w:tcPr>
            <w:tcW w:w="10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Grup(%)</w:t>
            </w:r>
          </w:p>
          <w:p w:rsidR="00000000" w:rsidRDefault="00E601D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Group (%)</w:t>
            </w:r>
          </w:p>
        </w:tc>
        <w:tc>
          <w:tcPr>
            <w:tcW w:w="10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Genel(%)</w:t>
            </w:r>
          </w:p>
          <w:p w:rsidR="00000000" w:rsidRDefault="00E601D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Group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1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HISSE SENEDI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(Share)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297,911.50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2,356,095.97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2,421,301.34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1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KİMYA. PETROL. PLASTİK</w:t>
            </w:r>
          </w:p>
          <w:p w:rsidR="00000000" w:rsidRDefault="00E601D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(Chemical Petroleum Plastic)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7,261.00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368,258.96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407,414.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71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16.83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1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METAL ANA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(Basic Metal)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17,650.00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437,975.17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449,545.50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18.57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1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METAL EŞYA MAKİNA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(Products Machinery)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50,000.00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194,040.00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195,500.00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8.07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1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BANKALAR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(Banks)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223,000.50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1,355,821.84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1,368,841.13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56.53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1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DEVLET TAHVILI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(Treasury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Bond)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2,600,000.00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2,215,103.00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2,365,437.00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48.89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1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TRT160708T15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2,100,000.00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1,783,833.00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1,930,887.00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81.63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1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TRT261108T17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500,000.00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431,270.00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434,550.00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18.37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1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DIGER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66,635.00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52,000.00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52,022.29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1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O/N TERS REPO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(O/N Rever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se Repo)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66,635.00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52,000.00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52,022.29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1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TRT040209T13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66,635.00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52,000.00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52,022.29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416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:rsidR="00000000" w:rsidRDefault="00E601D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TOPLAM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(Total)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2,964,546.50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4,623,198.97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4,838,760.63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4164" w:type="dxa"/>
            <w:tcBorders>
              <w:top w:val="single" w:sz="12" w:space="0" w:color="000000"/>
              <w:bottom w:val="single" w:sz="12" w:space="0" w:color="000000"/>
            </w:tcBorders>
          </w:tcPr>
          <w:p w:rsidR="00000000" w:rsidRDefault="00E601D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4" w:type="dxa"/>
            <w:tcBorders>
              <w:top w:val="single" w:sz="12" w:space="0" w:color="000000"/>
              <w:bottom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2" w:type="dxa"/>
            <w:tcBorders>
              <w:top w:val="single" w:sz="12" w:space="0" w:color="000000"/>
              <w:bottom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4" w:type="dxa"/>
            <w:tcBorders>
              <w:top w:val="single" w:sz="12" w:space="0" w:color="000000"/>
              <w:bottom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10" w:type="dxa"/>
            <w:tcBorders>
              <w:top w:val="single" w:sz="12" w:space="0" w:color="000000"/>
              <w:left w:val="single" w:sz="4" w:space="0" w:color="auto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10" w:type="dxa"/>
            <w:tcBorders>
              <w:top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1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TUTARI(TL)</w:t>
            </w:r>
          </w:p>
          <w:p w:rsidR="00000000" w:rsidRDefault="00E601D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Amount (YTL)</w:t>
            </w:r>
          </w:p>
        </w:tc>
        <w:tc>
          <w:tcPr>
            <w:tcW w:w="15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000000" w:rsidRDefault="00E601D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GRUP(%)</w:t>
            </w:r>
          </w:p>
          <w:p w:rsidR="00000000" w:rsidRDefault="00E601D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Group (%)</w:t>
            </w:r>
          </w:p>
        </w:tc>
        <w:tc>
          <w:tcPr>
            <w:tcW w:w="1294" w:type="dxa"/>
            <w:tcBorders>
              <w:left w:val="single" w:sz="4" w:space="0" w:color="auto"/>
              <w:bottom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TOPLAM(%)</w:t>
            </w:r>
          </w:p>
          <w:p w:rsidR="00000000" w:rsidRDefault="00E601D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Total (%)</w:t>
            </w: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1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A- FON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PORTFOY DEGERI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(Fund Portfolio Value)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4.838.760,63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95,62</w:t>
            </w: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1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lastRenderedPageBreak/>
              <w:t xml:space="preserve">B- HAZIR DEGERLER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(Liguid Assets)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1.630,95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0,03</w:t>
            </w: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1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C- ALACAKLAR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(Receivables)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967.800,00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19,12</w:t>
            </w: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1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D- DIGER VARLIKLAR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(Other Assets)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10,664,31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0,21</w:t>
            </w: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1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E- BORÇLAR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(Payables)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-758.273,13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14,98</w:t>
            </w: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1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FON TOPLAM DEĞERİ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(Fund Total Value)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5.060.582,76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</w:t>
            </w: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1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TOPLAM PAY SAYISI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(Number of Shares)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5.000.000,00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</w:t>
            </w: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41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E601D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PAY DEGER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(Net Asset Value Pershare)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1,012117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10" w:type="dxa"/>
          </w:tcPr>
          <w:p w:rsidR="00000000" w:rsidRDefault="00E601D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E601DC">
      <w:pPr>
        <w:rPr>
          <w:rFonts w:ascii="Arial" w:hAnsi="Arial"/>
          <w:sz w:val="16"/>
        </w:rPr>
      </w:pPr>
    </w:p>
    <w:p w:rsidR="00000000" w:rsidRDefault="00E601D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01D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gösterilmektedir, </w:t>
            </w:r>
          </w:p>
        </w:tc>
        <w:tc>
          <w:tcPr>
            <w:tcW w:w="1134" w:type="dxa"/>
          </w:tcPr>
          <w:p w:rsidR="00000000" w:rsidRDefault="00E601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01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</w:t>
            </w:r>
            <w:r>
              <w:rPr>
                <w:rFonts w:ascii="Arial" w:hAnsi="Arial"/>
                <w:i/>
                <w:sz w:val="16"/>
              </w:rPr>
              <w:t>in shareholders and their participations in the equity capital are shown below,</w:t>
            </w:r>
          </w:p>
        </w:tc>
      </w:tr>
    </w:tbl>
    <w:p w:rsidR="00000000" w:rsidRDefault="00E601D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01D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601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601D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01D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601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601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601D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TACİRLER MENKUL DEĞERLER A,Ş,</w:t>
            </w:r>
          </w:p>
        </w:tc>
        <w:tc>
          <w:tcPr>
            <w:tcW w:w="1892" w:type="dxa"/>
          </w:tcPr>
          <w:p w:rsidR="00000000" w:rsidRDefault="00E601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748.000</w:t>
            </w:r>
          </w:p>
        </w:tc>
        <w:tc>
          <w:tcPr>
            <w:tcW w:w="2410" w:type="dxa"/>
          </w:tcPr>
          <w:p w:rsidR="00000000" w:rsidRDefault="00E601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TACİR</w:t>
            </w:r>
          </w:p>
        </w:tc>
        <w:tc>
          <w:tcPr>
            <w:tcW w:w="1892" w:type="dxa"/>
          </w:tcPr>
          <w:p w:rsidR="00000000" w:rsidRDefault="00E601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2410" w:type="dxa"/>
          </w:tcPr>
          <w:p w:rsidR="00000000" w:rsidRDefault="00E601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TACİR</w:t>
            </w:r>
          </w:p>
        </w:tc>
        <w:tc>
          <w:tcPr>
            <w:tcW w:w="1892" w:type="dxa"/>
          </w:tcPr>
          <w:p w:rsidR="00000000" w:rsidRDefault="00E601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2410" w:type="dxa"/>
          </w:tcPr>
          <w:p w:rsidR="00000000" w:rsidRDefault="00E601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YAZICI</w:t>
            </w:r>
          </w:p>
        </w:tc>
        <w:tc>
          <w:tcPr>
            <w:tcW w:w="1892" w:type="dxa"/>
          </w:tcPr>
          <w:p w:rsidR="00000000" w:rsidRDefault="00E601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2410" w:type="dxa"/>
          </w:tcPr>
          <w:p w:rsidR="00000000" w:rsidRDefault="00E601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İLERİ</w:t>
            </w:r>
          </w:p>
        </w:tc>
        <w:tc>
          <w:tcPr>
            <w:tcW w:w="1892" w:type="dxa"/>
          </w:tcPr>
          <w:p w:rsidR="00000000" w:rsidRDefault="00E601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2410" w:type="dxa"/>
          </w:tcPr>
          <w:p w:rsidR="00000000" w:rsidRDefault="00E601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E601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4.250.000</w:t>
            </w:r>
          </w:p>
        </w:tc>
        <w:tc>
          <w:tcPr>
            <w:tcW w:w="2410" w:type="dxa"/>
          </w:tcPr>
          <w:p w:rsidR="00000000" w:rsidRDefault="00E601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601D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601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</w:t>
            </w:r>
          </w:p>
        </w:tc>
        <w:tc>
          <w:tcPr>
            <w:tcW w:w="2410" w:type="dxa"/>
          </w:tcPr>
          <w:p w:rsidR="00000000" w:rsidRDefault="00E601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E601DC">
      <w:pPr>
        <w:jc w:val="both"/>
        <w:rPr>
          <w:rFonts w:ascii="Arial" w:hAnsi="Arial"/>
          <w:sz w:val="18"/>
        </w:rPr>
      </w:pPr>
    </w:p>
    <w:p w:rsidR="00000000" w:rsidRDefault="00E601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01DC"/>
    <w:rsid w:val="00E6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CA708-CAF5-494D-A83A-D870DA87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2007-04-24T15:20:00Z</cp:lastPrinted>
  <dcterms:created xsi:type="dcterms:W3CDTF">2022-09-01T21:39:00Z</dcterms:created>
  <dcterms:modified xsi:type="dcterms:W3CDTF">2022-09-01T21:39:00Z</dcterms:modified>
</cp:coreProperties>
</file>