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6E0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VAKIF GİRİŞİM SERMAYESİ YATIRIM ORTAKLIĞI A.Ş.</w:t>
            </w:r>
          </w:p>
        </w:tc>
      </w:tr>
    </w:tbl>
    <w:p w:rsidR="00000000" w:rsidRDefault="00B16E0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SERMAYESİ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SANCAK MAH. 201. SOK. NO: 9/5 YILDIZ-ÇANKAYA/ANKARA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ESMA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KINIK (BAŞKAN-CHAIRMAN)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ESMA DOĞAN (BAŞKAN VEKİLİ – 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DİNÇ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CEHRİ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ERSOY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MAHBUP ARSLAN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MUSA AKDENİZ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98 61 - 81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gsyo@vakifgirisim.com.tr</w:t>
            </w:r>
          </w:p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</w:t>
            </w:r>
            <w:r>
              <w:rPr>
                <w:rFonts w:ascii="Arial" w:hAnsi="Arial"/>
                <w:b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16E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 aşağıda verilmiştir.</w:t>
            </w:r>
          </w:p>
        </w:tc>
        <w:tc>
          <w:tcPr>
            <w:tcW w:w="1047" w:type="dxa"/>
          </w:tcPr>
          <w:p w:rsidR="00000000" w:rsidRDefault="00B16E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16E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portfolio as of 31.12.2007 is shown below.</w:t>
            </w:r>
          </w:p>
        </w:tc>
      </w:tr>
    </w:tbl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1074"/>
        <w:gridCol w:w="708"/>
        <w:gridCol w:w="1134"/>
        <w:gridCol w:w="1560"/>
        <w:gridCol w:w="850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/>
        </w:trPr>
        <w:tc>
          <w:tcPr>
            <w:tcW w:w="922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pStyle w:val="xl52"/>
              <w:pBdr>
                <w:left w:val="none" w:sz="0" w:space="0" w:color="auto"/>
              </w:pBdr>
              <w:spacing w:before="0" w:after="0"/>
              <w:rPr>
                <w:rFonts w:eastAsia="Times New Roman"/>
                <w:sz w:val="16"/>
              </w:rPr>
            </w:pPr>
            <w:r>
              <w:rPr>
                <w:rFonts w:eastAsia="Times New Roman"/>
                <w:sz w:val="16"/>
              </w:rPr>
              <w:t>VAKIF GİRİŞİM SERMAYESİ YATIRIM ORTAKLIĞI A.Ş. 31 / 12 / 2007 TARİHLİ PORTFÖY TABLOSU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/>
        </w:trPr>
        <w:tc>
          <w:tcPr>
            <w:tcW w:w="922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pStyle w:val="xl52"/>
              <w:pBdr>
                <w:left w:val="none" w:sz="0" w:space="0" w:color="auto"/>
              </w:pBdr>
              <w:spacing w:before="0" w:after="0"/>
              <w:rPr>
                <w:rFonts w:eastAsia="Times New Roman"/>
                <w:sz w:val="16"/>
              </w:rPr>
            </w:pPr>
            <w:r>
              <w:rPr>
                <w:rFonts w:eastAsia="Times New Roman"/>
                <w:sz w:val="16"/>
              </w:rPr>
              <w:t xml:space="preserve">COMPANY PORTFOLIO AS OF DECEMBER 31 th 2007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Yatırım 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ABD Dolar 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Yatırımların Enflasyona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içi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Varlık Grubunun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Tarihi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Değeri 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Değeri (YTL)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Endekslenmiş Değeri (YTL)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Oranlar /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Portföydeki Oranı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 yer alan varlıkların türü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/İnvestment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USD Dollar 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İnvestment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Rayiç Değer (YTL) (*)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(%) / Share of group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7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/ Type of as</w:t>
            </w:r>
            <w:r>
              <w:rPr>
                <w:rFonts w:ascii="Arial" w:hAnsi="Arial"/>
                <w:sz w:val="16"/>
              </w:rPr>
              <w:t>sets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Value 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Value (YTL)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Current Value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its kind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in total portfolio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A. UZUN VADELİ YATIRIMLAR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I. TEBLİĞ KAPSAMINDAKİ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GİRİŞİM SERMAYESİ YATIRIMLARI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 Yatırım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 Yatırım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 Yatırım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   -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 UZUN VADELİ YATIRIMLAR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B. KISA VADELİ YATIRIMLAR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4.025.048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4.160.139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I. BORÇLANMA SENETLERİ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1.754.977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1.816.290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43,66%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43,66%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 HAZİNE BONOSU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  -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 DEVLET TAHVİLİ   (T 16.07.2008)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167.445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184.377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(T 08.10.2008)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607.219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626.803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(T 26.11.2008)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666.052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684.206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(T 26.11.2008)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05.11.2007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</w:t>
            </w:r>
            <w:r>
              <w:rPr>
                <w:rFonts w:ascii="Arial" w:hAnsi="Arial"/>
                <w:sz w:val="16"/>
              </w:rPr>
              <w:t xml:space="preserve">197.000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201.256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(T 26.11.2008)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07.11.2007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117.261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119.648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2.270.071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2.343.849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56,34%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 TERS REPO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-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 VADELİ YTL MEVDUATI 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2.268.392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2.342.167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 Vadeli YTL Mevduat (Vakıfbank)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600.000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624.263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 Vadeli YTL Mevduat (Vakıfbank)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1.505.392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1.554.442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 Va</w:t>
            </w:r>
            <w:r>
              <w:rPr>
                <w:rFonts w:ascii="Arial" w:hAnsi="Arial"/>
                <w:sz w:val="16"/>
              </w:rPr>
              <w:t>deli YTL Mevduat (Vakıfbank)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163.000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163.462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 YATIRIM FONU (B Tipi)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1.679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1.682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 DÖVİZ CİNSİ MENKUL </w:t>
            </w:r>
            <w:r>
              <w:rPr>
                <w:rFonts w:ascii="Arial" w:hAnsi="Arial"/>
                <w:sz w:val="16"/>
              </w:rPr>
              <w:t>KIYMETLER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 HİSSE SENETLERİ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 DİĞER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PORTFÖY DEĞERİ (A+B)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4.025.048   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4.160.139  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 HAZIR DEĞERLER (+)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108   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i/>
                <w:sz w:val="16"/>
              </w:rPr>
              <w:t xml:space="preserve">   108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D. ALACAKLAR (+)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 -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-   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E. DİĞER AKTİFLER (+)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60.550   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60.550  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F. BORÇLAR (-)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22.31</w:t>
            </w:r>
            <w:r>
              <w:rPr>
                <w:rFonts w:ascii="Arial" w:hAnsi="Arial"/>
                <w:b/>
                <w:i/>
                <w:sz w:val="16"/>
              </w:rPr>
              <w:t xml:space="preserve">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22.317 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G. OPSİYON KARŞILIKLARI (-)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 Yatırım Yapılan 1. Girişim Şirketinin Ünvanı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 Yatırım Yapılan 2. Girişim Şirketinin Ünvanı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 Yatırım Yapılan 3. Girişim Şirketinin Ünvanı</w:t>
            </w:r>
          </w:p>
        </w:tc>
        <w:tc>
          <w:tcPr>
            <w:tcW w:w="10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NET AKTİF DEĞER </w:t>
            </w:r>
            <w:r>
              <w:rPr>
                <w:rFonts w:ascii="Arial" w:hAnsi="Arial"/>
                <w:b/>
                <w:i/>
                <w:sz w:val="16"/>
              </w:rPr>
              <w:t>(A+B+C+D+E-F-G)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4.198.480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SAYISI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900.000.000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BAŞINA NET AKTİF DEĞER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0,004665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/>
        </w:trPr>
        <w:tc>
          <w:tcPr>
            <w:tcW w:w="922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NOT : -PORTFÖY TABLOSUNDAKİ TOPLAM YATIRIM DEĞERİNİN SIFIRLANMASI VE VARLIK GRUBUNUN PORTFÖYDEKİ ORANININ %0 OLMA</w:t>
            </w:r>
            <w:r>
              <w:rPr>
                <w:rFonts w:ascii="Arial" w:hAnsi="Arial"/>
                <w:b/>
                <w:sz w:val="16"/>
              </w:rPr>
              <w:t>SININ NEDENİ,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/>
        </w:trPr>
        <w:tc>
          <w:tcPr>
            <w:tcW w:w="922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            İŞTİRAKİMİZ OLAN ORTA DOĞU YAZILIM HİZMETLERİ A.Ş.'NİN SATIŞI, BAĞLI ORTAKLIĞIMIZ OLAN TASFİYE HALİNDE İNOVA A.Ş. VE TASFİYE           </w:t>
            </w:r>
          </w:p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HALİNDE TEKNOPLAZMA A.Ş.'NİN TASFİYELERİNİN SONUÇLANMASI, KAPANIŞ VE TERKİN İŞL</w:t>
            </w:r>
            <w:r>
              <w:rPr>
                <w:rFonts w:ascii="Arial" w:hAnsi="Arial"/>
                <w:b/>
                <w:sz w:val="16"/>
              </w:rPr>
              <w:t xml:space="preserve">EMLERİNİN YAPILMASI NEDENİ İLE PORTFÖY      </w:t>
            </w:r>
          </w:p>
          <w:p w:rsidR="00000000" w:rsidRDefault="00B16E0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TABLOSUNDAN ÇIKARILDIĞINDAN KAYNAKLANMAKTADIR.</w:t>
            </w:r>
          </w:p>
        </w:tc>
      </w:tr>
    </w:tbl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6E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6E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6E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p w:rsidR="00000000" w:rsidRDefault="00B16E0B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6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6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6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6E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6E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6E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6E0B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VAKIFLAR BANKASI T.A.O.</w:t>
            </w:r>
          </w:p>
        </w:tc>
        <w:tc>
          <w:tcPr>
            <w:tcW w:w="1892" w:type="dxa"/>
          </w:tcPr>
          <w:p w:rsidR="00000000" w:rsidRDefault="00B16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279.000</w:t>
            </w:r>
          </w:p>
        </w:tc>
        <w:tc>
          <w:tcPr>
            <w:tcW w:w="2410" w:type="dxa"/>
          </w:tcPr>
          <w:p w:rsidR="00000000" w:rsidRDefault="00B16E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B16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B16E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FİNANSAL KİRALAMA A.Ş.</w:t>
            </w:r>
          </w:p>
        </w:tc>
        <w:tc>
          <w:tcPr>
            <w:tcW w:w="1892" w:type="dxa"/>
          </w:tcPr>
          <w:p w:rsidR="00000000" w:rsidRDefault="00B16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B16E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</w:t>
            </w:r>
            <w:r>
              <w:rPr>
                <w:rFonts w:ascii="Arial" w:hAnsi="Arial"/>
                <w:sz w:val="16"/>
              </w:rPr>
              <w:t>L KİRALAMA A.Ş.</w:t>
            </w:r>
          </w:p>
        </w:tc>
        <w:tc>
          <w:tcPr>
            <w:tcW w:w="1892" w:type="dxa"/>
          </w:tcPr>
          <w:p w:rsidR="00000000" w:rsidRDefault="00B16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B16E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16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619.650</w:t>
            </w:r>
          </w:p>
        </w:tc>
        <w:tc>
          <w:tcPr>
            <w:tcW w:w="2410" w:type="dxa"/>
          </w:tcPr>
          <w:p w:rsidR="00000000" w:rsidRDefault="00B16E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6E0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16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900.000</w:t>
            </w:r>
          </w:p>
        </w:tc>
        <w:tc>
          <w:tcPr>
            <w:tcW w:w="2410" w:type="dxa"/>
          </w:tcPr>
          <w:p w:rsidR="00000000" w:rsidRDefault="00B16E0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16E0B">
      <w:pPr>
        <w:jc w:val="both"/>
        <w:rPr>
          <w:rFonts w:ascii="Arial" w:hAnsi="Arial"/>
          <w:sz w:val="16"/>
        </w:rPr>
      </w:pPr>
    </w:p>
    <w:p w:rsidR="00000000" w:rsidRDefault="00B16E0B">
      <w:pPr>
        <w:jc w:val="both"/>
        <w:rPr>
          <w:rFonts w:ascii="Arial" w:hAnsi="Arial"/>
          <w:sz w:val="16"/>
        </w:rPr>
      </w:pPr>
    </w:p>
    <w:p w:rsidR="00000000" w:rsidRDefault="00B16E0B">
      <w:pPr>
        <w:jc w:val="both"/>
        <w:rPr>
          <w:rFonts w:ascii="Arial" w:hAnsi="Arial"/>
          <w:sz w:val="16"/>
        </w:rPr>
      </w:pPr>
    </w:p>
    <w:p w:rsidR="00000000" w:rsidRDefault="00B16E0B">
      <w:pPr>
        <w:jc w:val="both"/>
        <w:rPr>
          <w:rFonts w:ascii="Arial" w:hAnsi="Arial"/>
          <w:sz w:val="16"/>
        </w:rPr>
      </w:pPr>
    </w:p>
    <w:p w:rsidR="00000000" w:rsidRDefault="00B16E0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E0B"/>
    <w:rsid w:val="00B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4871C-BEA7-46A1-A2E5-B3BC6E20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52">
    <w:name w:val="xl52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2"/>
      <w:szCs w:val="1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2008-04-07T20:52:00Z</cp:lastPrinted>
  <dcterms:created xsi:type="dcterms:W3CDTF">2022-09-01T21:39:00Z</dcterms:created>
  <dcterms:modified xsi:type="dcterms:W3CDTF">2022-09-01T21:39:00Z</dcterms:modified>
</cp:coreProperties>
</file>