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4F3" w:rsidRDefault="005044F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FENERBAHÇE SPORTİF HİZMETLER SANAYİ VE TİCARET A.Ş.</w:t>
            </w:r>
          </w:p>
        </w:tc>
      </w:tr>
    </w:tbl>
    <w:p w:rsidR="005044F3" w:rsidRDefault="005044F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F8217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976DCC" w:rsidRDefault="00A30B14" w:rsidP="00F82172">
            <w:pPr>
              <w:rPr>
                <w:rFonts w:ascii="Arial" w:hAnsi="Arial" w:cs="Arial"/>
                <w:sz w:val="16"/>
                <w:szCs w:val="16"/>
              </w:rPr>
            </w:pPr>
            <w:r w:rsidRPr="00976DCC">
              <w:rPr>
                <w:rFonts w:ascii="Arial" w:hAnsi="Arial" w:cs="Arial"/>
                <w:sz w:val="16"/>
                <w:szCs w:val="16"/>
              </w:rPr>
              <w:t>10.06.1998</w:t>
            </w:r>
          </w:p>
        </w:tc>
      </w:tr>
      <w:tr w:rsidR="00F8217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EB2CEF" w:rsidRDefault="00F82172" w:rsidP="00F8217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8217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A30B14" w:rsidP="00F8217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A30B14">
              <w:rPr>
                <w:sz w:val="16"/>
                <w:szCs w:val="16"/>
              </w:rPr>
              <w:t>F</w:t>
            </w:r>
            <w:r w:rsidR="00976DCC">
              <w:rPr>
                <w:sz w:val="16"/>
                <w:szCs w:val="16"/>
              </w:rPr>
              <w:t>ENERBAHÇE</w:t>
            </w:r>
            <w:r w:rsidRPr="00A30B14">
              <w:rPr>
                <w:sz w:val="16"/>
                <w:szCs w:val="16"/>
              </w:rPr>
              <w:t xml:space="preserve"> S</w:t>
            </w:r>
            <w:r w:rsidR="00976DCC">
              <w:rPr>
                <w:sz w:val="16"/>
                <w:szCs w:val="16"/>
              </w:rPr>
              <w:t>POR</w:t>
            </w:r>
            <w:r w:rsidRPr="00A30B14">
              <w:rPr>
                <w:sz w:val="16"/>
                <w:szCs w:val="16"/>
              </w:rPr>
              <w:t xml:space="preserve"> K</w:t>
            </w:r>
            <w:r w:rsidR="00976DCC">
              <w:rPr>
                <w:sz w:val="16"/>
                <w:szCs w:val="16"/>
              </w:rPr>
              <w:t>ULÜBÜ</w:t>
            </w:r>
            <w:r w:rsidRPr="00A30B14">
              <w:rPr>
                <w:sz w:val="16"/>
                <w:szCs w:val="16"/>
              </w:rPr>
              <w:t>’</w:t>
            </w:r>
            <w:r w:rsidR="00976DCC">
              <w:rPr>
                <w:sz w:val="16"/>
                <w:szCs w:val="16"/>
              </w:rPr>
              <w:t>NE</w:t>
            </w:r>
            <w:r w:rsidRPr="00A30B14">
              <w:rPr>
                <w:sz w:val="16"/>
                <w:szCs w:val="16"/>
              </w:rPr>
              <w:t xml:space="preserve"> </w:t>
            </w:r>
            <w:r w:rsidR="00976DCC">
              <w:rPr>
                <w:sz w:val="16"/>
                <w:szCs w:val="16"/>
              </w:rPr>
              <w:t>AİT</w:t>
            </w:r>
            <w:r w:rsidRPr="00A30B14">
              <w:rPr>
                <w:sz w:val="16"/>
                <w:szCs w:val="16"/>
              </w:rPr>
              <w:t xml:space="preserve"> </w:t>
            </w:r>
            <w:r w:rsidR="00976DCC">
              <w:rPr>
                <w:sz w:val="16"/>
                <w:szCs w:val="16"/>
              </w:rPr>
              <w:t>PROFESYONEL</w:t>
            </w:r>
            <w:r w:rsidRPr="00A30B14">
              <w:rPr>
                <w:sz w:val="16"/>
                <w:szCs w:val="16"/>
              </w:rPr>
              <w:t xml:space="preserve"> </w:t>
            </w:r>
            <w:r w:rsidR="00976DCC">
              <w:rPr>
                <w:sz w:val="16"/>
                <w:szCs w:val="16"/>
              </w:rPr>
              <w:t>FUTBOL TAKIMININ SPORTİF, EĞİTSEL, HUKUKİ VE EKONOMİK FAALİYETLERİNİ KISMEN VEYA TAMAMEN YÖNETMEK</w:t>
            </w:r>
            <w:r w:rsidRPr="00A30B14">
              <w:rPr>
                <w:sz w:val="16"/>
                <w:szCs w:val="16"/>
              </w:rPr>
              <w:t xml:space="preserve">. </w:t>
            </w:r>
            <w:r w:rsidR="00976DCC">
              <w:rPr>
                <w:sz w:val="16"/>
                <w:szCs w:val="16"/>
              </w:rPr>
              <w:t>BU FAALİYETLER</w:t>
            </w:r>
            <w:r w:rsidRPr="00A30B14">
              <w:rPr>
                <w:sz w:val="16"/>
                <w:szCs w:val="16"/>
              </w:rPr>
              <w:t>, F</w:t>
            </w:r>
            <w:r w:rsidR="00976DCC">
              <w:rPr>
                <w:sz w:val="16"/>
                <w:szCs w:val="16"/>
              </w:rPr>
              <w:t>ENERBAHÇE PROFESYONEL FUTBOL TAKIMI MAÇ YAYINLARINDAN</w:t>
            </w:r>
            <w:r w:rsidRPr="00A30B14">
              <w:rPr>
                <w:sz w:val="16"/>
                <w:szCs w:val="16"/>
              </w:rPr>
              <w:t xml:space="preserve">, </w:t>
            </w:r>
            <w:r w:rsidR="00976DCC">
              <w:rPr>
                <w:sz w:val="16"/>
                <w:szCs w:val="16"/>
              </w:rPr>
              <w:t>FORMA REKLAMLARINDAN</w:t>
            </w:r>
            <w:r w:rsidRPr="00A30B14">
              <w:rPr>
                <w:sz w:val="16"/>
                <w:szCs w:val="16"/>
              </w:rPr>
              <w:t xml:space="preserve">, </w:t>
            </w:r>
            <w:r w:rsidR="00976DCC">
              <w:rPr>
                <w:sz w:val="16"/>
                <w:szCs w:val="16"/>
              </w:rPr>
              <w:t>MAÇ HASILATLARINDAN</w:t>
            </w:r>
            <w:r w:rsidRPr="00A30B14">
              <w:rPr>
                <w:sz w:val="16"/>
                <w:szCs w:val="16"/>
              </w:rPr>
              <w:t>, F</w:t>
            </w:r>
            <w:r w:rsidR="00976DCC">
              <w:rPr>
                <w:sz w:val="16"/>
                <w:szCs w:val="16"/>
              </w:rPr>
              <w:t xml:space="preserve">ENERBAHÇE LOGO VE İSİM HAKKININ KULLANDIRILMASI GİBİ HUSUSLARDAN GELİR ELDE EDİLMESİNİ İÇERİR. </w:t>
            </w:r>
          </w:p>
        </w:tc>
      </w:tr>
      <w:tr w:rsidR="00F8217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EB2CEF" w:rsidRDefault="00F82172" w:rsidP="00F8217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8217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30B14" w:rsidRPr="00A30B14" w:rsidRDefault="00A30B14" w:rsidP="00A30B14">
            <w:pPr>
              <w:rPr>
                <w:rFonts w:ascii="Arial" w:hAnsi="Arial" w:cs="Arial"/>
                <w:sz w:val="16"/>
                <w:szCs w:val="16"/>
              </w:rPr>
            </w:pPr>
            <w:r w:rsidRPr="00A30B14">
              <w:rPr>
                <w:rFonts w:ascii="Arial" w:hAnsi="Arial" w:cs="Arial"/>
                <w:sz w:val="16"/>
                <w:szCs w:val="16"/>
              </w:rPr>
              <w:t>F</w:t>
            </w:r>
            <w:r w:rsidR="00976DCC">
              <w:rPr>
                <w:rFonts w:ascii="Arial" w:hAnsi="Arial" w:cs="Arial"/>
                <w:sz w:val="16"/>
                <w:szCs w:val="16"/>
              </w:rPr>
              <w:t>ENERBAHÇE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Ş</w:t>
            </w:r>
            <w:r w:rsidR="00976DCC">
              <w:rPr>
                <w:rFonts w:ascii="Arial" w:hAnsi="Arial" w:cs="Arial"/>
                <w:sz w:val="16"/>
                <w:szCs w:val="16"/>
              </w:rPr>
              <w:t>ÜKRÜ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ARAÇOĞLU </w:t>
            </w:r>
            <w:r w:rsidRPr="00A30B14">
              <w:rPr>
                <w:rFonts w:ascii="Arial" w:hAnsi="Arial" w:cs="Arial"/>
                <w:sz w:val="16"/>
                <w:szCs w:val="16"/>
              </w:rPr>
              <w:t>S</w:t>
            </w:r>
            <w:r w:rsidR="00976DCC">
              <w:rPr>
                <w:rFonts w:ascii="Arial" w:hAnsi="Arial" w:cs="Arial"/>
                <w:sz w:val="16"/>
                <w:szCs w:val="16"/>
              </w:rPr>
              <w:t>TADI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76DCC">
              <w:rPr>
                <w:rFonts w:ascii="Arial" w:hAnsi="Arial" w:cs="Arial"/>
                <w:sz w:val="16"/>
                <w:szCs w:val="16"/>
              </w:rPr>
              <w:t>ARATON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G</w:t>
            </w:r>
            <w:r w:rsidR="00976DCC">
              <w:rPr>
                <w:rFonts w:ascii="Arial" w:hAnsi="Arial" w:cs="Arial"/>
                <w:sz w:val="16"/>
                <w:szCs w:val="16"/>
              </w:rPr>
              <w:t>İRİŞİ</w:t>
            </w:r>
          </w:p>
          <w:p w:rsidR="00F82172" w:rsidRPr="00A30B14" w:rsidRDefault="00A30B14" w:rsidP="00A30B14">
            <w:pPr>
              <w:rPr>
                <w:rFonts w:ascii="Arial" w:hAnsi="Arial" w:cs="Arial"/>
                <w:sz w:val="16"/>
                <w:szCs w:val="16"/>
              </w:rPr>
            </w:pPr>
            <w:r w:rsidRPr="00A30B14">
              <w:rPr>
                <w:rFonts w:ascii="Arial" w:hAnsi="Arial" w:cs="Arial"/>
                <w:sz w:val="16"/>
                <w:szCs w:val="16"/>
              </w:rPr>
              <w:t>34724 K</w:t>
            </w:r>
            <w:r w:rsidR="00976DCC">
              <w:rPr>
                <w:rFonts w:ascii="Arial" w:hAnsi="Arial" w:cs="Arial"/>
                <w:sz w:val="16"/>
                <w:szCs w:val="16"/>
              </w:rPr>
              <w:t>IZILTOPRAK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419B">
              <w:rPr>
                <w:rFonts w:ascii="Arial" w:hAnsi="Arial" w:cs="Arial"/>
                <w:sz w:val="16"/>
                <w:szCs w:val="16"/>
              </w:rPr>
              <w:t>–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K</w:t>
            </w:r>
            <w:r w:rsidR="00976DCC">
              <w:rPr>
                <w:rFonts w:ascii="Arial" w:hAnsi="Arial" w:cs="Arial"/>
                <w:sz w:val="16"/>
                <w:szCs w:val="16"/>
              </w:rPr>
              <w:t>ADIKÖY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0419B">
              <w:rPr>
                <w:rFonts w:ascii="Arial" w:hAnsi="Arial" w:cs="Arial"/>
                <w:sz w:val="16"/>
                <w:szCs w:val="16"/>
              </w:rPr>
              <w:t>–</w:t>
            </w:r>
            <w:r w:rsidRPr="00A30B14">
              <w:rPr>
                <w:rFonts w:ascii="Arial" w:hAnsi="Arial" w:cs="Arial"/>
                <w:sz w:val="16"/>
                <w:szCs w:val="16"/>
              </w:rPr>
              <w:t xml:space="preserve"> İSTANBUL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30B14" w:rsidRPr="00A30B14" w:rsidRDefault="00A30B14" w:rsidP="00F82172">
            <w:pPr>
              <w:rPr>
                <w:rFonts w:ascii="Arial" w:hAnsi="Arial" w:cs="Arial"/>
                <w:sz w:val="16"/>
                <w:szCs w:val="16"/>
              </w:rPr>
            </w:pPr>
            <w:r w:rsidRPr="00A30B14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976DCC" w:rsidRDefault="00A30B14" w:rsidP="00F82172">
            <w:pPr>
              <w:rPr>
                <w:rFonts w:ascii="Arial" w:hAnsi="Arial" w:cs="Arial"/>
                <w:sz w:val="16"/>
                <w:szCs w:val="16"/>
              </w:rPr>
            </w:pPr>
            <w:r w:rsidRPr="00976DCC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A30B14" w:rsidP="00F82172">
            <w:pPr>
              <w:rPr>
                <w:rFonts w:ascii="Arial" w:hAnsi="Arial" w:cs="Arial"/>
                <w:sz w:val="16"/>
                <w:szCs w:val="16"/>
              </w:rPr>
            </w:pPr>
            <w:r w:rsidRPr="00A30B14">
              <w:rPr>
                <w:rFonts w:ascii="Arial" w:hAnsi="Arial" w:cs="Arial"/>
                <w:sz w:val="16"/>
                <w:szCs w:val="16"/>
              </w:rPr>
              <w:t>E</w:t>
            </w:r>
            <w:r w:rsidR="00976DCC">
              <w:rPr>
                <w:rFonts w:ascii="Arial" w:hAnsi="Arial" w:cs="Arial"/>
                <w:sz w:val="16"/>
                <w:szCs w:val="16"/>
              </w:rPr>
              <w:t>NGİN DUMANLI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Default="00A30B14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976DCC">
              <w:rPr>
                <w:rFonts w:ascii="Arial" w:hAnsi="Arial" w:cs="Arial"/>
                <w:sz w:val="16"/>
                <w:szCs w:val="16"/>
              </w:rPr>
              <w:t>ZİZ YILDIRIM</w:t>
            </w:r>
            <w:r>
              <w:rPr>
                <w:rFonts w:ascii="Arial" w:hAnsi="Arial" w:cs="Arial"/>
                <w:sz w:val="16"/>
                <w:szCs w:val="16"/>
              </w:rPr>
              <w:t>, B</w:t>
            </w:r>
            <w:r w:rsidR="00976DCC">
              <w:rPr>
                <w:rFonts w:ascii="Arial" w:hAnsi="Arial" w:cs="Arial"/>
                <w:sz w:val="16"/>
                <w:szCs w:val="16"/>
              </w:rPr>
              <w:t>AŞKAN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A04B88" w:rsidRPr="00A30B14" w:rsidRDefault="00A04B88" w:rsidP="00A04B8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="00976DCC">
              <w:rPr>
                <w:rFonts w:ascii="Arial" w:hAnsi="Arial" w:cs="Arial"/>
                <w:sz w:val="16"/>
                <w:szCs w:val="16"/>
              </w:rPr>
              <w:t>İHAT ÖZDEMİR</w:t>
            </w:r>
            <w:r>
              <w:rPr>
                <w:rFonts w:ascii="Arial" w:hAnsi="Arial" w:cs="Arial"/>
                <w:sz w:val="16"/>
                <w:szCs w:val="16"/>
              </w:rPr>
              <w:t>, B</w:t>
            </w:r>
            <w:r w:rsidR="00976DCC">
              <w:rPr>
                <w:rFonts w:ascii="Arial" w:hAnsi="Arial" w:cs="Arial"/>
                <w:sz w:val="16"/>
                <w:szCs w:val="16"/>
              </w:rPr>
              <w:t>AŞKAN VEKİLİ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="00976DCC">
              <w:rPr>
                <w:rFonts w:ascii="Arial" w:hAnsi="Arial" w:cs="Arial"/>
                <w:sz w:val="16"/>
                <w:szCs w:val="16"/>
              </w:rPr>
              <w:t>Lİ</w:t>
            </w:r>
            <w:r>
              <w:rPr>
                <w:rFonts w:ascii="Arial" w:hAnsi="Arial" w:cs="Arial"/>
                <w:sz w:val="16"/>
                <w:szCs w:val="16"/>
              </w:rPr>
              <w:t xml:space="preserve"> Y. K</w:t>
            </w:r>
            <w:r w:rsidR="00976DCC">
              <w:rPr>
                <w:rFonts w:ascii="Arial" w:hAnsi="Arial" w:cs="Arial"/>
                <w:sz w:val="16"/>
                <w:szCs w:val="16"/>
              </w:rPr>
              <w:t>OÇ,</w:t>
            </w:r>
            <w:r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76DCC">
              <w:rPr>
                <w:rFonts w:ascii="Arial" w:hAnsi="Arial" w:cs="Arial"/>
                <w:sz w:val="16"/>
                <w:szCs w:val="16"/>
              </w:rPr>
              <w:t>URAHHAS AZA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</w:t>
            </w:r>
            <w:r w:rsidR="00976DCC">
              <w:rPr>
                <w:rFonts w:ascii="Arial" w:hAnsi="Arial" w:cs="Arial"/>
                <w:sz w:val="16"/>
                <w:szCs w:val="16"/>
              </w:rPr>
              <w:t>EDAT OLCAY</w:t>
            </w:r>
            <w:r>
              <w:rPr>
                <w:rFonts w:ascii="Arial" w:hAnsi="Arial" w:cs="Arial"/>
                <w:sz w:val="16"/>
                <w:szCs w:val="16"/>
              </w:rPr>
              <w:t>, Ü</w:t>
            </w:r>
            <w:r w:rsidR="00976DCC">
              <w:rPr>
                <w:rFonts w:ascii="Arial" w:hAnsi="Arial" w:cs="Arial"/>
                <w:sz w:val="16"/>
                <w:szCs w:val="16"/>
              </w:rPr>
              <w:t>YE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O. M</w:t>
            </w:r>
            <w:r w:rsidR="00976DCC">
              <w:rPr>
                <w:rFonts w:ascii="Arial" w:hAnsi="Arial" w:cs="Arial"/>
                <w:sz w:val="16"/>
                <w:szCs w:val="16"/>
              </w:rPr>
              <w:t>URAT ÖZAYDINLI</w:t>
            </w:r>
            <w:r>
              <w:rPr>
                <w:rFonts w:ascii="Arial" w:hAnsi="Arial" w:cs="Arial"/>
                <w:sz w:val="16"/>
                <w:szCs w:val="16"/>
              </w:rPr>
              <w:t>, Ü</w:t>
            </w:r>
            <w:r w:rsidR="00976DCC">
              <w:rPr>
                <w:rFonts w:ascii="Arial" w:hAnsi="Arial" w:cs="Arial"/>
                <w:sz w:val="16"/>
                <w:szCs w:val="16"/>
              </w:rPr>
              <w:t>YE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AHMUT </w:t>
            </w:r>
            <w:r>
              <w:rPr>
                <w:rFonts w:ascii="Arial" w:hAnsi="Arial" w:cs="Arial"/>
                <w:sz w:val="16"/>
                <w:szCs w:val="16"/>
              </w:rPr>
              <w:t>N. U</w:t>
            </w:r>
            <w:r w:rsidR="00976DCC">
              <w:rPr>
                <w:rFonts w:ascii="Arial" w:hAnsi="Arial" w:cs="Arial"/>
                <w:sz w:val="16"/>
                <w:szCs w:val="16"/>
              </w:rPr>
              <w:t>SLU</w:t>
            </w:r>
            <w:r>
              <w:rPr>
                <w:rFonts w:ascii="Arial" w:hAnsi="Arial" w:cs="Arial"/>
                <w:sz w:val="16"/>
                <w:szCs w:val="16"/>
              </w:rPr>
              <w:t>, Ü</w:t>
            </w:r>
            <w:r w:rsidR="00976DCC">
              <w:rPr>
                <w:rFonts w:ascii="Arial" w:hAnsi="Arial" w:cs="Arial"/>
                <w:sz w:val="16"/>
                <w:szCs w:val="16"/>
              </w:rPr>
              <w:t>YE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İHAT </w:t>
            </w:r>
            <w:r>
              <w:rPr>
                <w:rFonts w:ascii="Arial" w:hAnsi="Arial" w:cs="Arial"/>
                <w:sz w:val="16"/>
                <w:szCs w:val="16"/>
              </w:rPr>
              <w:t>Ö</w:t>
            </w:r>
            <w:r w:rsidR="00976DCC">
              <w:rPr>
                <w:rFonts w:ascii="Arial" w:hAnsi="Arial" w:cs="Arial"/>
                <w:sz w:val="16"/>
                <w:szCs w:val="16"/>
              </w:rPr>
              <w:t>ZBAĞI</w:t>
            </w:r>
            <w:r>
              <w:rPr>
                <w:rFonts w:ascii="Arial" w:hAnsi="Arial" w:cs="Arial"/>
                <w:sz w:val="16"/>
                <w:szCs w:val="16"/>
              </w:rPr>
              <w:t>, Ü</w:t>
            </w:r>
            <w:r w:rsidR="00976DCC">
              <w:rPr>
                <w:rFonts w:ascii="Arial" w:hAnsi="Arial" w:cs="Arial"/>
                <w:sz w:val="16"/>
                <w:szCs w:val="16"/>
              </w:rPr>
              <w:t>YE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76DCC">
              <w:rPr>
                <w:rFonts w:ascii="Arial" w:hAnsi="Arial" w:cs="Arial"/>
                <w:sz w:val="16"/>
                <w:szCs w:val="16"/>
              </w:rPr>
              <w:t>İTHAT</w:t>
            </w:r>
            <w:r>
              <w:rPr>
                <w:rFonts w:ascii="Arial" w:hAnsi="Arial" w:cs="Arial"/>
                <w:sz w:val="16"/>
                <w:szCs w:val="16"/>
              </w:rPr>
              <w:t xml:space="preserve"> Y</w:t>
            </w:r>
            <w:r w:rsidR="00976DCC">
              <w:rPr>
                <w:rFonts w:ascii="Arial" w:hAnsi="Arial" w:cs="Arial"/>
                <w:sz w:val="16"/>
                <w:szCs w:val="16"/>
              </w:rPr>
              <w:t>ENİGÜN</w:t>
            </w:r>
            <w:r>
              <w:rPr>
                <w:rFonts w:ascii="Arial" w:hAnsi="Arial" w:cs="Arial"/>
                <w:sz w:val="16"/>
                <w:szCs w:val="16"/>
              </w:rPr>
              <w:t>, Ü</w:t>
            </w:r>
            <w:r w:rsidR="00976DCC">
              <w:rPr>
                <w:rFonts w:ascii="Arial" w:hAnsi="Arial" w:cs="Arial"/>
                <w:sz w:val="16"/>
                <w:szCs w:val="16"/>
              </w:rPr>
              <w:t>YE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M. </w:t>
            </w:r>
            <w:smartTag w:uri="urn:schemas-microsoft-com:office:smarttags" w:element="PersonName">
              <w:smartTagPr>
                <w:attr w:name="ProductID" w:val="ŞEKİP MOSTUROĞLU"/>
              </w:smartTagPr>
              <w:r>
                <w:rPr>
                  <w:rFonts w:ascii="Arial" w:hAnsi="Arial" w:cs="Arial"/>
                  <w:sz w:val="16"/>
                  <w:szCs w:val="16"/>
                </w:rPr>
                <w:t>Ş</w:t>
              </w:r>
              <w:r w:rsidR="00976DCC">
                <w:rPr>
                  <w:rFonts w:ascii="Arial" w:hAnsi="Arial" w:cs="Arial"/>
                  <w:sz w:val="16"/>
                  <w:szCs w:val="16"/>
                </w:rPr>
                <w:t xml:space="preserve">EKİP </w:t>
              </w:r>
              <w:r>
                <w:rPr>
                  <w:rFonts w:ascii="Arial" w:hAnsi="Arial" w:cs="Arial"/>
                  <w:sz w:val="16"/>
                  <w:szCs w:val="16"/>
                </w:rPr>
                <w:t>M</w:t>
              </w:r>
              <w:r w:rsidR="00976DCC">
                <w:rPr>
                  <w:rFonts w:ascii="Arial" w:hAnsi="Arial" w:cs="Arial"/>
                  <w:sz w:val="16"/>
                  <w:szCs w:val="16"/>
                </w:rPr>
                <w:t>OSTUROĞLU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>, Ü</w:t>
            </w:r>
            <w:r w:rsidR="00976DCC">
              <w:rPr>
                <w:rFonts w:ascii="Arial" w:hAnsi="Arial" w:cs="Arial"/>
                <w:sz w:val="16"/>
                <w:szCs w:val="16"/>
              </w:rPr>
              <w:t>YE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(Y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ÖNETİM </w:t>
            </w:r>
            <w:r>
              <w:rPr>
                <w:rFonts w:ascii="Arial" w:hAnsi="Arial" w:cs="Arial"/>
                <w:sz w:val="16"/>
                <w:szCs w:val="16"/>
              </w:rPr>
              <w:t>K</w:t>
            </w:r>
            <w:r w:rsidR="00976DCC">
              <w:rPr>
                <w:rFonts w:ascii="Arial" w:hAnsi="Arial" w:cs="Arial"/>
                <w:sz w:val="16"/>
                <w:szCs w:val="16"/>
              </w:rPr>
              <w:t>URULU</w:t>
            </w:r>
            <w:r>
              <w:rPr>
                <w:rFonts w:ascii="Arial" w:hAnsi="Arial" w:cs="Arial"/>
                <w:sz w:val="16"/>
                <w:szCs w:val="16"/>
              </w:rPr>
              <w:t xml:space="preserve"> Ü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YELERİ, FENERBAHÇE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976DCC">
              <w:rPr>
                <w:rFonts w:ascii="Arial" w:hAnsi="Arial" w:cs="Arial"/>
                <w:sz w:val="16"/>
                <w:szCs w:val="16"/>
              </w:rPr>
              <w:t>POR</w:t>
            </w:r>
            <w:r>
              <w:rPr>
                <w:rFonts w:ascii="Arial" w:hAnsi="Arial" w:cs="Arial"/>
                <w:sz w:val="16"/>
                <w:szCs w:val="16"/>
              </w:rPr>
              <w:t xml:space="preserve"> K</w:t>
            </w:r>
            <w:r w:rsidR="00976DCC">
              <w:rPr>
                <w:rFonts w:ascii="Arial" w:hAnsi="Arial" w:cs="Arial"/>
                <w:sz w:val="16"/>
                <w:szCs w:val="16"/>
              </w:rPr>
              <w:t>ULÜBÜ</w:t>
            </w:r>
            <w:r>
              <w:rPr>
                <w:rFonts w:ascii="Arial" w:hAnsi="Arial" w:cs="Arial"/>
                <w:sz w:val="16"/>
                <w:szCs w:val="16"/>
              </w:rPr>
              <w:t>’</w:t>
            </w:r>
            <w:r w:rsidR="00976DCC">
              <w:rPr>
                <w:rFonts w:ascii="Arial" w:hAnsi="Arial" w:cs="Arial"/>
                <w:sz w:val="16"/>
                <w:szCs w:val="16"/>
              </w:rPr>
              <w:t>NÜ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76DCC">
              <w:rPr>
                <w:rFonts w:ascii="Arial" w:hAnsi="Arial" w:cs="Arial"/>
                <w:sz w:val="16"/>
                <w:szCs w:val="16"/>
              </w:rPr>
              <w:t>TEMSİL ETMEKTEDİR.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E23142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</w:p>
          <w:p w:rsidR="00A04B88" w:rsidRPr="00A30B14" w:rsidRDefault="00A04B88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976DCC">
              <w:rPr>
                <w:rFonts w:ascii="Arial" w:hAnsi="Arial" w:cs="Arial"/>
                <w:sz w:val="16"/>
                <w:szCs w:val="16"/>
              </w:rPr>
              <w:t>NGİN</w:t>
            </w:r>
            <w:r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="00976DCC">
              <w:rPr>
                <w:rFonts w:ascii="Arial" w:hAnsi="Arial" w:cs="Arial"/>
                <w:sz w:val="16"/>
                <w:szCs w:val="16"/>
              </w:rPr>
              <w:t>UMANLI</w:t>
            </w:r>
            <w:r w:rsidR="00E23142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ENEL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976DCC">
              <w:rPr>
                <w:rFonts w:ascii="Arial" w:hAnsi="Arial" w:cs="Arial"/>
                <w:sz w:val="16"/>
                <w:szCs w:val="16"/>
              </w:rPr>
              <w:t>ÜDÜR</w:t>
            </w:r>
            <w:r w:rsidR="00E23142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4" w:history="1">
              <w:r w:rsidRPr="00380011">
                <w:rPr>
                  <w:rStyle w:val="Hyperlink"/>
                  <w:rFonts w:ascii="Arial" w:hAnsi="Arial" w:cs="Arial"/>
                  <w:sz w:val="16"/>
                  <w:szCs w:val="16"/>
                </w:rPr>
                <w:t>edumanli@fenerbahce.org</w:t>
              </w:r>
            </w:hyperlink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NGİN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976DCC">
              <w:rPr>
                <w:rFonts w:ascii="Arial" w:hAnsi="Arial" w:cs="Arial"/>
                <w:sz w:val="16"/>
                <w:szCs w:val="16"/>
              </w:rPr>
              <w:t>UMANLI</w:t>
            </w:r>
            <w:r>
              <w:rPr>
                <w:rFonts w:ascii="Arial" w:hAnsi="Arial" w:cs="Arial"/>
                <w:sz w:val="16"/>
                <w:szCs w:val="16"/>
              </w:rPr>
              <w:t>, G</w:t>
            </w:r>
            <w:r w:rsidR="00976DCC">
              <w:rPr>
                <w:rFonts w:ascii="Arial" w:hAnsi="Arial" w:cs="Arial"/>
                <w:sz w:val="16"/>
                <w:szCs w:val="16"/>
              </w:rPr>
              <w:t>ENEL</w:t>
            </w:r>
            <w:r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76DCC">
              <w:rPr>
                <w:rFonts w:ascii="Arial" w:hAnsi="Arial" w:cs="Arial"/>
                <w:sz w:val="16"/>
                <w:szCs w:val="16"/>
              </w:rPr>
              <w:t>ÜDÜR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5" w:history="1">
              <w:r w:rsidRPr="00380011">
                <w:rPr>
                  <w:rStyle w:val="Hyperlink"/>
                  <w:rFonts w:ascii="Arial" w:hAnsi="Arial" w:cs="Arial"/>
                  <w:sz w:val="16"/>
                  <w:szCs w:val="16"/>
                </w:rPr>
                <w:t>edumanli@fenerbahce.org</w:t>
              </w:r>
            </w:hyperlink>
          </w:p>
          <w:p w:rsidR="00E23142" w:rsidRPr="00A30B14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NİHAT SESALAN"/>
              </w:smartTagPr>
              <w:r>
                <w:rPr>
                  <w:rFonts w:ascii="Arial" w:hAnsi="Arial" w:cs="Arial"/>
                  <w:sz w:val="16"/>
                  <w:szCs w:val="16"/>
                </w:rPr>
                <w:t>N</w:t>
              </w:r>
              <w:r w:rsidR="00976DCC">
                <w:rPr>
                  <w:rFonts w:ascii="Arial" w:hAnsi="Arial" w:cs="Arial"/>
                  <w:sz w:val="16"/>
                  <w:szCs w:val="16"/>
                </w:rPr>
                <w:t xml:space="preserve">İHAT </w:t>
              </w:r>
              <w:r>
                <w:rPr>
                  <w:rFonts w:ascii="Arial" w:hAnsi="Arial" w:cs="Arial"/>
                  <w:sz w:val="16"/>
                  <w:szCs w:val="16"/>
                </w:rPr>
                <w:t>S</w:t>
              </w:r>
              <w:r w:rsidR="00976DCC">
                <w:rPr>
                  <w:rFonts w:ascii="Arial" w:hAnsi="Arial" w:cs="Arial"/>
                  <w:sz w:val="16"/>
                  <w:szCs w:val="16"/>
                </w:rPr>
                <w:t>ESALAN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>, M</w:t>
            </w:r>
            <w:r w:rsidR="00976DCC">
              <w:rPr>
                <w:rFonts w:ascii="Arial" w:hAnsi="Arial" w:cs="Arial"/>
                <w:sz w:val="16"/>
                <w:szCs w:val="16"/>
              </w:rPr>
              <w:t>ALİ</w:t>
            </w:r>
            <w:r>
              <w:rPr>
                <w:rFonts w:ascii="Arial" w:hAnsi="Arial" w:cs="Arial"/>
                <w:sz w:val="16"/>
                <w:szCs w:val="16"/>
              </w:rPr>
              <w:t xml:space="preserve"> İ</w:t>
            </w:r>
            <w:r w:rsidR="00976DCC">
              <w:rPr>
                <w:rFonts w:ascii="Arial" w:hAnsi="Arial" w:cs="Arial"/>
                <w:sz w:val="16"/>
                <w:szCs w:val="16"/>
              </w:rPr>
              <w:t>ŞLER</w:t>
            </w:r>
            <w:r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76DCC">
              <w:rPr>
                <w:rFonts w:ascii="Arial" w:hAnsi="Arial" w:cs="Arial"/>
                <w:sz w:val="16"/>
                <w:szCs w:val="16"/>
              </w:rPr>
              <w:t>ÜDÜRÜ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6" w:history="1">
              <w:r w:rsidRPr="00380011">
                <w:rPr>
                  <w:rStyle w:val="Hyperlink"/>
                  <w:rFonts w:ascii="Arial" w:hAnsi="Arial" w:cs="Arial"/>
                  <w:sz w:val="16"/>
                  <w:szCs w:val="16"/>
                </w:rPr>
                <w:t>nihatsesalan@fenerbahce.org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F82172" w:rsidRPr="00A30B14" w:rsidRDefault="00E23142" w:rsidP="0020419B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NİHAT SESALAN"/>
              </w:smartTagPr>
              <w:r>
                <w:rPr>
                  <w:rFonts w:ascii="Arial" w:hAnsi="Arial" w:cs="Arial"/>
                  <w:sz w:val="16"/>
                  <w:szCs w:val="16"/>
                </w:rPr>
                <w:t>N</w:t>
              </w:r>
              <w:r w:rsidR="00976DCC">
                <w:rPr>
                  <w:rFonts w:ascii="Arial" w:hAnsi="Arial" w:cs="Arial"/>
                  <w:sz w:val="16"/>
                  <w:szCs w:val="16"/>
                </w:rPr>
                <w:t xml:space="preserve">İHAT </w:t>
              </w:r>
              <w:r>
                <w:rPr>
                  <w:rFonts w:ascii="Arial" w:hAnsi="Arial" w:cs="Arial"/>
                  <w:sz w:val="16"/>
                  <w:szCs w:val="16"/>
                </w:rPr>
                <w:t>S</w:t>
              </w:r>
              <w:r w:rsidR="00976DCC">
                <w:rPr>
                  <w:rFonts w:ascii="Arial" w:hAnsi="Arial" w:cs="Arial"/>
                  <w:sz w:val="16"/>
                  <w:szCs w:val="16"/>
                </w:rPr>
                <w:t>ESALAN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>, M</w:t>
            </w:r>
            <w:r w:rsidR="00976DCC">
              <w:rPr>
                <w:rFonts w:ascii="Arial" w:hAnsi="Arial" w:cs="Arial"/>
                <w:sz w:val="16"/>
                <w:szCs w:val="16"/>
              </w:rPr>
              <w:t xml:space="preserve">ALİ </w:t>
            </w:r>
            <w:r>
              <w:rPr>
                <w:rFonts w:ascii="Arial" w:hAnsi="Arial" w:cs="Arial"/>
                <w:sz w:val="16"/>
                <w:szCs w:val="16"/>
              </w:rPr>
              <w:t>İ</w:t>
            </w:r>
            <w:r w:rsidR="00976DCC">
              <w:rPr>
                <w:rFonts w:ascii="Arial" w:hAnsi="Arial" w:cs="Arial"/>
                <w:sz w:val="16"/>
                <w:szCs w:val="16"/>
              </w:rPr>
              <w:t>ŞLER</w:t>
            </w:r>
            <w:r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976DCC">
              <w:rPr>
                <w:rFonts w:ascii="Arial" w:hAnsi="Arial" w:cs="Arial"/>
                <w:sz w:val="16"/>
                <w:szCs w:val="16"/>
              </w:rPr>
              <w:t>ÜDÜRÜ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7" w:history="1">
              <w:r w:rsidRPr="00380011">
                <w:rPr>
                  <w:rStyle w:val="Hyperlink"/>
                  <w:rFonts w:ascii="Arial" w:hAnsi="Arial" w:cs="Arial"/>
                  <w:sz w:val="16"/>
                  <w:szCs w:val="16"/>
                </w:rPr>
                <w:t>nihatsesalan@fenerbahce.org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O. M</w:t>
            </w:r>
            <w:r w:rsidR="00893E10">
              <w:rPr>
                <w:rFonts w:ascii="Arial" w:hAnsi="Arial" w:cs="Arial"/>
                <w:sz w:val="16"/>
                <w:szCs w:val="16"/>
              </w:rPr>
              <w:t>URAT</w:t>
            </w:r>
            <w:r>
              <w:rPr>
                <w:rFonts w:ascii="Arial" w:hAnsi="Arial" w:cs="Arial"/>
                <w:sz w:val="16"/>
                <w:szCs w:val="16"/>
              </w:rPr>
              <w:t xml:space="preserve"> Ö</w:t>
            </w:r>
            <w:r w:rsidR="00893E10">
              <w:rPr>
                <w:rFonts w:ascii="Arial" w:hAnsi="Arial" w:cs="Arial"/>
                <w:sz w:val="16"/>
                <w:szCs w:val="16"/>
              </w:rPr>
              <w:t>ZAYDINLI</w:t>
            </w:r>
            <w:r>
              <w:rPr>
                <w:rFonts w:ascii="Arial" w:hAnsi="Arial" w:cs="Arial"/>
                <w:sz w:val="16"/>
                <w:szCs w:val="16"/>
              </w:rPr>
              <w:t>, M. Ş</w:t>
            </w:r>
            <w:r w:rsidR="00893E10">
              <w:rPr>
                <w:rFonts w:ascii="Arial" w:hAnsi="Arial" w:cs="Arial"/>
                <w:sz w:val="16"/>
                <w:szCs w:val="16"/>
              </w:rPr>
              <w:t xml:space="preserve">EKİP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893E10">
              <w:rPr>
                <w:rFonts w:ascii="Arial" w:hAnsi="Arial" w:cs="Arial"/>
                <w:sz w:val="16"/>
                <w:szCs w:val="16"/>
              </w:rPr>
              <w:t>OSTUROĞLU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="00893E10">
              <w:rPr>
                <w:rFonts w:ascii="Arial" w:hAnsi="Arial" w:cs="Arial"/>
                <w:sz w:val="16"/>
                <w:szCs w:val="16"/>
              </w:rPr>
              <w:t>AHMUT</w:t>
            </w:r>
            <w:r>
              <w:rPr>
                <w:rFonts w:ascii="Arial" w:hAnsi="Arial" w:cs="Arial"/>
                <w:sz w:val="16"/>
                <w:szCs w:val="16"/>
              </w:rPr>
              <w:t xml:space="preserve"> N. U</w:t>
            </w:r>
            <w:r w:rsidR="00893E10">
              <w:rPr>
                <w:rFonts w:ascii="Arial" w:hAnsi="Arial" w:cs="Arial"/>
                <w:sz w:val="16"/>
                <w:szCs w:val="16"/>
              </w:rPr>
              <w:t>SLU</w:t>
            </w:r>
            <w:r>
              <w:rPr>
                <w:rFonts w:ascii="Arial" w:hAnsi="Arial" w:cs="Arial"/>
                <w:sz w:val="16"/>
                <w:szCs w:val="16"/>
              </w:rPr>
              <w:t>, V</w:t>
            </w:r>
            <w:r w:rsidR="00893E10">
              <w:rPr>
                <w:rFonts w:ascii="Arial" w:hAnsi="Arial" w:cs="Arial"/>
                <w:sz w:val="16"/>
                <w:szCs w:val="16"/>
              </w:rPr>
              <w:t>EDAT</w:t>
            </w:r>
            <w:r>
              <w:rPr>
                <w:rFonts w:ascii="Arial" w:hAnsi="Arial" w:cs="Arial"/>
                <w:sz w:val="16"/>
                <w:szCs w:val="16"/>
              </w:rPr>
              <w:t xml:space="preserve"> O</w:t>
            </w:r>
            <w:r w:rsidR="00893E10">
              <w:rPr>
                <w:rFonts w:ascii="Arial" w:hAnsi="Arial" w:cs="Arial"/>
                <w:sz w:val="16"/>
                <w:szCs w:val="16"/>
              </w:rPr>
              <w:t>LCAY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216 542 1907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E23142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216 542 1956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E23142" w:rsidRDefault="00893E10" w:rsidP="00F82172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2E3B82">
                <w:rPr>
                  <w:rStyle w:val="Hyperlink"/>
                  <w:rFonts w:ascii="Arial" w:hAnsi="Arial" w:cs="Arial"/>
                  <w:sz w:val="16"/>
                  <w:szCs w:val="16"/>
                </w:rPr>
                <w:t>http://fenerbahce.org/fbsportif/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893E10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İLAN EDİLMİŞTİR.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20419B" w:rsidRDefault="0020419B" w:rsidP="00F82172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Pr="00380011">
                <w:rPr>
                  <w:rStyle w:val="Hyperlink"/>
                  <w:rFonts w:ascii="Arial" w:hAnsi="Arial" w:cs="Arial"/>
                  <w:sz w:val="16"/>
                  <w:szCs w:val="16"/>
                </w:rPr>
                <w:t>fbsportif@fenerbahce.org</w:t>
              </w:r>
            </w:hyperlink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20419B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 – 11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20419B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20419B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20419B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19B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0419B" w:rsidRPr="00EB2CEF" w:rsidRDefault="0020419B" w:rsidP="00F8217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20419B" w:rsidRPr="00EB2CEF" w:rsidRDefault="0020419B" w:rsidP="00F8217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0419B" w:rsidRDefault="0020419B">
            <w:r>
              <w:rPr>
                <w:rFonts w:ascii="Arial" w:hAnsi="Arial" w:cs="Arial"/>
                <w:sz w:val="16"/>
                <w:szCs w:val="16"/>
              </w:rPr>
              <w:t>25.000.000</w:t>
            </w:r>
          </w:p>
        </w:tc>
      </w:tr>
      <w:tr w:rsidR="0020419B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0419B" w:rsidRPr="00EB2CEF" w:rsidRDefault="0020419B" w:rsidP="00F8217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20419B" w:rsidRPr="00EB2CEF" w:rsidRDefault="0020419B" w:rsidP="00F8217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20419B" w:rsidRDefault="0020419B">
            <w:r w:rsidRPr="004F756A">
              <w:rPr>
                <w:rFonts w:ascii="Arial" w:hAnsi="Arial" w:cs="Arial"/>
                <w:sz w:val="16"/>
                <w:szCs w:val="16"/>
              </w:rPr>
              <w:t>25</w:t>
            </w:r>
            <w:r>
              <w:rPr>
                <w:rFonts w:ascii="Arial" w:hAnsi="Arial" w:cs="Arial"/>
                <w:sz w:val="16"/>
                <w:szCs w:val="16"/>
              </w:rPr>
              <w:t>.000.000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F82172" w:rsidRPr="00A30B14" w:rsidRDefault="0020419B" w:rsidP="00893E1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="00893E10">
              <w:rPr>
                <w:rFonts w:ascii="Arial" w:hAnsi="Arial" w:cs="Arial"/>
                <w:sz w:val="16"/>
                <w:szCs w:val="16"/>
              </w:rPr>
              <w:t>LUSAL PAZAR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İŞLEM GÖRDÜĞÜ YURTDIŞI PİYASALAR</w:t>
            </w: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82172" w:rsidRPr="00A30B14" w:rsidRDefault="0020419B" w:rsidP="00F821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</w:p>
        </w:tc>
      </w:tr>
      <w:tr w:rsidR="00F82172" w:rsidRPr="00A30B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82172" w:rsidRPr="00EB2CEF" w:rsidRDefault="00F82172" w:rsidP="00F821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82172" w:rsidRPr="00A30B14" w:rsidRDefault="00F82172" w:rsidP="00F821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044F3" w:rsidRDefault="005044F3">
      <w:pPr>
        <w:rPr>
          <w:rFonts w:ascii="Arial" w:hAnsi="Arial"/>
          <w:sz w:val="18"/>
        </w:rPr>
      </w:pPr>
    </w:p>
    <w:p w:rsidR="005044F3" w:rsidRDefault="005044F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5044F3" w:rsidRDefault="005044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5044F3" w:rsidRDefault="005044F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</w:t>
            </w:r>
            <w:r w:rsidR="000A0A32">
              <w:rPr>
                <w:rFonts w:ascii="Arial" w:hAnsi="Arial"/>
                <w:b/>
                <w:sz w:val="16"/>
              </w:rPr>
              <w:t>9</w:t>
            </w:r>
          </w:p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(9 Aylık)</w:t>
            </w:r>
          </w:p>
        </w:tc>
        <w:tc>
          <w:tcPr>
            <w:tcW w:w="1108" w:type="dxa"/>
          </w:tcPr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</w:t>
            </w:r>
            <w:r w:rsidR="000A0A32">
              <w:rPr>
                <w:rFonts w:ascii="Arial" w:hAnsi="Arial"/>
                <w:b/>
                <w:sz w:val="16"/>
              </w:rPr>
              <w:t>8</w:t>
            </w:r>
          </w:p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276" w:type="dxa"/>
          </w:tcPr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Lig Yayın Gelirleri</w:t>
            </w:r>
          </w:p>
        </w:tc>
        <w:tc>
          <w:tcPr>
            <w:tcW w:w="1276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8.619.333</w:t>
            </w:r>
          </w:p>
        </w:tc>
        <w:tc>
          <w:tcPr>
            <w:tcW w:w="1108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585" w:type="dxa"/>
          </w:tcPr>
          <w:p w:rsidR="007351DC" w:rsidRDefault="007351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14.071.799</w:t>
            </w:r>
          </w:p>
        </w:tc>
        <w:tc>
          <w:tcPr>
            <w:tcW w:w="1276" w:type="dxa"/>
          </w:tcPr>
          <w:p w:rsidR="007351DC" w:rsidRDefault="007351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Gelirleri</w:t>
            </w:r>
          </w:p>
        </w:tc>
        <w:tc>
          <w:tcPr>
            <w:tcW w:w="1276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5.206.876</w:t>
            </w:r>
          </w:p>
        </w:tc>
        <w:tc>
          <w:tcPr>
            <w:tcW w:w="1108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585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6.078.241</w:t>
            </w:r>
          </w:p>
        </w:tc>
        <w:tc>
          <w:tcPr>
            <w:tcW w:w="1276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 (FBTV)</w:t>
            </w:r>
          </w:p>
        </w:tc>
        <w:tc>
          <w:tcPr>
            <w:tcW w:w="1276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4.095.343</w:t>
            </w:r>
          </w:p>
        </w:tc>
        <w:tc>
          <w:tcPr>
            <w:tcW w:w="1108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585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5.586.179</w:t>
            </w:r>
          </w:p>
        </w:tc>
        <w:tc>
          <w:tcPr>
            <w:tcW w:w="1276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2.725.681</w:t>
            </w:r>
          </w:p>
        </w:tc>
        <w:tc>
          <w:tcPr>
            <w:tcW w:w="1108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585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4.316.217</w:t>
            </w:r>
          </w:p>
        </w:tc>
        <w:tc>
          <w:tcPr>
            <w:tcW w:w="1276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2.588.152</w:t>
            </w:r>
          </w:p>
        </w:tc>
        <w:tc>
          <w:tcPr>
            <w:tcW w:w="1108" w:type="dxa"/>
          </w:tcPr>
          <w:p w:rsidR="005044F3" w:rsidRDefault="003924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585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2.924.999</w:t>
            </w:r>
          </w:p>
        </w:tc>
        <w:tc>
          <w:tcPr>
            <w:tcW w:w="1276" w:type="dxa"/>
          </w:tcPr>
          <w:p w:rsidR="005044F3" w:rsidRDefault="00133F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5044F3" w:rsidRDefault="005044F3" w:rsidP="003924F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8" w:type="dxa"/>
          </w:tcPr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85" w:type="dxa"/>
          </w:tcPr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5044F3" w:rsidRDefault="005044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5044F3" w:rsidRDefault="003924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23.235.385</w:t>
            </w:r>
          </w:p>
        </w:tc>
        <w:tc>
          <w:tcPr>
            <w:tcW w:w="1108" w:type="dxa"/>
          </w:tcPr>
          <w:p w:rsidR="005044F3" w:rsidRDefault="003924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5044F3" w:rsidRDefault="0003511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32.977.435</w:t>
            </w:r>
          </w:p>
        </w:tc>
        <w:tc>
          <w:tcPr>
            <w:tcW w:w="1276" w:type="dxa"/>
          </w:tcPr>
          <w:p w:rsidR="005044F3" w:rsidRDefault="0003511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5044F3" w:rsidRDefault="005044F3">
      <w:pPr>
        <w:rPr>
          <w:rFonts w:ascii="Arial" w:hAnsi="Arial"/>
          <w:sz w:val="16"/>
        </w:rPr>
      </w:pPr>
    </w:p>
    <w:p w:rsidR="005044F3" w:rsidRDefault="005044F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5044F3" w:rsidRDefault="005044F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5044F3" w:rsidRDefault="005044F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5044F3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 w:rsidR="000A0A32"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1134" w:type="dxa"/>
          </w:tcPr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5044F3" w:rsidRDefault="005044F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 w:rsidR="000A0A32"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1274" w:type="dxa"/>
          </w:tcPr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5044F3" w:rsidRDefault="005044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Futbol Takımı </w:t>
            </w:r>
            <w:r w:rsidR="007720B8">
              <w:rPr>
                <w:rFonts w:ascii="Arial" w:hAnsi="Arial"/>
                <w:sz w:val="16"/>
              </w:rPr>
              <w:t xml:space="preserve">ve stad </w:t>
            </w:r>
            <w:r>
              <w:rPr>
                <w:rFonts w:ascii="Arial" w:hAnsi="Arial"/>
                <w:sz w:val="16"/>
              </w:rPr>
              <w:t>Kira Gideri</w:t>
            </w:r>
          </w:p>
        </w:tc>
        <w:tc>
          <w:tcPr>
            <w:tcW w:w="127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531.016</w:t>
            </w:r>
          </w:p>
        </w:tc>
        <w:tc>
          <w:tcPr>
            <w:tcW w:w="113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61" w:type="dxa"/>
          </w:tcPr>
          <w:p w:rsidR="005044F3" w:rsidRDefault="007720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650.612</w:t>
            </w:r>
          </w:p>
        </w:tc>
        <w:tc>
          <w:tcPr>
            <w:tcW w:w="1274" w:type="dxa"/>
          </w:tcPr>
          <w:p w:rsidR="00444C33" w:rsidRDefault="007720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444C33">
              <w:rPr>
                <w:rFonts w:ascii="Arial" w:hAnsi="Arial"/>
                <w:sz w:val="16"/>
              </w:rPr>
              <w:t>6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458.235</w:t>
            </w:r>
          </w:p>
        </w:tc>
        <w:tc>
          <w:tcPr>
            <w:tcW w:w="113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561" w:type="dxa"/>
          </w:tcPr>
          <w:p w:rsidR="005044F3" w:rsidRDefault="007720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654.738</w:t>
            </w:r>
          </w:p>
        </w:tc>
        <w:tc>
          <w:tcPr>
            <w:tcW w:w="1274" w:type="dxa"/>
          </w:tcPr>
          <w:p w:rsidR="005044F3" w:rsidRDefault="007720B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5044F3" w:rsidRDefault="005044F3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Genel Yönetim Giderleri</w:t>
            </w:r>
          </w:p>
        </w:tc>
        <w:tc>
          <w:tcPr>
            <w:tcW w:w="127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1.112.924</w:t>
            </w:r>
          </w:p>
        </w:tc>
        <w:tc>
          <w:tcPr>
            <w:tcW w:w="113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561" w:type="dxa"/>
          </w:tcPr>
          <w:p w:rsidR="005044F3" w:rsidRDefault="00444C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2.607.077</w:t>
            </w:r>
          </w:p>
        </w:tc>
        <w:tc>
          <w:tcPr>
            <w:tcW w:w="1274" w:type="dxa"/>
          </w:tcPr>
          <w:p w:rsidR="005044F3" w:rsidRDefault="00444C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5044F3" w:rsidRDefault="005044F3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121.367</w:t>
            </w:r>
          </w:p>
        </w:tc>
        <w:tc>
          <w:tcPr>
            <w:tcW w:w="1134" w:type="dxa"/>
          </w:tcPr>
          <w:p w:rsidR="005044F3" w:rsidRDefault="00F147D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61" w:type="dxa"/>
          </w:tcPr>
          <w:p w:rsidR="005044F3" w:rsidRDefault="00444C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353.925</w:t>
            </w:r>
          </w:p>
        </w:tc>
        <w:tc>
          <w:tcPr>
            <w:tcW w:w="1274" w:type="dxa"/>
          </w:tcPr>
          <w:p w:rsidR="005044F3" w:rsidRDefault="00444C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5044F3" w:rsidRDefault="005044F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5044F3" w:rsidRDefault="00F147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2.223.542</w:t>
            </w:r>
          </w:p>
        </w:tc>
        <w:tc>
          <w:tcPr>
            <w:tcW w:w="1134" w:type="dxa"/>
          </w:tcPr>
          <w:p w:rsidR="00F147DC" w:rsidRDefault="00F147DC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5044F3" w:rsidRDefault="00444C3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4.266.352</w:t>
            </w:r>
          </w:p>
        </w:tc>
        <w:tc>
          <w:tcPr>
            <w:tcW w:w="1274" w:type="dxa"/>
          </w:tcPr>
          <w:p w:rsidR="005044F3" w:rsidRDefault="00444C3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5044F3" w:rsidRDefault="005044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5044F3" w:rsidRDefault="005044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5044F3" w:rsidRDefault="005044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5044F3" w:rsidRDefault="005044F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44F3" w:rsidRDefault="005044F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5044F3" w:rsidRDefault="005044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5044F3" w:rsidRDefault="005044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5044F3" w:rsidRDefault="005044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44F3" w:rsidRDefault="005044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44F3" w:rsidRDefault="005044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44F3" w:rsidRPr="00556582" w:rsidRDefault="00556582">
            <w:pPr>
              <w:rPr>
                <w:rFonts w:ascii="Arial" w:hAnsi="Arial"/>
                <w:sz w:val="16"/>
              </w:rPr>
            </w:pPr>
            <w:r w:rsidRPr="00556582"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5044F3" w:rsidRDefault="005044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5044F3" w:rsidRDefault="005044F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5044F3" w:rsidRDefault="005044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44F3" w:rsidRPr="00556582" w:rsidRDefault="00556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  <w:tc>
          <w:tcPr>
            <w:tcW w:w="2043" w:type="dxa"/>
          </w:tcPr>
          <w:p w:rsidR="005044F3" w:rsidRDefault="005044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5044F3" w:rsidRDefault="005044F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5044F3" w:rsidRDefault="005044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5044F3" w:rsidRDefault="005044F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5044F3" w:rsidRDefault="005044F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5044F3" w:rsidRDefault="005044F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5044F3" w:rsidRDefault="005044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044F3" w:rsidRDefault="005044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044F3" w:rsidRDefault="005044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5044F3" w:rsidRDefault="005044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44F3" w:rsidRDefault="005044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5044F3" w:rsidRDefault="005044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5044F3" w:rsidRDefault="005044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44F3" w:rsidRDefault="005044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5044F3" w:rsidRDefault="005044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44F3" w:rsidRDefault="00556582">
            <w:pPr>
              <w:rPr>
                <w:rFonts w:ascii="Arial" w:hAnsi="Arial"/>
                <w:color w:val="000000"/>
                <w:sz w:val="16"/>
              </w:rPr>
            </w:pPr>
            <w:r w:rsidRPr="00556582"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299" w:type="dxa"/>
          </w:tcPr>
          <w:p w:rsidR="005044F3" w:rsidRDefault="005044F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5044F3" w:rsidRDefault="005044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044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5044F3" w:rsidRDefault="00556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  <w:tc>
          <w:tcPr>
            <w:tcW w:w="2299" w:type="dxa"/>
          </w:tcPr>
          <w:p w:rsidR="005044F3" w:rsidRDefault="005044F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5044F3" w:rsidRDefault="005044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5044F3" w:rsidRDefault="005044F3">
      <w:pPr>
        <w:rPr>
          <w:rFonts w:ascii="Arial" w:hAnsi="Arial"/>
          <w:color w:val="FF0000"/>
          <w:sz w:val="16"/>
        </w:rPr>
      </w:pPr>
    </w:p>
    <w:p w:rsidR="00D12B29" w:rsidRDefault="00D12B29">
      <w:pPr>
        <w:rPr>
          <w:rFonts w:ascii="Arial" w:hAnsi="Arial"/>
          <w:color w:val="FF0000"/>
          <w:sz w:val="16"/>
        </w:rPr>
      </w:pPr>
    </w:p>
    <w:p w:rsidR="00D12B29" w:rsidRDefault="00D12B2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044F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5044F3" w:rsidRDefault="005044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5044F3" w:rsidRDefault="005044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5044F3" w:rsidRDefault="005044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5044F3" w:rsidRDefault="005044F3">
      <w:pPr>
        <w:rPr>
          <w:rFonts w:ascii="Arial" w:hAnsi="Arial"/>
          <w:sz w:val="16"/>
        </w:rPr>
      </w:pPr>
    </w:p>
    <w:tbl>
      <w:tblPr>
        <w:tblW w:w="893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  <w:gridCol w:w="1701"/>
      </w:tblGrid>
      <w:tr w:rsidR="00C80F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80FE6" w:rsidRDefault="00C80FE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C80FE6" w:rsidRDefault="00C80F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1985" w:type="dxa"/>
          </w:tcPr>
          <w:p w:rsidR="00C80FE6" w:rsidRDefault="00C80FE6" w:rsidP="00D12B2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701" w:type="dxa"/>
          </w:tcPr>
          <w:p w:rsidR="00C80FE6" w:rsidRPr="00EB2CEF" w:rsidRDefault="00C80FE6" w:rsidP="00D12B29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C80FE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80FE6" w:rsidRDefault="00C80F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C80FE6" w:rsidRDefault="00C80F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985" w:type="dxa"/>
          </w:tcPr>
          <w:p w:rsidR="00C80FE6" w:rsidRDefault="00C80FE6" w:rsidP="00D12B2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701" w:type="dxa"/>
          </w:tcPr>
          <w:p w:rsidR="00C80FE6" w:rsidRPr="00EB2CEF" w:rsidRDefault="00C80FE6" w:rsidP="00D12B29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  <w:tr w:rsidR="00C80FE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C80FE6" w:rsidRDefault="00C80FE6" w:rsidP="00D12B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SPOR KULÜBÜ</w:t>
            </w:r>
          </w:p>
          <w:p w:rsidR="00C80FE6" w:rsidRDefault="00C80F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80FE6" w:rsidRDefault="00C80F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21.250.000</w:t>
            </w:r>
          </w:p>
        </w:tc>
        <w:tc>
          <w:tcPr>
            <w:tcW w:w="1985" w:type="dxa"/>
          </w:tcPr>
          <w:p w:rsidR="00C80FE6" w:rsidRDefault="00C80FE6" w:rsidP="00D12B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701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80FE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C80FE6" w:rsidRDefault="00C80F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C80FE6" w:rsidRDefault="00C80FE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</w:t>
            </w:r>
          </w:p>
          <w:p w:rsidR="00C80FE6" w:rsidRDefault="00C80FE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C80FE6" w:rsidRDefault="00C80FE6" w:rsidP="00D12B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701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80FE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C80FE6" w:rsidRDefault="00C80F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80FE6" w:rsidRDefault="00C80FE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80FE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C80FE6" w:rsidRDefault="00C80F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80FE6" w:rsidRDefault="00C80FE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80FE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C80FE6" w:rsidRDefault="00C80FE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80FE6" w:rsidRDefault="00C80F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C80FE6" w:rsidRDefault="00C80FE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5044F3" w:rsidRDefault="005044F3">
      <w:pPr>
        <w:jc w:val="both"/>
        <w:rPr>
          <w:rFonts w:ascii="Arial" w:hAnsi="Arial"/>
          <w:sz w:val="18"/>
        </w:rPr>
      </w:pPr>
    </w:p>
    <w:p w:rsidR="005044F3" w:rsidRDefault="005044F3">
      <w:pPr>
        <w:jc w:val="both"/>
        <w:rPr>
          <w:rFonts w:ascii="Arial" w:hAnsi="Arial"/>
          <w:sz w:val="18"/>
        </w:rPr>
      </w:pPr>
    </w:p>
    <w:sectPr w:rsidR="005044F3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A32"/>
    <w:rsid w:val="00035116"/>
    <w:rsid w:val="000A0A32"/>
    <w:rsid w:val="00133F39"/>
    <w:rsid w:val="0020419B"/>
    <w:rsid w:val="00267E4F"/>
    <w:rsid w:val="00307C4F"/>
    <w:rsid w:val="003924F4"/>
    <w:rsid w:val="003A64A5"/>
    <w:rsid w:val="00413251"/>
    <w:rsid w:val="00444C33"/>
    <w:rsid w:val="004C08F1"/>
    <w:rsid w:val="005044F3"/>
    <w:rsid w:val="00556582"/>
    <w:rsid w:val="00567B6C"/>
    <w:rsid w:val="005F208F"/>
    <w:rsid w:val="006366D5"/>
    <w:rsid w:val="007351DC"/>
    <w:rsid w:val="00770E6B"/>
    <w:rsid w:val="007720B8"/>
    <w:rsid w:val="00893E10"/>
    <w:rsid w:val="00976DCC"/>
    <w:rsid w:val="00A04B88"/>
    <w:rsid w:val="00A30B14"/>
    <w:rsid w:val="00C4385C"/>
    <w:rsid w:val="00C80FE6"/>
    <w:rsid w:val="00D12B29"/>
    <w:rsid w:val="00D5498F"/>
    <w:rsid w:val="00E23142"/>
    <w:rsid w:val="00F147DC"/>
    <w:rsid w:val="00F82172"/>
    <w:rsid w:val="00FB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231F8-605A-4357-AD7E-A33BCA93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rsid w:val="00F821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rsid w:val="00A04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nerbahce.org/fbsporti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ihatsesalan@fenerbahc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hatsesalan@fenerbahce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umanli@fenerbahce.org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dumanli@fenerbahce.org" TargetMode="External"/><Relationship Id="rId9" Type="http://schemas.openxmlformats.org/officeDocument/2006/relationships/hyperlink" Target="mailto:fbsportif@fenerbah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5143</CharactersWithSpaces>
  <SharedDoc>false</SharedDoc>
  <HLinks>
    <vt:vector size="36" baseType="variant">
      <vt:variant>
        <vt:i4>3014659</vt:i4>
      </vt:variant>
      <vt:variant>
        <vt:i4>15</vt:i4>
      </vt:variant>
      <vt:variant>
        <vt:i4>0</vt:i4>
      </vt:variant>
      <vt:variant>
        <vt:i4>5</vt:i4>
      </vt:variant>
      <vt:variant>
        <vt:lpwstr>mailto:fbsportif@fenerbahce.org</vt:lpwstr>
      </vt:variant>
      <vt:variant>
        <vt:lpwstr/>
      </vt:variant>
      <vt:variant>
        <vt:i4>393222</vt:i4>
      </vt:variant>
      <vt:variant>
        <vt:i4>12</vt:i4>
      </vt:variant>
      <vt:variant>
        <vt:i4>0</vt:i4>
      </vt:variant>
      <vt:variant>
        <vt:i4>5</vt:i4>
      </vt:variant>
      <vt:variant>
        <vt:lpwstr>http://fenerbahce.org/fbsportif/</vt:lpwstr>
      </vt:variant>
      <vt:variant>
        <vt:lpwstr/>
      </vt:variant>
      <vt:variant>
        <vt:i4>5374052</vt:i4>
      </vt:variant>
      <vt:variant>
        <vt:i4>9</vt:i4>
      </vt:variant>
      <vt:variant>
        <vt:i4>0</vt:i4>
      </vt:variant>
      <vt:variant>
        <vt:i4>5</vt:i4>
      </vt:variant>
      <vt:variant>
        <vt:lpwstr>mailto:nihatsesalan@fenerbahce.org</vt:lpwstr>
      </vt:variant>
      <vt:variant>
        <vt:lpwstr/>
      </vt:variant>
      <vt:variant>
        <vt:i4>5374052</vt:i4>
      </vt:variant>
      <vt:variant>
        <vt:i4>6</vt:i4>
      </vt:variant>
      <vt:variant>
        <vt:i4>0</vt:i4>
      </vt:variant>
      <vt:variant>
        <vt:i4>5</vt:i4>
      </vt:variant>
      <vt:variant>
        <vt:lpwstr>mailto:nihatsesalan@fenerbahce.org</vt:lpwstr>
      </vt:variant>
      <vt:variant>
        <vt:lpwstr/>
      </vt:variant>
      <vt:variant>
        <vt:i4>5767264</vt:i4>
      </vt:variant>
      <vt:variant>
        <vt:i4>3</vt:i4>
      </vt:variant>
      <vt:variant>
        <vt:i4>0</vt:i4>
      </vt:variant>
      <vt:variant>
        <vt:i4>5</vt:i4>
      </vt:variant>
      <vt:variant>
        <vt:lpwstr>mailto:edumanli@fenerbahce.org</vt:lpwstr>
      </vt:variant>
      <vt:variant>
        <vt:lpwstr/>
      </vt:variant>
      <vt:variant>
        <vt:i4>5767264</vt:i4>
      </vt:variant>
      <vt:variant>
        <vt:i4>0</vt:i4>
      </vt:variant>
      <vt:variant>
        <vt:i4>0</vt:i4>
      </vt:variant>
      <vt:variant>
        <vt:i4>5</vt:i4>
      </vt:variant>
      <vt:variant>
        <vt:lpwstr>mailto:edumanli@fenerbahce.org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2009-04-27T22:31:00Z</cp:lastPrinted>
  <dcterms:created xsi:type="dcterms:W3CDTF">2022-09-01T21:51:00Z</dcterms:created>
  <dcterms:modified xsi:type="dcterms:W3CDTF">2022-09-01T21:51:00Z</dcterms:modified>
</cp:coreProperties>
</file>