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837336">
            <w:pPr>
              <w:pStyle w:val="Heading2"/>
            </w:pPr>
            <w:r>
              <w:t>FİNANS YATIRIM ORTAKLIĞI A.Ş.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9631E" w:rsidRPr="00837336" w:rsidRDefault="0009631E" w:rsidP="0009631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37336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837336" w:rsidRDefault="00837336" w:rsidP="0009631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37336">
              <w:rPr>
                <w:rFonts w:ascii="Arial" w:hAnsi="Arial" w:cs="Arial"/>
                <w:b/>
                <w:color w:val="000000"/>
                <w:sz w:val="16"/>
                <w:szCs w:val="16"/>
              </w:rPr>
              <w:t>09/08/1995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837336" w:rsidRDefault="00837336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7336">
              <w:rPr>
                <w:rFonts w:ascii="Arial" w:hAnsi="Arial" w:cs="Arial"/>
                <w:color w:val="000000"/>
                <w:sz w:val="16"/>
                <w:szCs w:val="16"/>
              </w:rPr>
              <w:t>PORTFÖY YÖNETİMİ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837336" w:rsidRDefault="00837336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7336">
              <w:rPr>
                <w:rFonts w:ascii="Arial" w:hAnsi="Arial" w:cs="Arial"/>
                <w:color w:val="000000"/>
                <w:sz w:val="16"/>
                <w:szCs w:val="16"/>
              </w:rPr>
              <w:t>PORTFOLIO MANAGEMENT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837336" w:rsidRDefault="00837336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7336">
              <w:rPr>
                <w:rFonts w:ascii="Arial" w:hAnsi="Arial" w:cs="Arial"/>
                <w:color w:val="000000"/>
                <w:sz w:val="16"/>
                <w:szCs w:val="16"/>
              </w:rPr>
              <w:t>NİSPETİYE CAD. AKMERKEZ B KULE KAT:2 ETİLER / İSTANBUL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837336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837336" w:rsidRDefault="0054643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837336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837336" w:rsidRDefault="0054643E" w:rsidP="0009631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837336" w:rsidRDefault="00837336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7336">
              <w:rPr>
                <w:rFonts w:ascii="Arial" w:hAnsi="Arial" w:cs="Arial"/>
                <w:color w:val="000000"/>
                <w:sz w:val="16"/>
                <w:szCs w:val="16"/>
              </w:rPr>
              <w:t>H. GÖKHAN ÇEŞMELİ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837336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837336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837336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1F56F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Yönetim Kurulu Başkanı (Board of cheirman)</w:t>
            </w:r>
          </w:p>
        </w:tc>
        <w:tc>
          <w:tcPr>
            <w:tcW w:w="284" w:type="dxa"/>
          </w:tcPr>
          <w:p w:rsidR="0009631E" w:rsidRPr="00EB2CEF" w:rsidRDefault="001F56F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837336" w:rsidRDefault="001F56FB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MURAT ÇAKIR</w:t>
            </w:r>
            <w:r w:rsidR="002854F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1F56F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Yönetim Kurulu Üyesi (Board of Directors member)</w:t>
            </w:r>
          </w:p>
        </w:tc>
        <w:tc>
          <w:tcPr>
            <w:tcW w:w="284" w:type="dxa"/>
          </w:tcPr>
          <w:p w:rsidR="0009631E" w:rsidRPr="00EB2CEF" w:rsidRDefault="001F56F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837336" w:rsidRDefault="001F56FB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H. </w:t>
            </w:r>
            <w:smartTag w:uri="urn:schemas-microsoft-com:office:smarttags" w:element="PersonName">
              <w:r>
                <w:rPr>
                  <w:rFonts w:ascii="Arial" w:hAnsi="Arial" w:cs="Arial"/>
                  <w:color w:val="000000"/>
                  <w:sz w:val="16"/>
                  <w:szCs w:val="16"/>
                </w:rPr>
                <w:t>GÖKHAN ÇEŞMELİ</w:t>
              </w:r>
            </w:smartTag>
            <w:r w:rsidR="002854F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1F56F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Yönetim Kurulu Üyesi (Board of Directors member)</w:t>
            </w:r>
          </w:p>
        </w:tc>
        <w:tc>
          <w:tcPr>
            <w:tcW w:w="284" w:type="dxa"/>
          </w:tcPr>
          <w:p w:rsidR="0009631E" w:rsidRPr="00EB2CEF" w:rsidRDefault="001F56F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837336" w:rsidRDefault="001F56FB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A. MURAT IŞIN</w:t>
            </w:r>
            <w:r w:rsidR="002854F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1F56F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Yönetim Kurulu Üyesi (Board of Directors member</w:t>
            </w:r>
            <w:r w:rsidR="0009631E"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="0009631E"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</w:p>
        </w:tc>
        <w:tc>
          <w:tcPr>
            <w:tcW w:w="284" w:type="dxa"/>
          </w:tcPr>
          <w:p w:rsidR="0009631E" w:rsidRPr="00EB2CEF" w:rsidRDefault="001F56FB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837336" w:rsidRDefault="001F56FB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OĞUZ BÜKTEL</w:t>
            </w:r>
            <w:r w:rsidR="002854F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837336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Default="001F56FB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BUDAK GÜLLÜDAĞ (Yönetmen)</w:t>
            </w:r>
          </w:p>
          <w:p w:rsidR="001F56FB" w:rsidRDefault="001F56FB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077609">
                <w:rPr>
                  <w:rStyle w:val="Hyperlink"/>
                  <w:rFonts w:ascii="Arial" w:hAnsi="Arial" w:cs="Arial"/>
                  <w:sz w:val="16"/>
                  <w:szCs w:val="16"/>
                </w:rPr>
                <w:t>Budak.gulludag@finansinvest.com</w:t>
              </w:r>
            </w:hyperlink>
          </w:p>
          <w:p w:rsidR="001F56FB" w:rsidRPr="00837336" w:rsidRDefault="001F56FB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1F56FB" w:rsidRDefault="001F56FB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F56FB">
              <w:rPr>
                <w:rFonts w:ascii="Arial" w:hAnsi="Arial" w:cs="Arial"/>
                <w:color w:val="000000"/>
                <w:sz w:val="16"/>
                <w:szCs w:val="16"/>
              </w:rPr>
              <w:t>YEŞİM YILDIRIM (Mali İşler Müdür)</w:t>
            </w:r>
          </w:p>
          <w:p w:rsidR="001F56FB" w:rsidRDefault="001F56F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5" w:history="1">
              <w:r w:rsidRPr="00077609">
                <w:rPr>
                  <w:rStyle w:val="Hyperlink"/>
                  <w:rFonts w:ascii="Arial" w:hAnsi="Arial" w:cs="Arial"/>
                  <w:sz w:val="16"/>
                  <w:szCs w:val="16"/>
                </w:rPr>
                <w:t>Yesim.yildirim@finansinvest.com</w:t>
              </w:r>
            </w:hyperlink>
          </w:p>
          <w:p w:rsidR="001F56FB" w:rsidRPr="00EB2CEF" w:rsidRDefault="001F56F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54643E" w:rsidRPr="001F56FB" w:rsidRDefault="0054643E" w:rsidP="0054643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F56FB">
              <w:rPr>
                <w:rFonts w:ascii="Arial" w:hAnsi="Arial" w:cs="Arial"/>
                <w:color w:val="000000"/>
                <w:sz w:val="16"/>
                <w:szCs w:val="16"/>
              </w:rPr>
              <w:t>YEŞİM YILDIRIM (Mali İşler Müdür)</w:t>
            </w:r>
          </w:p>
          <w:p w:rsidR="0009631E" w:rsidRDefault="0054643E" w:rsidP="0054643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6" w:history="1">
              <w:r w:rsidRPr="00077609">
                <w:rPr>
                  <w:rStyle w:val="Hyperlink"/>
                  <w:rFonts w:ascii="Arial" w:hAnsi="Arial" w:cs="Arial"/>
                  <w:sz w:val="16"/>
                  <w:szCs w:val="16"/>
                </w:rPr>
                <w:t>Yesim.yildirim@finansinvest.com</w:t>
              </w:r>
            </w:hyperlink>
          </w:p>
          <w:p w:rsidR="0054643E" w:rsidRPr="00EB2CEF" w:rsidRDefault="0054643E" w:rsidP="0054643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1F56FB" w:rsidRDefault="0054643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1F56FB" w:rsidRDefault="0054643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9631E" w:rsidRPr="00EB2CEF" w:rsidRDefault="00B36BA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Default="0054643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MURAT ÇAKIR    –   A. MURAT IŞIN</w:t>
            </w:r>
          </w:p>
          <w:p w:rsidR="0054643E" w:rsidRPr="001F56FB" w:rsidRDefault="0054643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1F56FB" w:rsidRDefault="001F56FB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F56FB">
              <w:rPr>
                <w:rFonts w:ascii="Arial" w:hAnsi="Arial" w:cs="Arial"/>
                <w:color w:val="000000"/>
                <w:sz w:val="16"/>
                <w:szCs w:val="16"/>
              </w:rPr>
              <w:t>(212) 336 71 36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1F56FB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1F56FB" w:rsidRDefault="001F56FB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F56FB">
              <w:rPr>
                <w:rFonts w:ascii="Arial" w:hAnsi="Arial" w:cs="Arial"/>
                <w:color w:val="000000"/>
                <w:sz w:val="16"/>
                <w:szCs w:val="16"/>
              </w:rPr>
              <w:t>(212) 336 71 40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1F56FB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9631E" w:rsidRPr="00EB2CEF" w:rsidRDefault="00B36BA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Default="00B36BA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7" w:history="1">
              <w:r w:rsidRPr="007C6307">
                <w:rPr>
                  <w:rStyle w:val="Hyperlink"/>
                  <w:rFonts w:ascii="Arial" w:hAnsi="Arial" w:cs="Arial"/>
                  <w:sz w:val="16"/>
                  <w:szCs w:val="16"/>
                </w:rPr>
                <w:t>www.finansyo.com</w:t>
              </w:r>
            </w:hyperlink>
          </w:p>
          <w:p w:rsidR="00B36BAD" w:rsidRPr="00EB2CEF" w:rsidRDefault="00B36BA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FE367A" w:rsidRDefault="0054643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İLAN EDİLMİŞTİR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Default="00B36BA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8" w:history="1">
              <w:r w:rsidRPr="007C6307">
                <w:rPr>
                  <w:rStyle w:val="Hyperlink"/>
                  <w:rFonts w:ascii="Arial" w:hAnsi="Arial" w:cs="Arial"/>
                  <w:sz w:val="16"/>
                  <w:szCs w:val="16"/>
                </w:rPr>
                <w:t>yo@finansinvest.com</w:t>
              </w:r>
            </w:hyperlink>
          </w:p>
          <w:p w:rsidR="008E0084" w:rsidRDefault="008E0084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1F56FB" w:rsidRPr="00EB2CEF" w:rsidRDefault="001F56F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Default="00B14A70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14A70">
              <w:rPr>
                <w:rFonts w:ascii="Arial" w:hAnsi="Arial" w:cs="Arial"/>
                <w:color w:val="000000"/>
                <w:sz w:val="16"/>
                <w:szCs w:val="16"/>
              </w:rPr>
              <w:t>(01.01.2008 – 31.12.2008 )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3 KİŞİ</w:t>
            </w:r>
          </w:p>
          <w:p w:rsidR="00B14A70" w:rsidRDefault="00B14A70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14A70" w:rsidRPr="00B14A70" w:rsidRDefault="00B14A70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9631E" w:rsidRPr="0054643E" w:rsidRDefault="0009631E" w:rsidP="0009631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4643E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4643E" w:rsidRDefault="0054643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43E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9631E" w:rsidRPr="0054643E" w:rsidRDefault="0009631E" w:rsidP="0009631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4643E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9631E" w:rsidRPr="0054643E" w:rsidRDefault="0009631E" w:rsidP="0009631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4643E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4643E" w:rsidRDefault="0054643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43E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9631E" w:rsidRPr="0054643E" w:rsidRDefault="0009631E" w:rsidP="0009631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4643E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9631E" w:rsidRPr="0054643E" w:rsidRDefault="0009631E" w:rsidP="0009631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4643E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4643E" w:rsidRDefault="0054643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4643E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B14A70" w:rsidRDefault="00B14A70" w:rsidP="0009631E">
            <w:pPr>
              <w:pStyle w:val="Heading1"/>
              <w:rPr>
                <w:rFonts w:cs="Arial"/>
                <w:i w:val="0"/>
                <w:color w:val="000000"/>
                <w:szCs w:val="16"/>
              </w:rPr>
            </w:pPr>
            <w:r w:rsidRPr="00B14A70">
              <w:rPr>
                <w:rFonts w:cs="Arial"/>
                <w:i w:val="0"/>
                <w:color w:val="000000"/>
                <w:szCs w:val="16"/>
              </w:rPr>
              <w:t>50.000.000 TL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B14A70" w:rsidRDefault="0009631E" w:rsidP="0009631E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B14A70" w:rsidRDefault="00B14A70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14A70">
              <w:rPr>
                <w:rFonts w:ascii="Arial" w:hAnsi="Arial" w:cs="Arial"/>
                <w:color w:val="000000"/>
                <w:sz w:val="16"/>
                <w:szCs w:val="16"/>
              </w:rPr>
              <w:t>18.000.000 TL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B14A70" w:rsidRDefault="00B14A70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14A70">
              <w:rPr>
                <w:rFonts w:ascii="Arial" w:hAnsi="Arial" w:cs="Arial"/>
                <w:color w:val="000000"/>
                <w:sz w:val="16"/>
                <w:szCs w:val="16"/>
              </w:rPr>
              <w:t xml:space="preserve">ULUSAL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B14A70" w:rsidRDefault="00B14A70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14A70">
              <w:rPr>
                <w:rFonts w:ascii="Arial" w:hAnsi="Arial" w:cs="Arial"/>
                <w:color w:val="000000"/>
                <w:sz w:val="16"/>
                <w:szCs w:val="16"/>
              </w:rPr>
              <w:t>NATIONAL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D220B9" w:rsidRDefault="00D220B9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20B9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p w:rsidR="00803A22" w:rsidRPr="001B0119" w:rsidRDefault="00803A22" w:rsidP="00803A22">
      <w:pPr>
        <w:rPr>
          <w:b/>
          <w:sz w:val="28"/>
          <w:szCs w:val="28"/>
          <w:u w:val="single"/>
        </w:rPr>
      </w:pPr>
      <w:r>
        <w:rPr>
          <w:rFonts w:ascii="Arial TUR" w:hAnsi="Arial TUR"/>
          <w:color w:val="FF0000"/>
          <w:sz w:val="28"/>
        </w:rPr>
        <w:t xml:space="preserve">                        </w:t>
      </w:r>
      <w:r w:rsidR="004A169E">
        <w:rPr>
          <w:rFonts w:ascii="Arial TUR" w:hAnsi="Arial TUR"/>
          <w:color w:val="FF0000"/>
          <w:sz w:val="28"/>
        </w:rPr>
        <w:t xml:space="preserve"> </w:t>
      </w:r>
      <w:r w:rsidRPr="001B0119">
        <w:rPr>
          <w:b/>
          <w:sz w:val="28"/>
          <w:szCs w:val="28"/>
          <w:u w:val="single"/>
        </w:rPr>
        <w:t>31.12.2008 TARİHLİ PORTFÖY TABLOSU</w:t>
      </w:r>
    </w:p>
    <w:p w:rsidR="00AC5D9A" w:rsidRDefault="00803A22">
      <w:pPr>
        <w:rPr>
          <w:rFonts w:ascii="Arial TUR" w:hAnsi="Arial TUR"/>
          <w:color w:val="FF0000"/>
          <w:sz w:val="28"/>
        </w:rPr>
      </w:pPr>
      <w:r>
        <w:rPr>
          <w:rFonts w:ascii="Arial TUR" w:hAnsi="Arial TUR"/>
          <w:color w:val="FF0000"/>
          <w:sz w:val="28"/>
        </w:rPr>
        <w:t xml:space="preserve">                                  </w:t>
      </w:r>
    </w:p>
    <w:p w:rsidR="00803A22" w:rsidRDefault="00803A22">
      <w:pPr>
        <w:rPr>
          <w:rFonts w:ascii="Arial TUR" w:hAnsi="Arial TUR"/>
          <w:color w:val="FF0000"/>
          <w:sz w:val="28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3049"/>
        <w:gridCol w:w="1545"/>
        <w:gridCol w:w="1850"/>
        <w:gridCol w:w="1890"/>
        <w:gridCol w:w="1240"/>
      </w:tblGrid>
      <w:tr w:rsidR="00AC5D9A" w:rsidRPr="00E962B2" w:rsidTr="00AC5D9A">
        <w:trPr>
          <w:trHeight w:val="651"/>
        </w:trPr>
        <w:tc>
          <w:tcPr>
            <w:tcW w:w="30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Menkul Kıymetin Türü                          (Type of Securities)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 xml:space="preserve">Nominal Değer       (Nominal Value)           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Toplam Alış Maliyeti     (Total Cost)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Toplam Rayiç Değer                 (Total Market Value)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Genel (%)                                         (General %)</w:t>
            </w: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I</w:t>
            </w:r>
            <w:r w:rsidRPr="00E962B2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) HİSSE SENETLERİ                                (Shares)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5,186,246.96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5,009,243.42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5,009,243.42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31.63</w:t>
            </w: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GIDA İÇKİ VE TÜTÜN                              (Food,Beverage and Tobacco)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446,242.00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773,636.70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773,636.70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4.89</w:t>
            </w: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KAĞIT ÜRÜNLERİ, BASI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 xml:space="preserve">M VE YAYIN        </w:t>
            </w:r>
          </w:p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(Paper , Printing)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1,500,000.60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960,000.38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960,000.38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6.06</w:t>
            </w: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Default="00AC5D9A" w:rsidP="00AC5D9A">
            <w:pP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 xml:space="preserve">TOPTAN TİCARET </w:t>
            </w:r>
          </w:p>
          <w:p w:rsidR="00AC5D9A" w:rsidRPr="00A741F9" w:rsidRDefault="00AC5D9A" w:rsidP="00AC5D9A">
            <w:pP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>( Wholesale Trade)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>800,000.00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>1,416,000.00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>1,416,000.00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>8.94</w:t>
            </w: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20B9" w:rsidRDefault="00AC5D9A" w:rsidP="00AC5D9A">
            <w:pP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 xml:space="preserve">FAKTORING                </w:t>
            </w:r>
          </w:p>
          <w:p w:rsidR="00AC5D9A" w:rsidRPr="00A741F9" w:rsidRDefault="00AC5D9A" w:rsidP="00AC5D9A">
            <w:pP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 xml:space="preserve">(FACTORING)                             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>1,03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>1,78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>1,78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>0.00</w:t>
            </w: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 xml:space="preserve">TAŞ VE TOPRAĞA DAYALI SANAYİ                       </w:t>
            </w:r>
          </w:p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(Non-Metal Mineral Products)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0,16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0,51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0,51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0.00</w:t>
            </w: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METAL EŞYA,MAKİNE VE GEREÇ                       (Metal Products,Machinery)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800,000.22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592,000.25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592,000.25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3.74</w:t>
            </w: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ELEKTRİK GAZ VE BUHAR                           (Electiricity Gas and Water)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0,05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0,44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0,44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0.00</w:t>
            </w: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BANKALAR                                                   (Banks)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140,002.04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292,603.21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292,603.21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1.85</w:t>
            </w: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 xml:space="preserve">HOLDİNG VE YATIRIM ŞİRKETLERİ                  </w:t>
            </w:r>
          </w:p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(Holding and Investment Companies)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1,500,000.91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975,000.59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975,000.59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6.16</w:t>
            </w:r>
          </w:p>
        </w:tc>
      </w:tr>
      <w:tr w:rsidR="00AC5D9A" w:rsidRPr="00E962B2" w:rsidTr="00AC5D9A">
        <w:trPr>
          <w:trHeight w:val="257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II)BORÇLANMA SENEDİ           (Debt Instrument)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5,000,000.00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4,924,000.00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4,924,900.00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31.10</w:t>
            </w:r>
          </w:p>
        </w:tc>
      </w:tr>
      <w:tr w:rsidR="00AC5D9A" w:rsidRPr="00E962B2" w:rsidTr="00AC5D9A">
        <w:trPr>
          <w:trHeight w:val="257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A741F9" w:rsidRDefault="00AC5D9A" w:rsidP="00AC5D9A">
            <w:pPr>
              <w:rPr>
                <w:rFonts w:ascii="Tahoma" w:hAnsi="Tahoma" w:cs="Tahoma"/>
                <w:bCs/>
                <w:sz w:val="16"/>
                <w:szCs w:val="16"/>
                <w:lang w:val="en-US"/>
              </w:rPr>
            </w:pPr>
            <w:r w:rsidRPr="00A741F9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Devlet Tahvili TRT040209T13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bCs/>
                <w:sz w:val="16"/>
                <w:szCs w:val="16"/>
                <w:lang w:val="en-US"/>
              </w:rPr>
            </w:pPr>
            <w:r w:rsidRPr="00A741F9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5,000,000.00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bCs/>
                <w:sz w:val="16"/>
                <w:szCs w:val="16"/>
                <w:lang w:val="en-US"/>
              </w:rPr>
            </w:pPr>
            <w:r w:rsidRPr="00A741F9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4,924,000.00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bCs/>
                <w:sz w:val="16"/>
                <w:szCs w:val="16"/>
                <w:lang w:val="en-US"/>
              </w:rPr>
            </w:pPr>
            <w:r w:rsidRPr="00A741F9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4,924,</w:t>
            </w:r>
            <w:r>
              <w:rPr>
                <w:rFonts w:ascii="Tahoma" w:hAnsi="Tahoma" w:cs="Tahoma"/>
                <w:bCs/>
                <w:sz w:val="16"/>
                <w:szCs w:val="16"/>
                <w:lang w:val="en-US"/>
              </w:rPr>
              <w:t>9</w:t>
            </w:r>
            <w:r w:rsidRPr="00A741F9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bCs/>
                <w:sz w:val="16"/>
                <w:szCs w:val="16"/>
                <w:lang w:val="en-US"/>
              </w:rPr>
            </w:pPr>
            <w:r w:rsidRPr="00A741F9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31.10</w:t>
            </w:r>
          </w:p>
        </w:tc>
      </w:tr>
      <w:tr w:rsidR="00AC5D9A" w:rsidRPr="00E962B2" w:rsidTr="00AC5D9A">
        <w:trPr>
          <w:trHeight w:val="493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III</w:t>
            </w:r>
            <w:r w:rsidRPr="00E962B2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) DİĞER (Other)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7,822,330.00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5,902,447.26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5,902,447.26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37.27</w:t>
            </w:r>
          </w:p>
        </w:tc>
      </w:tr>
      <w:tr w:rsidR="00AC5D9A" w:rsidRPr="00E962B2" w:rsidTr="00AC5D9A">
        <w:trPr>
          <w:trHeight w:val="227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Repo             TRT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140410T16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7,319,710.00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5,502,282.88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5,502,282.88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34.74</w:t>
            </w:r>
          </w:p>
        </w:tc>
      </w:tr>
      <w:tr w:rsidR="00AC5D9A" w:rsidRPr="00E962B2" w:rsidTr="00AC5D9A">
        <w:trPr>
          <w:trHeight w:val="277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Repo             TRT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060509T18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139,295.00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127,052.19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127,052.19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0.80</w:t>
            </w:r>
          </w:p>
        </w:tc>
      </w:tr>
      <w:tr w:rsidR="00AC5D9A" w:rsidRPr="00E962B2" w:rsidTr="00AC5D9A">
        <w:trPr>
          <w:trHeight w:val="358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A741F9" w:rsidRDefault="00AC5D9A" w:rsidP="00AC5D9A">
            <w:pPr>
              <w:rPr>
                <w:rFonts w:ascii="Tahoma" w:hAnsi="Tahoma" w:cs="Tahoma"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n-US"/>
              </w:rPr>
              <w:t>Repo             TRT140410T16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363,325.00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273,112.19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n-US"/>
              </w:rPr>
              <w:t>273,112.19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5D9A" w:rsidRPr="00A741F9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1.72</w:t>
            </w: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PORTFÖY DEĞERİ TOPLAMI           (Total Portfolio Value)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15,836,590.68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HAZIR DEĞERLER (+)                          (Current Assets)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565,677.16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ALACAKLAR (+)                                  (Current Assets)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0,00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DİĞER AKTİFLER (+)                            (Other Assets)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213,304.44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BORÇLAR (-)                                         (Debts)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53,897.41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</w:tr>
      <w:tr w:rsidR="00AC5D9A" w:rsidRPr="00E962B2" w:rsidTr="00AC5D9A">
        <w:trPr>
          <w:trHeight w:val="439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TOPLAM DEĞER                                       (Total Value)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16,561,674.87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</w:tr>
      <w:tr w:rsidR="00AC5D9A" w:rsidRPr="00E962B2" w:rsidTr="00AC5D9A">
        <w:trPr>
          <w:trHeight w:val="666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TOPLAM DEĞER / PAY SAYISI            (Total Value / Total Number of Shares)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0,920093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5D9A" w:rsidRPr="00E962B2" w:rsidRDefault="00AC5D9A" w:rsidP="00AC5D9A">
            <w:pPr>
              <w:jc w:val="right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62B2">
              <w:rPr>
                <w:rFonts w:ascii="Tahoma" w:hAnsi="Tahoma" w:cs="Tahoma"/>
                <w:sz w:val="16"/>
                <w:szCs w:val="16"/>
                <w:lang w:val="en-US"/>
              </w:rPr>
              <w:t> </w:t>
            </w:r>
          </w:p>
        </w:tc>
      </w:tr>
    </w:tbl>
    <w:p w:rsidR="004A169E" w:rsidRDefault="004A169E">
      <w:pPr>
        <w:rPr>
          <w:rFonts w:ascii="Arial TUR" w:hAnsi="Arial TUR"/>
          <w:color w:val="FF0000"/>
          <w:sz w:val="28"/>
        </w:rPr>
      </w:pPr>
    </w:p>
    <w:p w:rsidR="00803A22" w:rsidRDefault="00803A2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A169E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A169E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4A169E" w:rsidRDefault="004A169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E053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FİNANSBANK A.Ş.</w:t>
            </w:r>
          </w:p>
        </w:tc>
        <w:tc>
          <w:tcPr>
            <w:tcW w:w="1892" w:type="dxa"/>
          </w:tcPr>
          <w:p w:rsidR="004A169E" w:rsidRDefault="00E053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1,802,160.-</w:t>
            </w:r>
          </w:p>
        </w:tc>
        <w:tc>
          <w:tcPr>
            <w:tcW w:w="2410" w:type="dxa"/>
          </w:tcPr>
          <w:p w:rsidR="004A169E" w:rsidRDefault="00E053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%10.01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E053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4A169E" w:rsidRDefault="00E053A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16,197,840.-</w:t>
            </w:r>
          </w:p>
        </w:tc>
        <w:tc>
          <w:tcPr>
            <w:tcW w:w="2410" w:type="dxa"/>
          </w:tcPr>
          <w:p w:rsidR="004A169E" w:rsidRDefault="00E053A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%89.99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4A16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4A169E" w:rsidRDefault="004A169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4A169E" w:rsidRDefault="004A16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4A16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4A169E" w:rsidRDefault="004A169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4A169E" w:rsidRDefault="004A16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Default="004A16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4A169E" w:rsidRDefault="00E053A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18,000,000.-</w:t>
            </w:r>
          </w:p>
        </w:tc>
        <w:tc>
          <w:tcPr>
            <w:tcW w:w="2410" w:type="dxa"/>
          </w:tcPr>
          <w:p w:rsidR="004A169E" w:rsidRDefault="00E053A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%100.00</w:t>
            </w:r>
          </w:p>
        </w:tc>
      </w:tr>
    </w:tbl>
    <w:p w:rsidR="004A169E" w:rsidRDefault="004A169E">
      <w:pPr>
        <w:jc w:val="both"/>
        <w:rPr>
          <w:rFonts w:ascii="Arial" w:hAnsi="Arial"/>
          <w:sz w:val="18"/>
        </w:rPr>
      </w:pPr>
    </w:p>
    <w:sectPr w:rsidR="004A169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9631E"/>
    <w:rsid w:val="001E2986"/>
    <w:rsid w:val="001F56FB"/>
    <w:rsid w:val="002854FA"/>
    <w:rsid w:val="004A169E"/>
    <w:rsid w:val="0054643E"/>
    <w:rsid w:val="0067026C"/>
    <w:rsid w:val="00803A22"/>
    <w:rsid w:val="00837336"/>
    <w:rsid w:val="008E0084"/>
    <w:rsid w:val="00AB3032"/>
    <w:rsid w:val="00AC5D9A"/>
    <w:rsid w:val="00B14A70"/>
    <w:rsid w:val="00B36BAD"/>
    <w:rsid w:val="00B64212"/>
    <w:rsid w:val="00C53E1E"/>
    <w:rsid w:val="00D220B9"/>
    <w:rsid w:val="00E053AB"/>
    <w:rsid w:val="00F57EFC"/>
    <w:rsid w:val="00FE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F54C8-778C-44DB-A866-EF0E6A57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F5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@finansinv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inansy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esim.yildirim@finansinvest.com" TargetMode="External"/><Relationship Id="rId5" Type="http://schemas.openxmlformats.org/officeDocument/2006/relationships/hyperlink" Target="mailto:Yesim.yildirim@finansinvest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Budak.gulludag@finansinvest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5489</CharactersWithSpaces>
  <SharedDoc>false</SharedDoc>
  <HLinks>
    <vt:vector size="30" baseType="variant">
      <vt:variant>
        <vt:i4>5308526</vt:i4>
      </vt:variant>
      <vt:variant>
        <vt:i4>12</vt:i4>
      </vt:variant>
      <vt:variant>
        <vt:i4>0</vt:i4>
      </vt:variant>
      <vt:variant>
        <vt:i4>5</vt:i4>
      </vt:variant>
      <vt:variant>
        <vt:lpwstr>mailto:yo@finansinvest.com</vt:lpwstr>
      </vt:variant>
      <vt:variant>
        <vt:lpwstr/>
      </vt:variant>
      <vt:variant>
        <vt:i4>5898314</vt:i4>
      </vt:variant>
      <vt:variant>
        <vt:i4>9</vt:i4>
      </vt:variant>
      <vt:variant>
        <vt:i4>0</vt:i4>
      </vt:variant>
      <vt:variant>
        <vt:i4>5</vt:i4>
      </vt:variant>
      <vt:variant>
        <vt:lpwstr>http://www.finansyo.com/</vt:lpwstr>
      </vt:variant>
      <vt:variant>
        <vt:lpwstr/>
      </vt:variant>
      <vt:variant>
        <vt:i4>5898289</vt:i4>
      </vt:variant>
      <vt:variant>
        <vt:i4>6</vt:i4>
      </vt:variant>
      <vt:variant>
        <vt:i4>0</vt:i4>
      </vt:variant>
      <vt:variant>
        <vt:i4>5</vt:i4>
      </vt:variant>
      <vt:variant>
        <vt:lpwstr>mailto:Yesim.yildirim@finansinvest.com</vt:lpwstr>
      </vt:variant>
      <vt:variant>
        <vt:lpwstr/>
      </vt:variant>
      <vt:variant>
        <vt:i4>5898289</vt:i4>
      </vt:variant>
      <vt:variant>
        <vt:i4>3</vt:i4>
      </vt:variant>
      <vt:variant>
        <vt:i4>0</vt:i4>
      </vt:variant>
      <vt:variant>
        <vt:i4>5</vt:i4>
      </vt:variant>
      <vt:variant>
        <vt:lpwstr>mailto:Yesim.yildirim@finansinvest.com</vt:lpwstr>
      </vt:variant>
      <vt:variant>
        <vt:lpwstr/>
      </vt:variant>
      <vt:variant>
        <vt:i4>5898273</vt:i4>
      </vt:variant>
      <vt:variant>
        <vt:i4>0</vt:i4>
      </vt:variant>
      <vt:variant>
        <vt:i4>0</vt:i4>
      </vt:variant>
      <vt:variant>
        <vt:i4>5</vt:i4>
      </vt:variant>
      <vt:variant>
        <vt:lpwstr>mailto:Budak.gulludag@finansinvest.com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2009-04-17T15:25:00Z</cp:lastPrinted>
  <dcterms:created xsi:type="dcterms:W3CDTF">2022-09-01T21:51:00Z</dcterms:created>
  <dcterms:modified xsi:type="dcterms:W3CDTF">2022-09-01T21:51:00Z</dcterms:modified>
</cp:coreProperties>
</file>