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B52F45">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B52F45" w:rsidRDefault="00B52F45">
            <w:pPr>
              <w:jc w:val="center"/>
              <w:rPr>
                <w:rFonts w:ascii="Arial" w:hAnsi="Arial"/>
                <w:b/>
                <w:color w:val="000000"/>
                <w:sz w:val="28"/>
              </w:rPr>
            </w:pPr>
            <w:r>
              <w:rPr>
                <w:rFonts w:ascii="Arial" w:hAnsi="Arial"/>
                <w:b/>
                <w:color w:val="000000"/>
                <w:sz w:val="28"/>
              </w:rPr>
              <w:t>ŞİRKET’İN  ÜNVANI</w:t>
            </w:r>
          </w:p>
        </w:tc>
      </w:tr>
    </w:tbl>
    <w:p w:rsidR="00B52F45" w:rsidRDefault="00B52F45">
      <w:pPr>
        <w:rPr>
          <w:rFonts w:ascii="Arial" w:hAnsi="Arial"/>
          <w:sz w:val="18"/>
        </w:rPr>
      </w:pPr>
    </w:p>
    <w:p w:rsidR="00B52F45" w:rsidRDefault="00B52F45">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KURULUŞ TARİHİ</w:t>
            </w:r>
          </w:p>
        </w:tc>
        <w:tc>
          <w:tcPr>
            <w:tcW w:w="284" w:type="dxa"/>
          </w:tcPr>
          <w:p w:rsidR="00894B4A" w:rsidRPr="00EB2CEF" w:rsidRDefault="00894B4A" w:rsidP="00894B4A">
            <w:pPr>
              <w:rPr>
                <w:rFonts w:ascii="Arial" w:hAnsi="Arial" w:cs="Arial"/>
                <w:b/>
                <w:sz w:val="16"/>
                <w:szCs w:val="16"/>
              </w:rPr>
            </w:pPr>
            <w:r w:rsidRPr="00EB2CEF">
              <w:rPr>
                <w:rFonts w:ascii="Arial" w:hAnsi="Arial" w:cs="Arial"/>
                <w:b/>
                <w:sz w:val="16"/>
                <w:szCs w:val="16"/>
              </w:rPr>
              <w:t>:</w:t>
            </w:r>
          </w:p>
        </w:tc>
        <w:tc>
          <w:tcPr>
            <w:tcW w:w="4961" w:type="dxa"/>
          </w:tcPr>
          <w:p w:rsidR="00894B4A" w:rsidRPr="00EB2CEF" w:rsidRDefault="00DF798A" w:rsidP="00894B4A">
            <w:pPr>
              <w:rPr>
                <w:rFonts w:ascii="Arial" w:hAnsi="Arial" w:cs="Arial"/>
                <w:b/>
                <w:color w:val="FF0000"/>
                <w:sz w:val="16"/>
                <w:szCs w:val="16"/>
              </w:rPr>
            </w:pPr>
            <w:r>
              <w:rPr>
                <w:rFonts w:ascii="Arial" w:hAnsi="Arial" w:cs="Arial"/>
                <w:b/>
                <w:color w:val="FF0000"/>
                <w:sz w:val="16"/>
                <w:szCs w:val="16"/>
              </w:rPr>
              <w:t>17/09/1957</w:t>
            </w:r>
          </w:p>
        </w:tc>
      </w:tr>
      <w:tr w:rsidR="00894B4A" w:rsidRPr="00EB2CEF">
        <w:tblPrEx>
          <w:tblCellMar>
            <w:top w:w="0" w:type="dxa"/>
            <w:bottom w:w="0" w:type="dxa"/>
          </w:tblCellMar>
        </w:tblPrEx>
        <w:trPr>
          <w:cantSplit/>
          <w:trHeight w:val="250"/>
        </w:trPr>
        <w:tc>
          <w:tcPr>
            <w:tcW w:w="3999" w:type="dxa"/>
          </w:tcPr>
          <w:p w:rsidR="00894B4A" w:rsidRPr="00604A26" w:rsidRDefault="00894B4A" w:rsidP="00894B4A">
            <w:pPr>
              <w:rPr>
                <w:rFonts w:ascii="Arial" w:hAnsi="Arial" w:cs="Arial"/>
                <w:b/>
                <w:sz w:val="16"/>
                <w:szCs w:val="16"/>
              </w:rPr>
            </w:pPr>
            <w:r w:rsidRPr="00604A26">
              <w:rPr>
                <w:rFonts w:ascii="Arial" w:hAnsi="Arial" w:cs="Arial"/>
                <w:b/>
                <w:sz w:val="16"/>
                <w:szCs w:val="16"/>
              </w:rPr>
              <w:t>(Established in)</w:t>
            </w:r>
          </w:p>
        </w:tc>
        <w:tc>
          <w:tcPr>
            <w:tcW w:w="284" w:type="dxa"/>
          </w:tcPr>
          <w:p w:rsidR="00894B4A" w:rsidRPr="00604A26" w:rsidRDefault="00894B4A" w:rsidP="00894B4A">
            <w:pPr>
              <w:rPr>
                <w:rFonts w:ascii="Arial" w:hAnsi="Arial" w:cs="Arial"/>
                <w:b/>
                <w:sz w:val="16"/>
                <w:szCs w:val="16"/>
              </w:rPr>
            </w:pPr>
          </w:p>
        </w:tc>
        <w:tc>
          <w:tcPr>
            <w:tcW w:w="4961" w:type="dxa"/>
          </w:tcPr>
          <w:p w:rsidR="00894B4A" w:rsidRPr="00604A26" w:rsidRDefault="00894B4A" w:rsidP="00894B4A">
            <w:pPr>
              <w:rPr>
                <w:rFonts w:ascii="Arial" w:hAnsi="Arial" w:cs="Arial"/>
                <w:color w:val="FF0000"/>
                <w:sz w:val="16"/>
                <w:szCs w:val="16"/>
              </w:rPr>
            </w:pPr>
          </w:p>
        </w:tc>
      </w:tr>
      <w:tr w:rsidR="00894B4A" w:rsidRPr="00EB2CEF">
        <w:tblPrEx>
          <w:tblCellMar>
            <w:top w:w="0" w:type="dxa"/>
            <w:bottom w:w="0" w:type="dxa"/>
          </w:tblCellMar>
        </w:tblPrEx>
        <w:trPr>
          <w:cantSplit/>
          <w:trHeight w:val="250"/>
        </w:trPr>
        <w:tc>
          <w:tcPr>
            <w:tcW w:w="3999" w:type="dxa"/>
          </w:tcPr>
          <w:p w:rsidR="00894B4A" w:rsidRPr="00604A26" w:rsidRDefault="00894B4A" w:rsidP="00894B4A">
            <w:pPr>
              <w:rPr>
                <w:rFonts w:ascii="Arial" w:hAnsi="Arial" w:cs="Arial"/>
                <w:b/>
                <w:sz w:val="16"/>
                <w:szCs w:val="16"/>
              </w:rPr>
            </w:pPr>
            <w:r w:rsidRPr="00604A26">
              <w:rPr>
                <w:rFonts w:ascii="Arial" w:hAnsi="Arial" w:cs="Arial"/>
                <w:b/>
                <w:sz w:val="16"/>
                <w:szCs w:val="16"/>
              </w:rPr>
              <w:t>BAŞLICA ÜRETİMİ</w:t>
            </w:r>
          </w:p>
        </w:tc>
        <w:tc>
          <w:tcPr>
            <w:tcW w:w="284" w:type="dxa"/>
          </w:tcPr>
          <w:p w:rsidR="00894B4A" w:rsidRPr="00604A26" w:rsidRDefault="00894B4A" w:rsidP="00894B4A">
            <w:pPr>
              <w:rPr>
                <w:rFonts w:ascii="Arial" w:hAnsi="Arial" w:cs="Arial"/>
                <w:b/>
                <w:sz w:val="16"/>
                <w:szCs w:val="16"/>
              </w:rPr>
            </w:pPr>
            <w:r w:rsidRPr="00604A26">
              <w:rPr>
                <w:rFonts w:ascii="Arial" w:hAnsi="Arial" w:cs="Arial"/>
                <w:b/>
                <w:sz w:val="16"/>
                <w:szCs w:val="16"/>
              </w:rPr>
              <w:t>:</w:t>
            </w:r>
          </w:p>
        </w:tc>
        <w:tc>
          <w:tcPr>
            <w:tcW w:w="4961" w:type="dxa"/>
          </w:tcPr>
          <w:p w:rsidR="00894B4A" w:rsidRPr="00604A26" w:rsidRDefault="00DF798A" w:rsidP="00894B4A">
            <w:pPr>
              <w:rPr>
                <w:rFonts w:ascii="Arial" w:hAnsi="Arial" w:cs="Arial"/>
                <w:color w:val="FF0000"/>
                <w:sz w:val="16"/>
                <w:szCs w:val="16"/>
              </w:rPr>
            </w:pPr>
            <w:r w:rsidRPr="00604A26">
              <w:rPr>
                <w:rFonts w:ascii="Arial" w:hAnsi="Arial" w:cs="Arial"/>
                <w:color w:val="FF0000"/>
                <w:sz w:val="16"/>
                <w:szCs w:val="16"/>
              </w:rPr>
              <w:t>SİGORTA</w:t>
            </w:r>
            <w:r w:rsidR="00F53E51">
              <w:rPr>
                <w:rFonts w:ascii="Arial" w:hAnsi="Arial" w:cs="Arial"/>
                <w:color w:val="FF0000"/>
                <w:sz w:val="16"/>
                <w:szCs w:val="16"/>
              </w:rPr>
              <w:t>CILIK</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(Main Business Line)</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894B4A" w:rsidP="00894B4A">
            <w:pPr>
              <w:rPr>
                <w:rFonts w:ascii="Arial" w:hAnsi="Arial" w:cs="Arial"/>
                <w:color w:val="FF0000"/>
                <w:sz w:val="16"/>
                <w:szCs w:val="16"/>
              </w:rPr>
            </w:pP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GENEL MERKEZ</w:t>
            </w:r>
          </w:p>
        </w:tc>
        <w:tc>
          <w:tcPr>
            <w:tcW w:w="284" w:type="dxa"/>
          </w:tcPr>
          <w:p w:rsidR="00894B4A" w:rsidRPr="00EB2CEF" w:rsidRDefault="00894B4A" w:rsidP="00894B4A">
            <w:pPr>
              <w:rPr>
                <w:rFonts w:ascii="Arial" w:hAnsi="Arial" w:cs="Arial"/>
                <w:b/>
                <w:sz w:val="16"/>
                <w:szCs w:val="16"/>
              </w:rPr>
            </w:pPr>
            <w:r w:rsidRPr="00EB2CEF">
              <w:rPr>
                <w:rFonts w:ascii="Arial" w:hAnsi="Arial" w:cs="Arial"/>
                <w:b/>
                <w:sz w:val="16"/>
                <w:szCs w:val="16"/>
              </w:rPr>
              <w:t>:</w:t>
            </w:r>
          </w:p>
        </w:tc>
        <w:tc>
          <w:tcPr>
            <w:tcW w:w="4961" w:type="dxa"/>
          </w:tcPr>
          <w:p w:rsidR="00894B4A" w:rsidRPr="00EB2CEF" w:rsidRDefault="00DF798A" w:rsidP="00DF798A">
            <w:pPr>
              <w:rPr>
                <w:rFonts w:ascii="Arial" w:hAnsi="Arial" w:cs="Arial"/>
                <w:color w:val="FF0000"/>
                <w:sz w:val="16"/>
                <w:szCs w:val="16"/>
              </w:rPr>
            </w:pPr>
            <w:r>
              <w:rPr>
                <w:rFonts w:ascii="Arial" w:hAnsi="Arial" w:cs="Arial"/>
                <w:color w:val="FF0000"/>
                <w:sz w:val="16"/>
                <w:szCs w:val="16"/>
              </w:rPr>
              <w:t>GUNEŞ PLAZA BÜYÜKDERE CAD. NO.110</w:t>
            </w:r>
          </w:p>
        </w:tc>
      </w:tr>
      <w:tr w:rsidR="00894B4A" w:rsidRPr="00EB2CEF">
        <w:tblPrEx>
          <w:tblCellMar>
            <w:top w:w="0" w:type="dxa"/>
            <w:bottom w:w="0" w:type="dxa"/>
          </w:tblCellMar>
        </w:tblPrEx>
        <w:trPr>
          <w:cantSplit/>
          <w:trHeight w:val="250"/>
        </w:trPr>
        <w:tc>
          <w:tcPr>
            <w:tcW w:w="3999" w:type="dxa"/>
          </w:tcPr>
          <w:p w:rsidR="00894B4A" w:rsidRPr="00EB2CEF" w:rsidRDefault="00DF798A" w:rsidP="00894B4A">
            <w:pPr>
              <w:rPr>
                <w:rFonts w:ascii="Arial" w:hAnsi="Arial" w:cs="Arial"/>
                <w:b/>
                <w:sz w:val="16"/>
                <w:szCs w:val="16"/>
              </w:rPr>
            </w:pPr>
            <w:r w:rsidRPr="00EB2CEF">
              <w:rPr>
                <w:rFonts w:ascii="Arial" w:hAnsi="Arial" w:cs="Arial"/>
                <w:b/>
                <w:sz w:val="16"/>
                <w:szCs w:val="16"/>
              </w:rPr>
              <w:t>(Head Office)</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ESENTEPE-ŞİŞLİ 34394 İSTANBUL</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ÜRETİM YERİ</w:t>
            </w:r>
          </w:p>
        </w:tc>
        <w:tc>
          <w:tcPr>
            <w:tcW w:w="284" w:type="dxa"/>
          </w:tcPr>
          <w:p w:rsidR="00894B4A" w:rsidRPr="00EB2CEF" w:rsidRDefault="00894B4A" w:rsidP="00894B4A">
            <w:pPr>
              <w:rPr>
                <w:rFonts w:ascii="Arial" w:hAnsi="Arial" w:cs="Arial"/>
                <w:b/>
                <w:sz w:val="16"/>
                <w:szCs w:val="16"/>
              </w:rPr>
            </w:pPr>
            <w:r w:rsidRPr="00EB2CEF">
              <w:rPr>
                <w:rFonts w:ascii="Arial" w:hAnsi="Arial" w:cs="Arial"/>
                <w:b/>
                <w:sz w:val="16"/>
                <w:szCs w:val="16"/>
              </w:rPr>
              <w:t>:</w:t>
            </w: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(Production Centre)</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894B4A" w:rsidP="00894B4A">
            <w:pPr>
              <w:rPr>
                <w:rFonts w:ascii="Arial" w:hAnsi="Arial" w:cs="Arial"/>
                <w:color w:val="FF0000"/>
                <w:sz w:val="16"/>
                <w:szCs w:val="16"/>
              </w:rPr>
            </w:pPr>
          </w:p>
        </w:tc>
      </w:tr>
      <w:tr w:rsidR="00894B4A" w:rsidRPr="00EB2CEF">
        <w:tblPrEx>
          <w:tblCellMar>
            <w:top w:w="0" w:type="dxa"/>
            <w:bottom w:w="0" w:type="dxa"/>
          </w:tblCellMar>
        </w:tblPrEx>
        <w:trPr>
          <w:cantSplit/>
          <w:trHeight w:val="250"/>
        </w:trPr>
        <w:tc>
          <w:tcPr>
            <w:tcW w:w="3999" w:type="dxa"/>
          </w:tcPr>
          <w:p w:rsidR="00894B4A" w:rsidRPr="00604A26" w:rsidRDefault="00894B4A" w:rsidP="00894B4A">
            <w:pPr>
              <w:rPr>
                <w:rFonts w:ascii="Arial" w:hAnsi="Arial" w:cs="Arial"/>
                <w:b/>
                <w:sz w:val="16"/>
                <w:szCs w:val="16"/>
              </w:rPr>
            </w:pPr>
            <w:r w:rsidRPr="00604A26">
              <w:rPr>
                <w:rFonts w:ascii="Arial" w:hAnsi="Arial" w:cs="Arial"/>
                <w:b/>
                <w:sz w:val="16"/>
                <w:szCs w:val="16"/>
              </w:rPr>
              <w:t>BAĞLI BULUNDUĞU GRUP</w:t>
            </w:r>
          </w:p>
        </w:tc>
        <w:tc>
          <w:tcPr>
            <w:tcW w:w="284" w:type="dxa"/>
          </w:tcPr>
          <w:p w:rsidR="00894B4A" w:rsidRPr="00604A26" w:rsidRDefault="00894B4A" w:rsidP="00894B4A">
            <w:pPr>
              <w:rPr>
                <w:rFonts w:ascii="Arial" w:hAnsi="Arial" w:cs="Arial"/>
                <w:b/>
                <w:sz w:val="16"/>
                <w:szCs w:val="16"/>
              </w:rPr>
            </w:pPr>
            <w:r w:rsidRPr="00604A26">
              <w:rPr>
                <w:rFonts w:ascii="Arial" w:hAnsi="Arial" w:cs="Arial"/>
                <w:b/>
                <w:sz w:val="16"/>
                <w:szCs w:val="16"/>
              </w:rPr>
              <w:t>:</w:t>
            </w:r>
          </w:p>
        </w:tc>
        <w:tc>
          <w:tcPr>
            <w:tcW w:w="4961" w:type="dxa"/>
          </w:tcPr>
          <w:p w:rsidR="00894B4A" w:rsidRPr="00604A26" w:rsidRDefault="00DF798A" w:rsidP="00894B4A">
            <w:pPr>
              <w:rPr>
                <w:rFonts w:ascii="Arial" w:hAnsi="Arial" w:cs="Arial"/>
                <w:b/>
                <w:color w:val="FF0000"/>
                <w:sz w:val="16"/>
                <w:szCs w:val="16"/>
              </w:rPr>
            </w:pPr>
            <w:r w:rsidRPr="00604A26">
              <w:rPr>
                <w:rFonts w:ascii="Arial" w:hAnsi="Arial" w:cs="Arial"/>
                <w:b/>
                <w:color w:val="FF0000"/>
                <w:sz w:val="16"/>
                <w:szCs w:val="16"/>
              </w:rPr>
              <w:t>-</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GENEL MÜDÜR</w:t>
            </w:r>
          </w:p>
        </w:tc>
        <w:tc>
          <w:tcPr>
            <w:tcW w:w="284" w:type="dxa"/>
          </w:tcPr>
          <w:p w:rsidR="00894B4A" w:rsidRPr="00EB2CEF" w:rsidRDefault="00894B4A" w:rsidP="00894B4A">
            <w:pPr>
              <w:rPr>
                <w:rFonts w:ascii="Arial" w:hAnsi="Arial" w:cs="Arial"/>
                <w:b/>
                <w:sz w:val="16"/>
                <w:szCs w:val="16"/>
              </w:rPr>
            </w:pPr>
            <w:r w:rsidRPr="00EB2CEF">
              <w:rPr>
                <w:rFonts w:ascii="Arial" w:hAnsi="Arial" w:cs="Arial"/>
                <w:b/>
                <w:sz w:val="16"/>
                <w:szCs w:val="16"/>
              </w:rPr>
              <w:t>:</w:t>
            </w: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MEHMET İLKER AYCI</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(General Manager)</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894B4A" w:rsidP="00894B4A">
            <w:pPr>
              <w:rPr>
                <w:rFonts w:ascii="Arial" w:hAnsi="Arial" w:cs="Arial"/>
                <w:color w:val="FF0000"/>
                <w:sz w:val="16"/>
                <w:szCs w:val="16"/>
              </w:rPr>
            </w:pP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YÖNETİM KURULU (Temsil ettiği tüzel kişi gruplar belirtilerek)</w:t>
            </w:r>
          </w:p>
        </w:tc>
        <w:tc>
          <w:tcPr>
            <w:tcW w:w="284" w:type="dxa"/>
          </w:tcPr>
          <w:p w:rsidR="00894B4A" w:rsidRPr="00EB2CEF" w:rsidRDefault="00894B4A" w:rsidP="00894B4A">
            <w:pPr>
              <w:rPr>
                <w:rFonts w:ascii="Arial" w:hAnsi="Arial" w:cs="Arial"/>
                <w:b/>
                <w:sz w:val="16"/>
                <w:szCs w:val="16"/>
              </w:rPr>
            </w:pPr>
            <w:r w:rsidRPr="00EB2CEF">
              <w:rPr>
                <w:rFonts w:ascii="Arial" w:hAnsi="Arial" w:cs="Arial"/>
                <w:b/>
                <w:sz w:val="16"/>
                <w:szCs w:val="16"/>
              </w:rPr>
              <w:t>:</w:t>
            </w: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BİLAL KARAMAN – YÖNETİM KURULU BAŞKANI</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(Board of Directors)</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MEHMET İLKER AYCI – YÖNETİM KURULU BAŞKAN YARDIMCISI</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 xml:space="preserve">                            </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ŞAHİN UĞUR – YÖNETİM KURULU ÜYESİ</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 xml:space="preserve">                            </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METİN RECEP ZAFER – YÖNETİM KURULU ÜYESİ</w:t>
            </w:r>
          </w:p>
        </w:tc>
      </w:tr>
      <w:tr w:rsidR="00894B4A" w:rsidRPr="00EB2CEF">
        <w:tblPrEx>
          <w:tblCellMar>
            <w:top w:w="0" w:type="dxa"/>
            <w:bottom w:w="0" w:type="dxa"/>
          </w:tblCellMar>
        </w:tblPrEx>
        <w:trPr>
          <w:cantSplit/>
          <w:trHeight w:val="250"/>
        </w:trPr>
        <w:tc>
          <w:tcPr>
            <w:tcW w:w="3999" w:type="dxa"/>
          </w:tcPr>
          <w:p w:rsidR="00894B4A" w:rsidRPr="00EB2CEF" w:rsidRDefault="00894B4A" w:rsidP="00894B4A">
            <w:pPr>
              <w:rPr>
                <w:rFonts w:ascii="Arial" w:hAnsi="Arial" w:cs="Arial"/>
                <w:b/>
                <w:sz w:val="16"/>
                <w:szCs w:val="16"/>
              </w:rPr>
            </w:pPr>
            <w:r w:rsidRPr="00EB2CEF">
              <w:rPr>
                <w:rFonts w:ascii="Arial" w:hAnsi="Arial" w:cs="Arial"/>
                <w:b/>
                <w:sz w:val="16"/>
                <w:szCs w:val="16"/>
              </w:rPr>
              <w:t xml:space="preserve">                            </w:t>
            </w:r>
          </w:p>
        </w:tc>
        <w:tc>
          <w:tcPr>
            <w:tcW w:w="284" w:type="dxa"/>
          </w:tcPr>
          <w:p w:rsidR="00894B4A" w:rsidRPr="00EB2CEF" w:rsidRDefault="00894B4A" w:rsidP="00894B4A">
            <w:pPr>
              <w:rPr>
                <w:rFonts w:ascii="Arial" w:hAnsi="Arial" w:cs="Arial"/>
                <w:b/>
                <w:sz w:val="16"/>
                <w:szCs w:val="16"/>
              </w:rPr>
            </w:pPr>
          </w:p>
        </w:tc>
        <w:tc>
          <w:tcPr>
            <w:tcW w:w="4961" w:type="dxa"/>
          </w:tcPr>
          <w:p w:rsidR="00894B4A" w:rsidRPr="00EB2CEF" w:rsidRDefault="00DF798A" w:rsidP="00894B4A">
            <w:pPr>
              <w:rPr>
                <w:rFonts w:ascii="Arial" w:hAnsi="Arial" w:cs="Arial"/>
                <w:color w:val="FF0000"/>
                <w:sz w:val="16"/>
                <w:szCs w:val="16"/>
              </w:rPr>
            </w:pPr>
            <w:r>
              <w:rPr>
                <w:rFonts w:ascii="Arial" w:hAnsi="Arial" w:cs="Arial"/>
                <w:color w:val="FF0000"/>
                <w:sz w:val="16"/>
                <w:szCs w:val="16"/>
              </w:rPr>
              <w:t>FEYZİ ÖZCAN – YÖNETİM KURULU ÜYESİ</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 xml:space="preserve">                            </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DF798A">
            <w:pPr>
              <w:rPr>
                <w:rFonts w:ascii="Arial" w:hAnsi="Arial" w:cs="Arial"/>
                <w:color w:val="FF0000"/>
                <w:sz w:val="16"/>
                <w:szCs w:val="16"/>
              </w:rPr>
            </w:pPr>
            <w:r>
              <w:rPr>
                <w:rFonts w:ascii="Arial" w:hAnsi="Arial" w:cs="Arial"/>
                <w:color w:val="FF0000"/>
                <w:sz w:val="16"/>
                <w:szCs w:val="16"/>
              </w:rPr>
              <w:t>HALUK TARAKÇIOĞLU – YÖNETİM KURULU ÜYESİ</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 xml:space="preserve">                            </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DF798A">
            <w:pPr>
              <w:rPr>
                <w:rFonts w:ascii="Arial" w:hAnsi="Arial" w:cs="Arial"/>
                <w:color w:val="FF0000"/>
                <w:sz w:val="16"/>
                <w:szCs w:val="16"/>
              </w:rPr>
            </w:pPr>
            <w:r>
              <w:rPr>
                <w:rFonts w:ascii="Arial" w:hAnsi="Arial" w:cs="Arial"/>
                <w:color w:val="FF0000"/>
                <w:sz w:val="16"/>
                <w:szCs w:val="16"/>
              </w:rPr>
              <w:t>JEAN-RENE DE CHARETTE – YÖNETİM KURULU ÜYESİ</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 xml:space="preserve">                            </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DF798A">
            <w:pPr>
              <w:rPr>
                <w:rFonts w:ascii="Arial" w:hAnsi="Arial" w:cs="Arial"/>
                <w:color w:val="FF0000"/>
                <w:sz w:val="16"/>
                <w:szCs w:val="16"/>
              </w:rPr>
            </w:pPr>
            <w:r>
              <w:rPr>
                <w:rFonts w:ascii="Arial" w:hAnsi="Arial" w:cs="Arial"/>
                <w:color w:val="FF0000"/>
                <w:sz w:val="16"/>
                <w:szCs w:val="16"/>
              </w:rPr>
              <w:t>HERVE MAGRO – YÖNETİM KURULU ÜYESİ</w:t>
            </w:r>
          </w:p>
        </w:tc>
      </w:tr>
      <w:tr w:rsidR="00DF798A" w:rsidRPr="00EB2CEF">
        <w:tblPrEx>
          <w:tblCellMar>
            <w:top w:w="0" w:type="dxa"/>
            <w:bottom w:w="0" w:type="dxa"/>
          </w:tblCellMar>
        </w:tblPrEx>
        <w:trPr>
          <w:cantSplit/>
          <w:trHeight w:val="250"/>
        </w:trPr>
        <w:tc>
          <w:tcPr>
            <w:tcW w:w="3999" w:type="dxa"/>
          </w:tcPr>
          <w:p w:rsidR="00DF798A" w:rsidRPr="00EB2CEF" w:rsidRDefault="00DF798A" w:rsidP="00B425BD">
            <w:pPr>
              <w:rPr>
                <w:rFonts w:ascii="Arial" w:hAnsi="Arial" w:cs="Arial"/>
                <w:b/>
                <w:sz w:val="16"/>
                <w:szCs w:val="16"/>
              </w:rPr>
            </w:pPr>
            <w:r w:rsidRPr="00EB2CEF">
              <w:rPr>
                <w:rFonts w:ascii="Arial" w:hAnsi="Arial" w:cs="Arial"/>
                <w:b/>
                <w:sz w:val="16"/>
                <w:szCs w:val="16"/>
              </w:rPr>
              <w:t xml:space="preserve">                        </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 xml:space="preserve">                            </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F53E51" w:rsidRDefault="00DF798A" w:rsidP="00894B4A">
            <w:pPr>
              <w:rPr>
                <w:rFonts w:ascii="Arial" w:hAnsi="Arial" w:cs="Arial"/>
                <w:b/>
                <w:sz w:val="16"/>
                <w:szCs w:val="16"/>
              </w:rPr>
            </w:pPr>
            <w:r w:rsidRPr="00F53E51">
              <w:rPr>
                <w:rFonts w:ascii="Arial" w:hAnsi="Arial" w:cs="Arial"/>
                <w:b/>
                <w:sz w:val="16"/>
                <w:szCs w:val="16"/>
              </w:rPr>
              <w:t xml:space="preserve">SPK Seri: IV, No:41 sayılı Tebliğin 8. Maddesi kapsamındaki personelin adı, soyadı, görevi, e-mail adresi </w:t>
            </w:r>
          </w:p>
        </w:tc>
        <w:tc>
          <w:tcPr>
            <w:tcW w:w="284" w:type="dxa"/>
          </w:tcPr>
          <w:p w:rsidR="00DF798A" w:rsidRPr="00F53E51" w:rsidRDefault="00DF798A" w:rsidP="00894B4A">
            <w:pPr>
              <w:rPr>
                <w:rFonts w:ascii="Arial" w:hAnsi="Arial" w:cs="Arial"/>
                <w:b/>
                <w:sz w:val="16"/>
                <w:szCs w:val="16"/>
              </w:rPr>
            </w:pPr>
          </w:p>
          <w:p w:rsidR="00DF798A" w:rsidRPr="00F53E51" w:rsidRDefault="00DF798A" w:rsidP="00894B4A">
            <w:pPr>
              <w:rPr>
                <w:rFonts w:ascii="Arial" w:hAnsi="Arial" w:cs="Arial"/>
                <w:b/>
                <w:sz w:val="16"/>
                <w:szCs w:val="16"/>
              </w:rPr>
            </w:pPr>
            <w:r w:rsidRPr="00F53E51">
              <w:rPr>
                <w:rFonts w:ascii="Arial" w:hAnsi="Arial" w:cs="Arial"/>
                <w:b/>
                <w:sz w:val="16"/>
                <w:szCs w:val="16"/>
              </w:rPr>
              <w:t>:</w:t>
            </w:r>
          </w:p>
        </w:tc>
        <w:tc>
          <w:tcPr>
            <w:tcW w:w="4961" w:type="dxa"/>
          </w:tcPr>
          <w:p w:rsidR="00DF798A" w:rsidRPr="00F53E51" w:rsidRDefault="00C45092" w:rsidP="00894B4A">
            <w:pPr>
              <w:rPr>
                <w:rFonts w:ascii="Arial" w:hAnsi="Arial" w:cs="Arial"/>
                <w:color w:val="FF0000"/>
                <w:sz w:val="16"/>
                <w:szCs w:val="16"/>
              </w:rPr>
            </w:pPr>
            <w:r w:rsidRPr="00F53E51">
              <w:rPr>
                <w:rFonts w:ascii="Arial" w:hAnsi="Arial" w:cs="Arial"/>
                <w:color w:val="FF0000"/>
                <w:sz w:val="16"/>
                <w:szCs w:val="16"/>
              </w:rPr>
              <w:t>-</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Borsa ile iletişimden sorumlu personelin adı, soyadı, görevi, e-mail adresi</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p w:rsidR="00DF798A" w:rsidRPr="00EB2CEF" w:rsidRDefault="00DF798A" w:rsidP="00894B4A">
            <w:pPr>
              <w:rPr>
                <w:rFonts w:ascii="Arial" w:hAnsi="Arial" w:cs="Arial"/>
                <w:b/>
                <w:sz w:val="16"/>
                <w:szCs w:val="16"/>
              </w:rPr>
            </w:pPr>
          </w:p>
        </w:tc>
        <w:tc>
          <w:tcPr>
            <w:tcW w:w="4961" w:type="dxa"/>
          </w:tcPr>
          <w:p w:rsidR="00DF798A" w:rsidRPr="00EB2CEF" w:rsidRDefault="00B425BD" w:rsidP="00894B4A">
            <w:pPr>
              <w:rPr>
                <w:rFonts w:ascii="Arial" w:hAnsi="Arial" w:cs="Arial"/>
                <w:color w:val="FF0000"/>
                <w:sz w:val="16"/>
                <w:szCs w:val="16"/>
              </w:rPr>
            </w:pPr>
            <w:r>
              <w:rPr>
                <w:rFonts w:ascii="Arial" w:hAnsi="Arial" w:cs="Arial"/>
                <w:color w:val="FF0000"/>
                <w:sz w:val="16"/>
                <w:szCs w:val="16"/>
              </w:rPr>
              <w:t xml:space="preserve">GÜRKAN İPEK, MUHASEBE MÜDÜRÜ, </w:t>
            </w:r>
            <w:hyperlink r:id="rId5" w:history="1">
              <w:r w:rsidRPr="0073083C">
                <w:rPr>
                  <w:rStyle w:val="Hyperlink"/>
                  <w:rFonts w:ascii="Arial" w:hAnsi="Arial" w:cs="Arial"/>
                  <w:sz w:val="16"/>
                  <w:szCs w:val="16"/>
                </w:rPr>
                <w:t>gipek@gunessigorta.com.tr</w:t>
              </w:r>
            </w:hyperlink>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Yatırımcı ilişkilerinden sorumlu personelin adı, soyadı, görevi, e-mail adresi</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p w:rsidR="00DF798A" w:rsidRPr="00EB2CEF" w:rsidRDefault="00DF798A" w:rsidP="00894B4A">
            <w:pPr>
              <w:rPr>
                <w:rFonts w:ascii="Arial" w:hAnsi="Arial" w:cs="Arial"/>
                <w:b/>
                <w:sz w:val="16"/>
                <w:szCs w:val="16"/>
              </w:rPr>
            </w:pPr>
          </w:p>
        </w:tc>
        <w:tc>
          <w:tcPr>
            <w:tcW w:w="4961" w:type="dxa"/>
          </w:tcPr>
          <w:p w:rsidR="00DF798A" w:rsidRPr="00EB2CEF" w:rsidRDefault="00B425BD" w:rsidP="00894B4A">
            <w:pPr>
              <w:rPr>
                <w:rFonts w:ascii="Arial" w:hAnsi="Arial" w:cs="Arial"/>
                <w:color w:val="FF0000"/>
                <w:sz w:val="16"/>
                <w:szCs w:val="16"/>
              </w:rPr>
            </w:pPr>
            <w:r>
              <w:rPr>
                <w:rFonts w:ascii="Arial" w:hAnsi="Arial" w:cs="Arial"/>
                <w:color w:val="FF0000"/>
                <w:sz w:val="16"/>
                <w:szCs w:val="16"/>
              </w:rPr>
              <w:t xml:space="preserve">GÜRKAN İPEK, MUHASEBE MÜDÜRÜ, </w:t>
            </w:r>
            <w:hyperlink r:id="rId6" w:history="1">
              <w:r w:rsidRPr="0073083C">
                <w:rPr>
                  <w:rStyle w:val="Hyperlink"/>
                  <w:rFonts w:ascii="Arial" w:hAnsi="Arial" w:cs="Arial"/>
                  <w:sz w:val="16"/>
                  <w:szCs w:val="16"/>
                </w:rPr>
                <w:t>gipek@gunessigorta.com.tr</w:t>
              </w:r>
            </w:hyperlink>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Kurumsal Yönetim Komitesi Üyeleri</w:t>
            </w:r>
          </w:p>
        </w:tc>
        <w:tc>
          <w:tcPr>
            <w:tcW w:w="284" w:type="dxa"/>
          </w:tcPr>
          <w:p w:rsidR="00DF798A" w:rsidRPr="00EB2CEF" w:rsidRDefault="00B425BD" w:rsidP="00894B4A">
            <w:pPr>
              <w:rPr>
                <w:rFonts w:ascii="Arial" w:hAnsi="Arial" w:cs="Arial"/>
                <w:b/>
                <w:sz w:val="16"/>
                <w:szCs w:val="16"/>
              </w:rPr>
            </w:pPr>
            <w:r>
              <w:rPr>
                <w:rFonts w:ascii="Arial" w:hAnsi="Arial" w:cs="Arial"/>
                <w:b/>
                <w:sz w:val="16"/>
                <w:szCs w:val="16"/>
              </w:rPr>
              <w:t>:</w:t>
            </w:r>
          </w:p>
        </w:tc>
        <w:tc>
          <w:tcPr>
            <w:tcW w:w="4961" w:type="dxa"/>
          </w:tcPr>
          <w:p w:rsidR="00DF798A" w:rsidRPr="00745206" w:rsidRDefault="00557082" w:rsidP="00894B4A">
            <w:pPr>
              <w:rPr>
                <w:rFonts w:ascii="Arial" w:hAnsi="Arial" w:cs="Arial"/>
                <w:color w:val="FF0000"/>
                <w:sz w:val="16"/>
                <w:szCs w:val="16"/>
                <w:highlight w:val="yellow"/>
              </w:rPr>
            </w:pPr>
            <w:r w:rsidRPr="00557082">
              <w:rPr>
                <w:rFonts w:ascii="Arial" w:hAnsi="Arial" w:cs="Arial"/>
                <w:color w:val="FF0000"/>
                <w:sz w:val="16"/>
                <w:szCs w:val="16"/>
              </w:rPr>
              <w:t>Fulden Pehlivan – Gürkan İpek</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Risk Yönetim Komitesi Üyeleri</w:t>
            </w:r>
          </w:p>
        </w:tc>
        <w:tc>
          <w:tcPr>
            <w:tcW w:w="284" w:type="dxa"/>
          </w:tcPr>
          <w:p w:rsidR="00DF798A" w:rsidRPr="00EB2CEF" w:rsidRDefault="00B425BD" w:rsidP="00894B4A">
            <w:pPr>
              <w:rPr>
                <w:rFonts w:ascii="Arial" w:hAnsi="Arial" w:cs="Arial"/>
                <w:b/>
                <w:sz w:val="16"/>
                <w:szCs w:val="16"/>
              </w:rPr>
            </w:pPr>
            <w:r>
              <w:rPr>
                <w:rFonts w:ascii="Arial" w:hAnsi="Arial" w:cs="Arial"/>
                <w:b/>
                <w:sz w:val="16"/>
                <w:szCs w:val="16"/>
              </w:rPr>
              <w:t>:</w:t>
            </w:r>
          </w:p>
        </w:tc>
        <w:tc>
          <w:tcPr>
            <w:tcW w:w="4961" w:type="dxa"/>
          </w:tcPr>
          <w:p w:rsidR="00DF798A" w:rsidRPr="00745206" w:rsidRDefault="00BE2DAC" w:rsidP="00894B4A">
            <w:pPr>
              <w:rPr>
                <w:rFonts w:ascii="Arial" w:hAnsi="Arial" w:cs="Arial"/>
                <w:color w:val="FF0000"/>
                <w:sz w:val="16"/>
                <w:szCs w:val="16"/>
                <w:highlight w:val="yellow"/>
              </w:rPr>
            </w:pPr>
            <w:r w:rsidRPr="00BE2DAC">
              <w:rPr>
                <w:rFonts w:ascii="Arial" w:hAnsi="Arial" w:cs="Arial"/>
                <w:color w:val="FF0000"/>
                <w:sz w:val="16"/>
                <w:szCs w:val="16"/>
              </w:rPr>
              <w:t xml:space="preserve">Mehmet Batumlu </w:t>
            </w:r>
            <w:r>
              <w:rPr>
                <w:rFonts w:ascii="Arial" w:hAnsi="Arial" w:cs="Arial"/>
                <w:color w:val="FF0000"/>
                <w:sz w:val="16"/>
                <w:szCs w:val="16"/>
              </w:rPr>
              <w:t>–</w:t>
            </w:r>
            <w:r w:rsidRPr="00BE2DAC">
              <w:rPr>
                <w:rFonts w:ascii="Arial" w:hAnsi="Arial" w:cs="Arial"/>
                <w:color w:val="FF0000"/>
                <w:sz w:val="16"/>
                <w:szCs w:val="16"/>
              </w:rPr>
              <w:t xml:space="preserve"> </w:t>
            </w:r>
            <w:r>
              <w:rPr>
                <w:rFonts w:ascii="Arial" w:hAnsi="Arial" w:cs="Arial"/>
                <w:color w:val="FF0000"/>
                <w:sz w:val="16"/>
                <w:szCs w:val="16"/>
              </w:rPr>
              <w:t>Özgür Yakut</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İç Denetim Komitesi Üyeleri</w:t>
            </w:r>
          </w:p>
        </w:tc>
        <w:tc>
          <w:tcPr>
            <w:tcW w:w="284" w:type="dxa"/>
          </w:tcPr>
          <w:p w:rsidR="00DF798A" w:rsidRPr="00EB2CEF" w:rsidRDefault="00B425BD" w:rsidP="00894B4A">
            <w:pPr>
              <w:rPr>
                <w:rFonts w:ascii="Arial" w:hAnsi="Arial" w:cs="Arial"/>
                <w:b/>
                <w:sz w:val="16"/>
                <w:szCs w:val="16"/>
              </w:rPr>
            </w:pPr>
            <w:r>
              <w:rPr>
                <w:rFonts w:ascii="Arial" w:hAnsi="Arial" w:cs="Arial"/>
                <w:b/>
                <w:sz w:val="16"/>
                <w:szCs w:val="16"/>
              </w:rPr>
              <w:t>:</w:t>
            </w:r>
          </w:p>
        </w:tc>
        <w:tc>
          <w:tcPr>
            <w:tcW w:w="4961" w:type="dxa"/>
          </w:tcPr>
          <w:p w:rsidR="00DF798A" w:rsidRPr="00745206" w:rsidRDefault="00F53E51" w:rsidP="00BE2DAC">
            <w:pPr>
              <w:rPr>
                <w:rFonts w:ascii="Arial" w:hAnsi="Arial" w:cs="Arial"/>
                <w:color w:val="FF0000"/>
                <w:sz w:val="16"/>
                <w:szCs w:val="16"/>
                <w:highlight w:val="yellow"/>
              </w:rPr>
            </w:pPr>
            <w:r w:rsidRPr="00BE2DAC">
              <w:rPr>
                <w:rFonts w:ascii="Arial" w:hAnsi="Arial" w:cs="Arial"/>
                <w:color w:val="FF0000"/>
                <w:sz w:val="16"/>
                <w:szCs w:val="16"/>
              </w:rPr>
              <w:t>G</w:t>
            </w:r>
            <w:r w:rsidR="00BE2DAC" w:rsidRPr="00BE2DAC">
              <w:rPr>
                <w:rFonts w:ascii="Arial" w:hAnsi="Arial" w:cs="Arial"/>
                <w:color w:val="FF0000"/>
                <w:sz w:val="16"/>
                <w:szCs w:val="16"/>
              </w:rPr>
              <w:t>ürcan Tüfekçi -  Fer</w:t>
            </w:r>
            <w:r w:rsidR="00BE2DAC">
              <w:rPr>
                <w:rFonts w:ascii="Arial" w:hAnsi="Arial" w:cs="Arial"/>
                <w:color w:val="FF0000"/>
                <w:sz w:val="16"/>
                <w:szCs w:val="16"/>
              </w:rPr>
              <w:t>ş</w:t>
            </w:r>
            <w:r w:rsidR="00BE2DAC" w:rsidRPr="00BE2DAC">
              <w:rPr>
                <w:rFonts w:ascii="Arial" w:hAnsi="Arial" w:cs="Arial"/>
                <w:color w:val="FF0000"/>
                <w:sz w:val="16"/>
                <w:szCs w:val="16"/>
              </w:rPr>
              <w:t>at Balcı</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TELEFON NO</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B425BD" w:rsidP="00894B4A">
            <w:pPr>
              <w:rPr>
                <w:rFonts w:ascii="Arial" w:hAnsi="Arial" w:cs="Arial"/>
                <w:color w:val="FF0000"/>
                <w:sz w:val="16"/>
                <w:szCs w:val="16"/>
              </w:rPr>
            </w:pPr>
            <w:r w:rsidRPr="000A0BC9">
              <w:rPr>
                <w:color w:val="7030A0"/>
              </w:rPr>
              <w:t>(0212) 444 1957</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(Phone)</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FAKS NO</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B425BD" w:rsidP="00894B4A">
            <w:pPr>
              <w:rPr>
                <w:rFonts w:ascii="Arial" w:hAnsi="Arial" w:cs="Arial"/>
                <w:color w:val="FF0000"/>
                <w:sz w:val="16"/>
                <w:szCs w:val="16"/>
              </w:rPr>
            </w:pPr>
            <w:r w:rsidRPr="000A0BC9">
              <w:rPr>
                <w:color w:val="7030A0"/>
              </w:rPr>
              <w:t>(0212) 355 6464</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(Facsimile)</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İNTERNET ADRESİ</w:t>
            </w:r>
          </w:p>
        </w:tc>
        <w:tc>
          <w:tcPr>
            <w:tcW w:w="284" w:type="dxa"/>
          </w:tcPr>
          <w:p w:rsidR="00DF798A" w:rsidRPr="00EB2CEF" w:rsidRDefault="00B425BD" w:rsidP="00894B4A">
            <w:pPr>
              <w:rPr>
                <w:rFonts w:ascii="Arial" w:hAnsi="Arial" w:cs="Arial"/>
                <w:b/>
                <w:sz w:val="16"/>
                <w:szCs w:val="16"/>
              </w:rPr>
            </w:pPr>
            <w:r>
              <w:rPr>
                <w:rFonts w:ascii="Arial" w:hAnsi="Arial" w:cs="Arial"/>
                <w:b/>
                <w:sz w:val="16"/>
                <w:szCs w:val="16"/>
              </w:rPr>
              <w:t>:</w:t>
            </w:r>
          </w:p>
        </w:tc>
        <w:tc>
          <w:tcPr>
            <w:tcW w:w="4961" w:type="dxa"/>
          </w:tcPr>
          <w:p w:rsidR="00DF798A" w:rsidRPr="00DA3E46" w:rsidRDefault="00DA3E46" w:rsidP="00DA3E46">
            <w:pPr>
              <w:rPr>
                <w:rFonts w:ascii="Arial" w:hAnsi="Arial" w:cs="Arial"/>
                <w:color w:val="002060"/>
                <w:sz w:val="16"/>
                <w:szCs w:val="16"/>
              </w:rPr>
            </w:pPr>
            <w:r>
              <w:rPr>
                <w:rFonts w:ascii="Arial" w:hAnsi="Arial" w:cs="Arial"/>
                <w:color w:val="002060"/>
                <w:sz w:val="16"/>
                <w:szCs w:val="16"/>
              </w:rPr>
              <w:t>www.gunessigorta.com.tr</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B71AE9">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FE739E" w:rsidP="00894B4A">
            <w:pPr>
              <w:rPr>
                <w:rFonts w:ascii="Arial" w:hAnsi="Arial" w:cs="Arial"/>
                <w:color w:val="FF0000"/>
                <w:sz w:val="16"/>
                <w:szCs w:val="16"/>
              </w:rPr>
            </w:pPr>
            <w:r w:rsidRPr="00B71AE9">
              <w:rPr>
                <w:rFonts w:ascii="Arial" w:hAnsi="Arial" w:cs="Arial"/>
                <w:color w:val="FF0000"/>
                <w:sz w:val="16"/>
                <w:szCs w:val="16"/>
              </w:rPr>
              <w:t>HENÜZ İLAN EDİLMEMİŞTİR</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 xml:space="preserve">E-MAIL ADRESİ </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7F64DE" w:rsidRDefault="00DF798A" w:rsidP="00894B4A">
            <w:pPr>
              <w:rPr>
                <w:rFonts w:ascii="Arial" w:hAnsi="Arial" w:cs="Arial"/>
                <w:b/>
                <w:sz w:val="16"/>
                <w:szCs w:val="16"/>
              </w:rPr>
            </w:pPr>
            <w:r w:rsidRPr="007F64DE">
              <w:rPr>
                <w:rFonts w:ascii="Arial" w:hAnsi="Arial" w:cs="Arial"/>
                <w:b/>
                <w:sz w:val="16"/>
                <w:szCs w:val="16"/>
              </w:rPr>
              <w:t>PERSONEL ve İŞÇİ SAYISI</w:t>
            </w:r>
          </w:p>
          <w:p w:rsidR="00DF798A" w:rsidRPr="007F64DE" w:rsidRDefault="00DF798A" w:rsidP="00894B4A">
            <w:pPr>
              <w:rPr>
                <w:rFonts w:ascii="Arial" w:hAnsi="Arial" w:cs="Arial"/>
                <w:b/>
                <w:sz w:val="16"/>
                <w:szCs w:val="16"/>
              </w:rPr>
            </w:pPr>
            <w:r w:rsidRPr="007F64DE">
              <w:rPr>
                <w:rFonts w:ascii="Arial" w:hAnsi="Arial" w:cs="Arial"/>
                <w:b/>
                <w:sz w:val="16"/>
                <w:szCs w:val="16"/>
              </w:rPr>
              <w:t>(Sırasıyla Ocak 2008 ve mevcut durum ayrı ayrı belirtilecek)</w:t>
            </w:r>
          </w:p>
        </w:tc>
        <w:tc>
          <w:tcPr>
            <w:tcW w:w="284" w:type="dxa"/>
          </w:tcPr>
          <w:p w:rsidR="00DF798A" w:rsidRPr="007F64DE" w:rsidRDefault="00DF798A" w:rsidP="00894B4A">
            <w:pPr>
              <w:rPr>
                <w:rFonts w:ascii="Arial" w:hAnsi="Arial" w:cs="Arial"/>
                <w:b/>
                <w:sz w:val="16"/>
                <w:szCs w:val="16"/>
              </w:rPr>
            </w:pPr>
            <w:r w:rsidRPr="007F64DE">
              <w:rPr>
                <w:rFonts w:ascii="Arial" w:hAnsi="Arial" w:cs="Arial"/>
                <w:b/>
                <w:sz w:val="16"/>
                <w:szCs w:val="16"/>
              </w:rPr>
              <w:t>:</w:t>
            </w:r>
          </w:p>
        </w:tc>
        <w:tc>
          <w:tcPr>
            <w:tcW w:w="4961" w:type="dxa"/>
          </w:tcPr>
          <w:p w:rsidR="007F64DE" w:rsidRPr="007F64DE" w:rsidRDefault="00745206" w:rsidP="00DA3E46">
            <w:pPr>
              <w:rPr>
                <w:rFonts w:ascii="Arial" w:hAnsi="Arial" w:cs="Arial"/>
                <w:color w:val="FF0000"/>
                <w:sz w:val="16"/>
                <w:szCs w:val="16"/>
              </w:rPr>
            </w:pPr>
            <w:r w:rsidRPr="007F64DE">
              <w:rPr>
                <w:rFonts w:ascii="Arial" w:hAnsi="Arial" w:cs="Arial"/>
                <w:color w:val="FF0000"/>
                <w:sz w:val="16"/>
                <w:szCs w:val="16"/>
              </w:rPr>
              <w:t>P</w:t>
            </w:r>
            <w:r w:rsidR="00DA3E46" w:rsidRPr="007F64DE">
              <w:rPr>
                <w:rFonts w:ascii="Arial" w:hAnsi="Arial" w:cs="Arial"/>
                <w:color w:val="FF0000"/>
                <w:sz w:val="16"/>
                <w:szCs w:val="16"/>
              </w:rPr>
              <w:t>ERSONEL SAYISI</w:t>
            </w:r>
            <w:r w:rsidRPr="007F64DE">
              <w:rPr>
                <w:rFonts w:ascii="Arial" w:hAnsi="Arial" w:cs="Arial"/>
                <w:color w:val="FF0000"/>
                <w:sz w:val="16"/>
                <w:szCs w:val="16"/>
              </w:rPr>
              <w:t xml:space="preserve">: </w:t>
            </w:r>
            <w:r w:rsidR="007F64DE" w:rsidRPr="007F64DE">
              <w:rPr>
                <w:rFonts w:ascii="Arial" w:hAnsi="Arial" w:cs="Arial"/>
                <w:color w:val="FF0000"/>
                <w:sz w:val="16"/>
                <w:szCs w:val="16"/>
              </w:rPr>
              <w:t xml:space="preserve"> </w:t>
            </w:r>
            <w:r w:rsidR="00B56F7D" w:rsidRPr="007F64DE">
              <w:rPr>
                <w:rFonts w:ascii="Arial" w:hAnsi="Arial" w:cs="Arial"/>
                <w:color w:val="FF0000"/>
                <w:sz w:val="16"/>
                <w:szCs w:val="16"/>
              </w:rPr>
              <w:t>01.01.2008</w:t>
            </w:r>
            <w:r w:rsidR="007F64DE" w:rsidRPr="007F64DE">
              <w:rPr>
                <w:rFonts w:ascii="Arial" w:hAnsi="Arial" w:cs="Arial"/>
                <w:color w:val="FF0000"/>
                <w:sz w:val="16"/>
                <w:szCs w:val="16"/>
              </w:rPr>
              <w:t xml:space="preserve"> İTİBARİYLE 570 KİŞİ</w:t>
            </w:r>
          </w:p>
          <w:p w:rsidR="00DF798A" w:rsidRPr="007F64DE" w:rsidRDefault="007F64DE" w:rsidP="007F64DE">
            <w:pPr>
              <w:rPr>
                <w:rFonts w:ascii="Arial" w:hAnsi="Arial" w:cs="Arial"/>
                <w:color w:val="FF0000"/>
                <w:sz w:val="16"/>
                <w:szCs w:val="16"/>
              </w:rPr>
            </w:pPr>
            <w:r w:rsidRPr="007F64DE">
              <w:rPr>
                <w:rFonts w:ascii="Arial" w:hAnsi="Arial" w:cs="Arial"/>
                <w:color w:val="FF0000"/>
                <w:sz w:val="16"/>
                <w:szCs w:val="16"/>
              </w:rPr>
              <w:t xml:space="preserve">                                  </w:t>
            </w:r>
            <w:r w:rsidR="00B56F7D" w:rsidRPr="007F64DE">
              <w:rPr>
                <w:rFonts w:ascii="Arial" w:hAnsi="Arial" w:cs="Arial"/>
                <w:color w:val="FF0000"/>
                <w:sz w:val="16"/>
                <w:szCs w:val="16"/>
              </w:rPr>
              <w:t xml:space="preserve"> </w:t>
            </w:r>
            <w:r w:rsidR="00745206" w:rsidRPr="007F64DE">
              <w:rPr>
                <w:rFonts w:ascii="Arial" w:hAnsi="Arial" w:cs="Arial"/>
                <w:color w:val="FF0000"/>
                <w:sz w:val="16"/>
                <w:szCs w:val="16"/>
              </w:rPr>
              <w:t>31.03.2009</w:t>
            </w:r>
            <w:r w:rsidRPr="007F64DE">
              <w:rPr>
                <w:rFonts w:ascii="Arial" w:hAnsi="Arial" w:cs="Arial"/>
                <w:color w:val="FF0000"/>
                <w:sz w:val="16"/>
                <w:szCs w:val="16"/>
              </w:rPr>
              <w:t xml:space="preserve"> İTİBARİYLE 540 KİŞİ</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(Number of Employees)</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TOPLU SÖZLEŞME DÖNEMİ</w:t>
            </w:r>
          </w:p>
        </w:tc>
        <w:tc>
          <w:tcPr>
            <w:tcW w:w="284" w:type="dxa"/>
          </w:tcPr>
          <w:p w:rsidR="00DF798A" w:rsidRPr="00C45092" w:rsidRDefault="00DF798A" w:rsidP="00894B4A">
            <w:pPr>
              <w:rPr>
                <w:rFonts w:ascii="Arial" w:hAnsi="Arial" w:cs="Arial"/>
                <w:b/>
                <w:sz w:val="16"/>
                <w:szCs w:val="16"/>
              </w:rPr>
            </w:pPr>
            <w:r w:rsidRPr="00C45092">
              <w:rPr>
                <w:rFonts w:ascii="Arial" w:hAnsi="Arial" w:cs="Arial"/>
                <w:b/>
                <w:sz w:val="16"/>
                <w:szCs w:val="16"/>
              </w:rPr>
              <w:t>:</w:t>
            </w:r>
          </w:p>
        </w:tc>
        <w:tc>
          <w:tcPr>
            <w:tcW w:w="4961" w:type="dxa"/>
          </w:tcPr>
          <w:p w:rsidR="00DF798A" w:rsidRPr="00C45092" w:rsidRDefault="00C45092" w:rsidP="00C45092">
            <w:pPr>
              <w:rPr>
                <w:rFonts w:ascii="Arial" w:hAnsi="Arial" w:cs="Arial"/>
                <w:color w:val="FF0000"/>
                <w:sz w:val="16"/>
                <w:szCs w:val="16"/>
              </w:rPr>
            </w:pPr>
            <w:r w:rsidRPr="00C45092">
              <w:rPr>
                <w:rFonts w:ascii="Arial" w:hAnsi="Arial" w:cs="Arial"/>
                <w:color w:val="FF0000"/>
                <w:sz w:val="16"/>
                <w:szCs w:val="16"/>
              </w:rPr>
              <w:t>01/01/2009-31/12/2010</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(Collective Bargaining Period)</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BAĞLI BULUNDUĞU İŞÇİ SENDİKASI</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DF798A" w:rsidP="00894B4A">
            <w:pPr>
              <w:rPr>
                <w:rFonts w:ascii="Arial" w:hAnsi="Arial" w:cs="Arial"/>
                <w:color w:val="FF0000"/>
                <w:sz w:val="16"/>
                <w:szCs w:val="16"/>
              </w:rPr>
            </w:pPr>
            <w:r>
              <w:rPr>
                <w:rFonts w:ascii="Arial" w:hAnsi="Arial" w:cs="Arial"/>
                <w:color w:val="FF0000"/>
                <w:sz w:val="16"/>
                <w:szCs w:val="16"/>
              </w:rPr>
              <w:t xml:space="preserve">BASS – BANKA VE SİGORTA </w:t>
            </w:r>
            <w:r w:rsidR="00B425BD">
              <w:rPr>
                <w:rFonts w:ascii="Arial" w:hAnsi="Arial" w:cs="Arial"/>
                <w:color w:val="FF0000"/>
                <w:sz w:val="16"/>
                <w:szCs w:val="16"/>
              </w:rPr>
              <w:t xml:space="preserve">İŞÇİLERİ </w:t>
            </w:r>
            <w:r>
              <w:rPr>
                <w:rFonts w:ascii="Arial" w:hAnsi="Arial" w:cs="Arial"/>
                <w:color w:val="FF0000"/>
                <w:sz w:val="16"/>
                <w:szCs w:val="16"/>
              </w:rPr>
              <w:t>SENDİKASI</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 xml:space="preserve">(Labor Union) </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BAĞLI BULUNDUĞU İŞVEREN SENDİKASI</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DF798A" w:rsidP="00894B4A">
            <w:pPr>
              <w:rPr>
                <w:rFonts w:ascii="Arial" w:hAnsi="Arial" w:cs="Arial"/>
                <w:color w:val="FF0000"/>
                <w:sz w:val="16"/>
                <w:szCs w:val="16"/>
              </w:rPr>
            </w:pPr>
            <w:r>
              <w:rPr>
                <w:rFonts w:ascii="Arial" w:hAnsi="Arial" w:cs="Arial"/>
                <w:color w:val="FF0000"/>
                <w:sz w:val="16"/>
                <w:szCs w:val="16"/>
              </w:rPr>
              <w:t>-</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(Employers' Union)</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KAYITLI SERMAYE TAVANI</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DA3E46" w:rsidP="00894B4A">
            <w:pPr>
              <w:pStyle w:val="Heading1"/>
              <w:rPr>
                <w:rFonts w:cs="Arial"/>
                <w:szCs w:val="16"/>
              </w:rPr>
            </w:pPr>
            <w:r>
              <w:rPr>
                <w:rFonts w:cs="Arial"/>
                <w:szCs w:val="16"/>
              </w:rPr>
              <w:t>300.000</w:t>
            </w:r>
            <w:r w:rsidR="00431525">
              <w:rPr>
                <w:rFonts w:cs="Arial"/>
                <w:szCs w:val="16"/>
              </w:rPr>
              <w:t>.000</w:t>
            </w:r>
            <w:r>
              <w:rPr>
                <w:rFonts w:cs="Arial"/>
                <w:szCs w:val="16"/>
              </w:rPr>
              <w:t xml:space="preserve"> TL</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(Authorized Capital)</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i/>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ÇIKARILMIŞ SERMAYE</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DA3E46" w:rsidP="00894B4A">
            <w:pPr>
              <w:rPr>
                <w:rFonts w:ascii="Arial" w:hAnsi="Arial" w:cs="Arial"/>
                <w:color w:val="FF0000"/>
                <w:sz w:val="16"/>
                <w:szCs w:val="16"/>
              </w:rPr>
            </w:pPr>
            <w:r>
              <w:rPr>
                <w:rFonts w:ascii="Arial" w:hAnsi="Arial" w:cs="Arial"/>
                <w:color w:val="FF0000"/>
                <w:sz w:val="16"/>
                <w:szCs w:val="16"/>
              </w:rPr>
              <w:t>150.000</w:t>
            </w:r>
            <w:r w:rsidR="00431525">
              <w:rPr>
                <w:rFonts w:ascii="Arial" w:hAnsi="Arial" w:cs="Arial"/>
                <w:color w:val="FF0000"/>
                <w:sz w:val="16"/>
                <w:szCs w:val="16"/>
              </w:rPr>
              <w:t>.000</w:t>
            </w:r>
            <w:r>
              <w:rPr>
                <w:rFonts w:ascii="Arial" w:hAnsi="Arial" w:cs="Arial"/>
                <w:color w:val="FF0000"/>
                <w:sz w:val="16"/>
                <w:szCs w:val="16"/>
              </w:rPr>
              <w:t xml:space="preserve"> TL</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(Issued Capital)</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pStyle w:val="Heading3"/>
              <w:rPr>
                <w:sz w:val="16"/>
                <w:szCs w:val="16"/>
              </w:rPr>
            </w:pPr>
            <w:r w:rsidRPr="00EB2CEF">
              <w:rPr>
                <w:sz w:val="16"/>
                <w:szCs w:val="16"/>
              </w:rPr>
              <w:t>İŞLEM GÖRDÜĞÜ PAZAR</w:t>
            </w:r>
          </w:p>
        </w:tc>
        <w:tc>
          <w:tcPr>
            <w:tcW w:w="284" w:type="dxa"/>
          </w:tcPr>
          <w:p w:rsidR="00DF798A" w:rsidRPr="00EB2CEF" w:rsidRDefault="00DA3E46" w:rsidP="00894B4A">
            <w:pPr>
              <w:rPr>
                <w:rFonts w:ascii="Arial" w:hAnsi="Arial" w:cs="Arial"/>
                <w:b/>
                <w:sz w:val="16"/>
                <w:szCs w:val="16"/>
              </w:rPr>
            </w:pPr>
            <w:r>
              <w:rPr>
                <w:rFonts w:ascii="Arial" w:hAnsi="Arial" w:cs="Arial"/>
                <w:b/>
                <w:sz w:val="16"/>
                <w:szCs w:val="16"/>
              </w:rPr>
              <w:t>:</w:t>
            </w:r>
          </w:p>
        </w:tc>
        <w:tc>
          <w:tcPr>
            <w:tcW w:w="4961" w:type="dxa"/>
          </w:tcPr>
          <w:p w:rsidR="00DF798A" w:rsidRPr="00EB2CEF" w:rsidRDefault="00DA3E46" w:rsidP="00894B4A">
            <w:pPr>
              <w:rPr>
                <w:rFonts w:ascii="Arial" w:hAnsi="Arial" w:cs="Arial"/>
                <w:color w:val="FF0000"/>
                <w:sz w:val="16"/>
                <w:szCs w:val="16"/>
              </w:rPr>
            </w:pPr>
            <w:r>
              <w:rPr>
                <w:rFonts w:ascii="Arial" w:hAnsi="Arial" w:cs="Arial"/>
                <w:color w:val="FF0000"/>
                <w:sz w:val="16"/>
                <w:szCs w:val="16"/>
              </w:rPr>
              <w:t>İMKB</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(Trading Market)</w:t>
            </w: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r w:rsidRPr="00EB2CEF">
              <w:rPr>
                <w:rFonts w:ascii="Arial" w:hAnsi="Arial" w:cs="Arial"/>
                <w:b/>
                <w:sz w:val="16"/>
                <w:szCs w:val="16"/>
              </w:rPr>
              <w:t>İŞLEM GÖRDÜĞÜ YURTDIŞI PİYASALAR</w:t>
            </w:r>
          </w:p>
        </w:tc>
        <w:tc>
          <w:tcPr>
            <w:tcW w:w="284" w:type="dxa"/>
          </w:tcPr>
          <w:p w:rsidR="00DF798A" w:rsidRPr="00EB2CEF" w:rsidRDefault="00DF798A" w:rsidP="00894B4A">
            <w:pPr>
              <w:rPr>
                <w:rFonts w:ascii="Arial" w:hAnsi="Arial" w:cs="Arial"/>
                <w:b/>
                <w:sz w:val="16"/>
                <w:szCs w:val="16"/>
              </w:rPr>
            </w:pPr>
            <w:r w:rsidRPr="00EB2CEF">
              <w:rPr>
                <w:rFonts w:ascii="Arial" w:hAnsi="Arial" w:cs="Arial"/>
                <w:b/>
                <w:sz w:val="16"/>
                <w:szCs w:val="16"/>
              </w:rPr>
              <w:t>:</w:t>
            </w:r>
          </w:p>
        </w:tc>
        <w:tc>
          <w:tcPr>
            <w:tcW w:w="4961" w:type="dxa"/>
          </w:tcPr>
          <w:p w:rsidR="00DF798A" w:rsidRPr="00EB2CEF" w:rsidRDefault="00DA3E46" w:rsidP="00894B4A">
            <w:pPr>
              <w:rPr>
                <w:rFonts w:ascii="Arial" w:hAnsi="Arial" w:cs="Arial"/>
                <w:color w:val="FF0000"/>
                <w:sz w:val="16"/>
                <w:szCs w:val="16"/>
              </w:rPr>
            </w:pPr>
            <w:r>
              <w:rPr>
                <w:rFonts w:ascii="Arial" w:hAnsi="Arial" w:cs="Arial"/>
                <w:color w:val="FF0000"/>
                <w:sz w:val="16"/>
                <w:szCs w:val="16"/>
              </w:rPr>
              <w:t>-</w:t>
            </w:r>
          </w:p>
        </w:tc>
      </w:tr>
      <w:tr w:rsidR="00DF798A" w:rsidRPr="00EB2CEF">
        <w:tblPrEx>
          <w:tblCellMar>
            <w:top w:w="0" w:type="dxa"/>
            <w:bottom w:w="0" w:type="dxa"/>
          </w:tblCellMar>
        </w:tblPrEx>
        <w:trPr>
          <w:cantSplit/>
          <w:trHeight w:val="250"/>
        </w:trPr>
        <w:tc>
          <w:tcPr>
            <w:tcW w:w="3999" w:type="dxa"/>
          </w:tcPr>
          <w:p w:rsidR="00DF798A" w:rsidRPr="00EB2CEF" w:rsidRDefault="00DF798A" w:rsidP="00894B4A">
            <w:pPr>
              <w:rPr>
                <w:rFonts w:ascii="Arial" w:hAnsi="Arial" w:cs="Arial"/>
                <w:b/>
                <w:sz w:val="16"/>
                <w:szCs w:val="16"/>
              </w:rPr>
            </w:pPr>
          </w:p>
        </w:tc>
        <w:tc>
          <w:tcPr>
            <w:tcW w:w="284" w:type="dxa"/>
          </w:tcPr>
          <w:p w:rsidR="00DF798A" w:rsidRPr="00EB2CEF" w:rsidRDefault="00DF798A" w:rsidP="00894B4A">
            <w:pPr>
              <w:rPr>
                <w:rFonts w:ascii="Arial" w:hAnsi="Arial" w:cs="Arial"/>
                <w:b/>
                <w:sz w:val="16"/>
                <w:szCs w:val="16"/>
              </w:rPr>
            </w:pPr>
          </w:p>
        </w:tc>
        <w:tc>
          <w:tcPr>
            <w:tcW w:w="4961" w:type="dxa"/>
          </w:tcPr>
          <w:p w:rsidR="00DF798A" w:rsidRPr="00EB2CEF" w:rsidRDefault="00DF798A" w:rsidP="00894B4A">
            <w:pPr>
              <w:rPr>
                <w:rFonts w:ascii="Arial" w:hAnsi="Arial" w:cs="Arial"/>
                <w:color w:val="FF0000"/>
                <w:sz w:val="16"/>
                <w:szCs w:val="16"/>
              </w:rPr>
            </w:pPr>
          </w:p>
        </w:tc>
      </w:tr>
    </w:tbl>
    <w:p w:rsidR="00B52F45" w:rsidRDefault="00B52F45">
      <w:pPr>
        <w:rPr>
          <w:rFonts w:ascii="Arial" w:hAnsi="Arial"/>
          <w:sz w:val="18"/>
        </w:rPr>
      </w:pPr>
    </w:p>
    <w:p w:rsidR="00B52F45" w:rsidRDefault="00B52F45">
      <w:pPr>
        <w:rPr>
          <w:rFonts w:ascii="Arial" w:hAnsi="Arial"/>
          <w:sz w:val="18"/>
        </w:rPr>
      </w:pPr>
    </w:p>
    <w:p w:rsidR="00B52F45" w:rsidRDefault="00B52F45">
      <w:pPr>
        <w:rPr>
          <w:rFonts w:ascii="Arial" w:hAnsi="Arial"/>
          <w:sz w:val="18"/>
        </w:rPr>
      </w:pPr>
    </w:p>
    <w:p w:rsidR="00B52F45" w:rsidRDefault="00B52F45">
      <w:pPr>
        <w:rPr>
          <w:rFonts w:ascii="Arial" w:hAnsi="Arial"/>
          <w:sz w:val="18"/>
        </w:rPr>
      </w:pPr>
    </w:p>
    <w:p w:rsidR="00B52F45" w:rsidRDefault="00B52F45">
      <w:pPr>
        <w:rPr>
          <w:rFonts w:ascii="Arial" w:hAnsi="Arial"/>
          <w:sz w:val="18"/>
        </w:rPr>
      </w:pPr>
    </w:p>
    <w:p w:rsidR="00B52F45" w:rsidRDefault="00B52F45">
      <w:pPr>
        <w:rPr>
          <w:rFonts w:ascii="Arial" w:hAnsi="Arial"/>
          <w:sz w:val="18"/>
        </w:rPr>
      </w:pPr>
    </w:p>
    <w:tbl>
      <w:tblPr>
        <w:tblW w:w="0" w:type="auto"/>
        <w:tblLayout w:type="fixed"/>
        <w:tblLook w:val="0000" w:firstRow="0" w:lastRow="0" w:firstColumn="0" w:lastColumn="0" w:noHBand="0" w:noVBand="0"/>
      </w:tblPr>
      <w:tblGrid>
        <w:gridCol w:w="4090"/>
        <w:gridCol w:w="1122"/>
        <w:gridCol w:w="4105"/>
      </w:tblGrid>
      <w:tr w:rsidR="00B52F45">
        <w:tblPrEx>
          <w:tblCellMar>
            <w:top w:w="0" w:type="dxa"/>
            <w:bottom w:w="0" w:type="dxa"/>
          </w:tblCellMar>
        </w:tblPrEx>
        <w:trPr>
          <w:cantSplit/>
        </w:trPr>
        <w:tc>
          <w:tcPr>
            <w:tcW w:w="4090" w:type="dxa"/>
          </w:tcPr>
          <w:p w:rsidR="00B52F45" w:rsidRDefault="00B52F45">
            <w:pPr>
              <w:jc w:val="both"/>
              <w:rPr>
                <w:rFonts w:ascii="Arial" w:hAnsi="Arial"/>
                <w:sz w:val="16"/>
              </w:rPr>
            </w:pPr>
            <w:r>
              <w:rPr>
                <w:rFonts w:ascii="Arial" w:hAnsi="Arial"/>
                <w:sz w:val="16"/>
              </w:rPr>
              <w:t>Şirket'in son iki yıla ilişkin teknik sonuçları aşağıda verilmiştir</w:t>
            </w:r>
          </w:p>
        </w:tc>
        <w:tc>
          <w:tcPr>
            <w:tcW w:w="1122" w:type="dxa"/>
          </w:tcPr>
          <w:p w:rsidR="00B52F45" w:rsidRDefault="00B52F45">
            <w:pPr>
              <w:jc w:val="both"/>
              <w:rPr>
                <w:rFonts w:ascii="Arial" w:hAnsi="Arial"/>
                <w:sz w:val="16"/>
              </w:rPr>
            </w:pPr>
          </w:p>
        </w:tc>
        <w:tc>
          <w:tcPr>
            <w:tcW w:w="4105" w:type="dxa"/>
          </w:tcPr>
          <w:p w:rsidR="00B52F45" w:rsidRDefault="00B52F45">
            <w:pPr>
              <w:jc w:val="both"/>
              <w:rPr>
                <w:rFonts w:ascii="Arial" w:hAnsi="Arial"/>
                <w:i/>
                <w:sz w:val="16"/>
              </w:rPr>
            </w:pPr>
            <w:r>
              <w:rPr>
                <w:rFonts w:ascii="Arial" w:hAnsi="Arial"/>
                <w:i/>
                <w:sz w:val="16"/>
              </w:rPr>
              <w:t>The technical results of the company for the last two years are given below.</w:t>
            </w:r>
          </w:p>
        </w:tc>
      </w:tr>
    </w:tbl>
    <w:p w:rsidR="00B52F45" w:rsidRDefault="00B52F45">
      <w:pPr>
        <w:rPr>
          <w:rFonts w:ascii="Arial" w:hAnsi="Arial"/>
          <w:sz w:val="16"/>
        </w:rPr>
      </w:pPr>
    </w:p>
    <w:tbl>
      <w:tblPr>
        <w:tblW w:w="0" w:type="auto"/>
        <w:tblInd w:w="-34" w:type="dxa"/>
        <w:tblLayout w:type="fixed"/>
        <w:tblLook w:val="0000" w:firstRow="0" w:lastRow="0" w:firstColumn="0" w:lastColumn="0" w:noHBand="0" w:noVBand="0"/>
      </w:tblPr>
      <w:tblGrid>
        <w:gridCol w:w="2410"/>
        <w:gridCol w:w="1276"/>
        <w:gridCol w:w="1418"/>
        <w:gridCol w:w="567"/>
        <w:gridCol w:w="1134"/>
        <w:gridCol w:w="1134"/>
      </w:tblGrid>
      <w:tr w:rsidR="00B52F45">
        <w:tblPrEx>
          <w:tblCellMar>
            <w:top w:w="0" w:type="dxa"/>
            <w:bottom w:w="0" w:type="dxa"/>
          </w:tblCellMar>
        </w:tblPrEx>
        <w:trPr>
          <w:gridBefore w:val="1"/>
          <w:wBefore w:w="2410" w:type="dxa"/>
          <w:cantSplit/>
        </w:trPr>
        <w:tc>
          <w:tcPr>
            <w:tcW w:w="2694" w:type="dxa"/>
            <w:gridSpan w:val="2"/>
          </w:tcPr>
          <w:p w:rsidR="00B52F45" w:rsidRDefault="00B52F45">
            <w:pPr>
              <w:jc w:val="center"/>
              <w:rPr>
                <w:rFonts w:ascii="Arial" w:hAnsi="Arial"/>
                <w:b/>
                <w:sz w:val="16"/>
              </w:rPr>
            </w:pPr>
            <w:r>
              <w:rPr>
                <w:rFonts w:ascii="Arial" w:hAnsi="Arial"/>
                <w:b/>
                <w:sz w:val="16"/>
              </w:rPr>
              <w:t>HAYAT DIŞI PRİM YAPISI(%)</w:t>
            </w:r>
          </w:p>
        </w:tc>
        <w:tc>
          <w:tcPr>
            <w:tcW w:w="567" w:type="dxa"/>
          </w:tcPr>
          <w:p w:rsidR="00B52F45" w:rsidRDefault="00B52F45">
            <w:pPr>
              <w:jc w:val="both"/>
              <w:rPr>
                <w:rFonts w:ascii="Arial" w:hAnsi="Arial"/>
                <w:b/>
                <w:sz w:val="16"/>
              </w:rPr>
            </w:pPr>
          </w:p>
        </w:tc>
        <w:tc>
          <w:tcPr>
            <w:tcW w:w="2268" w:type="dxa"/>
            <w:gridSpan w:val="2"/>
          </w:tcPr>
          <w:p w:rsidR="00B52F45" w:rsidRDefault="00B52F45">
            <w:pPr>
              <w:jc w:val="center"/>
              <w:rPr>
                <w:rFonts w:ascii="Arial" w:hAnsi="Arial"/>
                <w:b/>
                <w:sz w:val="16"/>
              </w:rPr>
            </w:pPr>
            <w:r>
              <w:rPr>
                <w:rFonts w:ascii="Arial" w:hAnsi="Arial"/>
                <w:b/>
                <w:sz w:val="16"/>
              </w:rPr>
              <w:t>TEKNİK KARLILIK(%)</w:t>
            </w:r>
          </w:p>
        </w:tc>
      </w:tr>
      <w:tr w:rsidR="00B52F45">
        <w:tblPrEx>
          <w:tblCellMar>
            <w:top w:w="0" w:type="dxa"/>
            <w:bottom w:w="0" w:type="dxa"/>
          </w:tblCellMar>
        </w:tblPrEx>
        <w:trPr>
          <w:gridBefore w:val="1"/>
          <w:wBefore w:w="2410" w:type="dxa"/>
          <w:cantSplit/>
        </w:trPr>
        <w:tc>
          <w:tcPr>
            <w:tcW w:w="2694" w:type="dxa"/>
            <w:gridSpan w:val="2"/>
          </w:tcPr>
          <w:p w:rsidR="00B52F45" w:rsidRDefault="00B52F45">
            <w:pPr>
              <w:jc w:val="center"/>
              <w:rPr>
                <w:rFonts w:ascii="Arial" w:hAnsi="Arial"/>
                <w:b/>
                <w:i/>
                <w:color w:val="000000"/>
                <w:sz w:val="16"/>
                <w:u w:val="single"/>
              </w:rPr>
            </w:pPr>
            <w:r>
              <w:rPr>
                <w:rFonts w:ascii="Arial" w:hAnsi="Arial"/>
                <w:b/>
                <w:i/>
                <w:color w:val="000000"/>
                <w:sz w:val="16"/>
                <w:u w:val="single"/>
              </w:rPr>
              <w:t>Non Life Insurance(%)</w:t>
            </w:r>
          </w:p>
        </w:tc>
        <w:tc>
          <w:tcPr>
            <w:tcW w:w="567" w:type="dxa"/>
          </w:tcPr>
          <w:p w:rsidR="00B52F45" w:rsidRDefault="00B52F45">
            <w:pPr>
              <w:jc w:val="both"/>
              <w:rPr>
                <w:rFonts w:ascii="Arial" w:hAnsi="Arial"/>
                <w:b/>
                <w:i/>
                <w:color w:val="000000"/>
                <w:sz w:val="16"/>
                <w:u w:val="single"/>
              </w:rPr>
            </w:pPr>
          </w:p>
        </w:tc>
        <w:tc>
          <w:tcPr>
            <w:tcW w:w="2268" w:type="dxa"/>
            <w:gridSpan w:val="2"/>
          </w:tcPr>
          <w:p w:rsidR="00B52F45" w:rsidRDefault="00B52F45">
            <w:pPr>
              <w:jc w:val="center"/>
              <w:rPr>
                <w:rFonts w:ascii="Arial" w:hAnsi="Arial"/>
                <w:b/>
                <w:i/>
                <w:color w:val="000000"/>
                <w:sz w:val="16"/>
                <w:u w:val="single"/>
              </w:rPr>
            </w:pPr>
            <w:r>
              <w:rPr>
                <w:rFonts w:ascii="Arial" w:hAnsi="Arial"/>
                <w:b/>
                <w:i/>
                <w:color w:val="000000"/>
                <w:sz w:val="16"/>
                <w:u w:val="single"/>
              </w:rPr>
              <w:t>Technical Profitability(%)</w:t>
            </w:r>
          </w:p>
        </w:tc>
      </w:tr>
      <w:tr w:rsidR="004F20FB">
        <w:tblPrEx>
          <w:tblCellMar>
            <w:top w:w="0" w:type="dxa"/>
            <w:bottom w:w="0" w:type="dxa"/>
          </w:tblCellMar>
        </w:tblPrEx>
        <w:trPr>
          <w:cantSplit/>
        </w:trPr>
        <w:tc>
          <w:tcPr>
            <w:tcW w:w="2410" w:type="dxa"/>
          </w:tcPr>
          <w:p w:rsidR="004F20FB" w:rsidRDefault="004F20FB">
            <w:pPr>
              <w:jc w:val="both"/>
              <w:rPr>
                <w:rFonts w:ascii="Arial" w:hAnsi="Arial"/>
                <w:b/>
                <w:i/>
                <w:sz w:val="16"/>
              </w:rPr>
            </w:pPr>
          </w:p>
        </w:tc>
        <w:tc>
          <w:tcPr>
            <w:tcW w:w="1276" w:type="dxa"/>
          </w:tcPr>
          <w:p w:rsidR="004F20FB" w:rsidRDefault="004F20FB">
            <w:pPr>
              <w:jc w:val="center"/>
              <w:rPr>
                <w:rFonts w:ascii="Arial" w:hAnsi="Arial"/>
                <w:b/>
                <w:sz w:val="16"/>
                <w:u w:val="single"/>
              </w:rPr>
            </w:pPr>
            <w:r>
              <w:rPr>
                <w:rFonts w:ascii="Arial" w:hAnsi="Arial"/>
                <w:b/>
                <w:sz w:val="16"/>
                <w:u w:val="single"/>
              </w:rPr>
              <w:t>2008</w:t>
            </w:r>
          </w:p>
        </w:tc>
        <w:tc>
          <w:tcPr>
            <w:tcW w:w="1418" w:type="dxa"/>
          </w:tcPr>
          <w:p w:rsidR="004F20FB" w:rsidRDefault="004F20FB">
            <w:pPr>
              <w:jc w:val="center"/>
              <w:rPr>
                <w:rFonts w:ascii="Arial" w:hAnsi="Arial"/>
                <w:b/>
                <w:sz w:val="16"/>
                <w:u w:val="single"/>
              </w:rPr>
            </w:pPr>
            <w:r>
              <w:rPr>
                <w:rFonts w:ascii="Arial" w:hAnsi="Arial"/>
                <w:b/>
                <w:sz w:val="16"/>
                <w:u w:val="single"/>
              </w:rPr>
              <w:t>2007</w:t>
            </w:r>
          </w:p>
        </w:tc>
        <w:tc>
          <w:tcPr>
            <w:tcW w:w="567" w:type="dxa"/>
          </w:tcPr>
          <w:p w:rsidR="004F20FB" w:rsidRDefault="004F20FB">
            <w:pPr>
              <w:jc w:val="center"/>
              <w:rPr>
                <w:rFonts w:ascii="Arial" w:hAnsi="Arial"/>
                <w:b/>
                <w:sz w:val="16"/>
                <w:u w:val="single"/>
              </w:rPr>
            </w:pPr>
          </w:p>
        </w:tc>
        <w:tc>
          <w:tcPr>
            <w:tcW w:w="1134" w:type="dxa"/>
          </w:tcPr>
          <w:p w:rsidR="004F20FB" w:rsidRDefault="004F20FB" w:rsidP="00B52F45">
            <w:pPr>
              <w:jc w:val="center"/>
              <w:rPr>
                <w:rFonts w:ascii="Arial" w:hAnsi="Arial"/>
                <w:b/>
                <w:sz w:val="16"/>
                <w:u w:val="single"/>
              </w:rPr>
            </w:pPr>
            <w:r>
              <w:rPr>
                <w:rFonts w:ascii="Arial" w:hAnsi="Arial"/>
                <w:b/>
                <w:sz w:val="16"/>
                <w:u w:val="single"/>
              </w:rPr>
              <w:t>2008</w:t>
            </w:r>
          </w:p>
        </w:tc>
        <w:tc>
          <w:tcPr>
            <w:tcW w:w="1134" w:type="dxa"/>
          </w:tcPr>
          <w:p w:rsidR="004F20FB" w:rsidRDefault="004F20FB" w:rsidP="00B52F45">
            <w:pPr>
              <w:jc w:val="center"/>
              <w:rPr>
                <w:rFonts w:ascii="Arial" w:hAnsi="Arial"/>
                <w:b/>
                <w:sz w:val="16"/>
                <w:u w:val="single"/>
              </w:rPr>
            </w:pPr>
            <w:r>
              <w:rPr>
                <w:rFonts w:ascii="Arial" w:hAnsi="Arial"/>
                <w:b/>
                <w:sz w:val="16"/>
                <w:u w:val="single"/>
              </w:rPr>
              <w:t>2007</w:t>
            </w:r>
          </w:p>
        </w:tc>
      </w:tr>
      <w:tr w:rsidR="0047416B" w:rsidTr="003650F0">
        <w:tblPrEx>
          <w:tblCellMar>
            <w:top w:w="0" w:type="dxa"/>
            <w:bottom w:w="0" w:type="dxa"/>
          </w:tblCellMar>
        </w:tblPrEx>
        <w:trPr>
          <w:cantSplit/>
        </w:trPr>
        <w:tc>
          <w:tcPr>
            <w:tcW w:w="2410" w:type="dxa"/>
          </w:tcPr>
          <w:p w:rsidR="0047416B" w:rsidRDefault="0047416B">
            <w:pPr>
              <w:jc w:val="both"/>
              <w:rPr>
                <w:rFonts w:ascii="Arial" w:hAnsi="Arial"/>
                <w:i/>
                <w:sz w:val="16"/>
              </w:rPr>
            </w:pPr>
            <w:r>
              <w:rPr>
                <w:rFonts w:ascii="Arial" w:hAnsi="Arial"/>
                <w:sz w:val="16"/>
              </w:rPr>
              <w:t>Yangın (</w:t>
            </w:r>
            <w:r>
              <w:rPr>
                <w:rFonts w:ascii="Arial" w:hAnsi="Arial"/>
                <w:i/>
                <w:sz w:val="16"/>
              </w:rPr>
              <w:t>Fire)</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19,55%</w:t>
            </w:r>
          </w:p>
        </w:tc>
        <w:tc>
          <w:tcPr>
            <w:tcW w:w="1418" w:type="dxa"/>
            <w:vAlign w:val="bottom"/>
          </w:tcPr>
          <w:p w:rsidR="0047416B" w:rsidRDefault="0047416B" w:rsidP="0047416B">
            <w:pPr>
              <w:jc w:val="right"/>
              <w:rPr>
                <w:rFonts w:ascii="Arial" w:hAnsi="Arial" w:cs="Arial"/>
                <w:sz w:val="16"/>
                <w:szCs w:val="16"/>
              </w:rPr>
            </w:pPr>
            <w:r>
              <w:rPr>
                <w:rFonts w:ascii="Arial" w:hAnsi="Arial" w:cs="Arial"/>
                <w:sz w:val="16"/>
                <w:szCs w:val="16"/>
              </w:rPr>
              <w:t>19,82%</w:t>
            </w:r>
          </w:p>
        </w:tc>
        <w:tc>
          <w:tcPr>
            <w:tcW w:w="567" w:type="dxa"/>
          </w:tcPr>
          <w:p w:rsidR="0047416B" w:rsidRDefault="0047416B">
            <w:pPr>
              <w:jc w:val="center"/>
              <w:rPr>
                <w:rFonts w:ascii="Arial" w:hAnsi="Arial"/>
                <w:sz w:val="16"/>
              </w:rPr>
            </w:pP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16,25%</w:t>
            </w: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9,26%</w:t>
            </w:r>
          </w:p>
        </w:tc>
      </w:tr>
      <w:tr w:rsidR="0047416B" w:rsidTr="003650F0">
        <w:tblPrEx>
          <w:tblCellMar>
            <w:top w:w="0" w:type="dxa"/>
            <w:bottom w:w="0" w:type="dxa"/>
          </w:tblCellMar>
        </w:tblPrEx>
        <w:trPr>
          <w:cantSplit/>
        </w:trPr>
        <w:tc>
          <w:tcPr>
            <w:tcW w:w="2410" w:type="dxa"/>
          </w:tcPr>
          <w:p w:rsidR="0047416B" w:rsidRDefault="0047416B">
            <w:pPr>
              <w:rPr>
                <w:rFonts w:ascii="Arial" w:hAnsi="Arial"/>
                <w:sz w:val="16"/>
              </w:rPr>
            </w:pPr>
            <w:r>
              <w:rPr>
                <w:rFonts w:ascii="Arial" w:hAnsi="Arial"/>
                <w:sz w:val="16"/>
              </w:rPr>
              <w:t>Nakliyat</w:t>
            </w:r>
            <w:r>
              <w:rPr>
                <w:rFonts w:ascii="Arial" w:hAnsi="Arial"/>
                <w:i/>
                <w:sz w:val="16"/>
              </w:rPr>
              <w:t>(Transportation)</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3,54%</w:t>
            </w:r>
          </w:p>
        </w:tc>
        <w:tc>
          <w:tcPr>
            <w:tcW w:w="1418" w:type="dxa"/>
            <w:vAlign w:val="bottom"/>
          </w:tcPr>
          <w:p w:rsidR="0047416B" w:rsidRDefault="0047416B" w:rsidP="0047416B">
            <w:pPr>
              <w:jc w:val="right"/>
              <w:rPr>
                <w:rFonts w:ascii="Arial" w:hAnsi="Arial" w:cs="Arial"/>
                <w:sz w:val="16"/>
                <w:szCs w:val="16"/>
              </w:rPr>
            </w:pPr>
            <w:r>
              <w:rPr>
                <w:rFonts w:ascii="Arial" w:hAnsi="Arial" w:cs="Arial"/>
                <w:sz w:val="16"/>
                <w:szCs w:val="16"/>
              </w:rPr>
              <w:t>3,44%</w:t>
            </w:r>
          </w:p>
        </w:tc>
        <w:tc>
          <w:tcPr>
            <w:tcW w:w="567" w:type="dxa"/>
          </w:tcPr>
          <w:p w:rsidR="0047416B" w:rsidRDefault="0047416B">
            <w:pPr>
              <w:jc w:val="center"/>
              <w:rPr>
                <w:rFonts w:ascii="Arial" w:hAnsi="Arial"/>
                <w:sz w:val="16"/>
              </w:rPr>
            </w:pP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18,15%</w:t>
            </w: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19,67%</w:t>
            </w:r>
          </w:p>
        </w:tc>
      </w:tr>
      <w:tr w:rsidR="0047416B" w:rsidTr="003650F0">
        <w:tblPrEx>
          <w:tblCellMar>
            <w:top w:w="0" w:type="dxa"/>
            <w:bottom w:w="0" w:type="dxa"/>
          </w:tblCellMar>
        </w:tblPrEx>
        <w:trPr>
          <w:cantSplit/>
        </w:trPr>
        <w:tc>
          <w:tcPr>
            <w:tcW w:w="2410" w:type="dxa"/>
          </w:tcPr>
          <w:p w:rsidR="0047416B" w:rsidRDefault="0047416B">
            <w:pPr>
              <w:rPr>
                <w:rFonts w:ascii="Arial" w:hAnsi="Arial"/>
                <w:sz w:val="16"/>
              </w:rPr>
            </w:pPr>
            <w:r>
              <w:rPr>
                <w:rFonts w:ascii="Arial" w:hAnsi="Arial"/>
                <w:sz w:val="16"/>
              </w:rPr>
              <w:t>Kaza (</w:t>
            </w:r>
            <w:r>
              <w:rPr>
                <w:rFonts w:ascii="Arial" w:hAnsi="Arial"/>
                <w:i/>
                <w:sz w:val="16"/>
              </w:rPr>
              <w:t>Accident)</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56,99%</w:t>
            </w:r>
          </w:p>
        </w:tc>
        <w:tc>
          <w:tcPr>
            <w:tcW w:w="1418" w:type="dxa"/>
            <w:vAlign w:val="bottom"/>
          </w:tcPr>
          <w:p w:rsidR="0047416B" w:rsidRDefault="0047416B" w:rsidP="0047416B">
            <w:pPr>
              <w:jc w:val="right"/>
              <w:rPr>
                <w:rFonts w:ascii="Arial" w:hAnsi="Arial" w:cs="Arial"/>
                <w:sz w:val="16"/>
                <w:szCs w:val="16"/>
              </w:rPr>
            </w:pPr>
            <w:r>
              <w:rPr>
                <w:rFonts w:ascii="Arial" w:hAnsi="Arial" w:cs="Arial"/>
                <w:sz w:val="16"/>
                <w:szCs w:val="16"/>
              </w:rPr>
              <w:t>58,44%</w:t>
            </w:r>
          </w:p>
        </w:tc>
        <w:tc>
          <w:tcPr>
            <w:tcW w:w="567" w:type="dxa"/>
          </w:tcPr>
          <w:p w:rsidR="0047416B" w:rsidRDefault="0047416B">
            <w:pPr>
              <w:jc w:val="center"/>
              <w:rPr>
                <w:rFonts w:ascii="Arial" w:hAnsi="Arial"/>
                <w:sz w:val="16"/>
              </w:rPr>
            </w:pP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5,84%</w:t>
            </w: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5,88%</w:t>
            </w:r>
          </w:p>
        </w:tc>
      </w:tr>
      <w:tr w:rsidR="0047416B" w:rsidTr="003650F0">
        <w:tblPrEx>
          <w:tblCellMar>
            <w:top w:w="0" w:type="dxa"/>
            <w:bottom w:w="0" w:type="dxa"/>
          </w:tblCellMar>
        </w:tblPrEx>
        <w:trPr>
          <w:cantSplit/>
        </w:trPr>
        <w:tc>
          <w:tcPr>
            <w:tcW w:w="2410" w:type="dxa"/>
          </w:tcPr>
          <w:p w:rsidR="0047416B" w:rsidRDefault="0047416B">
            <w:pPr>
              <w:rPr>
                <w:rFonts w:ascii="Arial" w:hAnsi="Arial"/>
                <w:i/>
                <w:sz w:val="16"/>
              </w:rPr>
            </w:pPr>
            <w:r>
              <w:rPr>
                <w:rFonts w:ascii="Arial" w:hAnsi="Arial"/>
                <w:sz w:val="16"/>
              </w:rPr>
              <w:t>Mühendislik (</w:t>
            </w:r>
            <w:r>
              <w:rPr>
                <w:rFonts w:ascii="Arial" w:hAnsi="Arial"/>
                <w:i/>
                <w:sz w:val="16"/>
              </w:rPr>
              <w:t>Engineering)</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7,60%</w:t>
            </w:r>
          </w:p>
        </w:tc>
        <w:tc>
          <w:tcPr>
            <w:tcW w:w="1418" w:type="dxa"/>
            <w:vAlign w:val="bottom"/>
          </w:tcPr>
          <w:p w:rsidR="0047416B" w:rsidRDefault="0047416B" w:rsidP="0047416B">
            <w:pPr>
              <w:jc w:val="right"/>
              <w:rPr>
                <w:rFonts w:ascii="Arial" w:hAnsi="Arial" w:cs="Arial"/>
                <w:sz w:val="16"/>
                <w:szCs w:val="16"/>
              </w:rPr>
            </w:pPr>
            <w:r>
              <w:rPr>
                <w:rFonts w:ascii="Arial" w:hAnsi="Arial" w:cs="Arial"/>
                <w:sz w:val="16"/>
                <w:szCs w:val="16"/>
              </w:rPr>
              <w:t>7,91%</w:t>
            </w:r>
          </w:p>
        </w:tc>
        <w:tc>
          <w:tcPr>
            <w:tcW w:w="567" w:type="dxa"/>
          </w:tcPr>
          <w:p w:rsidR="0047416B" w:rsidRDefault="0047416B">
            <w:pPr>
              <w:jc w:val="center"/>
              <w:rPr>
                <w:rFonts w:ascii="Arial" w:hAnsi="Arial"/>
                <w:sz w:val="16"/>
              </w:rPr>
            </w:pP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17,06%</w:t>
            </w: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10,31%</w:t>
            </w:r>
          </w:p>
        </w:tc>
      </w:tr>
      <w:tr w:rsidR="0047416B" w:rsidTr="003650F0">
        <w:tblPrEx>
          <w:tblCellMar>
            <w:top w:w="0" w:type="dxa"/>
            <w:bottom w:w="0" w:type="dxa"/>
          </w:tblCellMar>
        </w:tblPrEx>
        <w:trPr>
          <w:cantSplit/>
        </w:trPr>
        <w:tc>
          <w:tcPr>
            <w:tcW w:w="2410" w:type="dxa"/>
          </w:tcPr>
          <w:p w:rsidR="0047416B" w:rsidRDefault="0047416B">
            <w:pPr>
              <w:rPr>
                <w:rFonts w:ascii="Arial" w:hAnsi="Arial"/>
                <w:sz w:val="16"/>
              </w:rPr>
            </w:pPr>
            <w:r>
              <w:rPr>
                <w:rFonts w:ascii="Arial" w:hAnsi="Arial"/>
                <w:sz w:val="16"/>
              </w:rPr>
              <w:t>Ziraat</w:t>
            </w:r>
            <w:r>
              <w:rPr>
                <w:rFonts w:ascii="Arial" w:hAnsi="Arial"/>
                <w:i/>
                <w:sz w:val="16"/>
              </w:rPr>
              <w:t xml:space="preserve">  (Agriculture)</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3,42%</w:t>
            </w:r>
          </w:p>
        </w:tc>
        <w:tc>
          <w:tcPr>
            <w:tcW w:w="1418" w:type="dxa"/>
            <w:vAlign w:val="bottom"/>
          </w:tcPr>
          <w:p w:rsidR="0047416B" w:rsidRDefault="0047416B" w:rsidP="0047416B">
            <w:pPr>
              <w:jc w:val="right"/>
              <w:rPr>
                <w:rFonts w:ascii="Arial" w:hAnsi="Arial" w:cs="Arial"/>
                <w:sz w:val="16"/>
                <w:szCs w:val="16"/>
              </w:rPr>
            </w:pPr>
            <w:r>
              <w:rPr>
                <w:rFonts w:ascii="Arial" w:hAnsi="Arial" w:cs="Arial"/>
                <w:sz w:val="16"/>
                <w:szCs w:val="16"/>
              </w:rPr>
              <w:t>2,11%</w:t>
            </w:r>
          </w:p>
        </w:tc>
        <w:tc>
          <w:tcPr>
            <w:tcW w:w="567" w:type="dxa"/>
          </w:tcPr>
          <w:p w:rsidR="0047416B" w:rsidRDefault="0047416B">
            <w:pPr>
              <w:jc w:val="center"/>
              <w:rPr>
                <w:rFonts w:ascii="Arial" w:hAnsi="Arial"/>
                <w:sz w:val="16"/>
              </w:rPr>
            </w:pP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9,68%</w:t>
            </w:r>
          </w:p>
        </w:tc>
        <w:tc>
          <w:tcPr>
            <w:tcW w:w="1134" w:type="dxa"/>
            <w:vAlign w:val="bottom"/>
          </w:tcPr>
          <w:p w:rsidR="0047416B" w:rsidRDefault="0047416B" w:rsidP="0047416B">
            <w:pPr>
              <w:jc w:val="right"/>
              <w:rPr>
                <w:rFonts w:ascii="Arial" w:hAnsi="Arial" w:cs="Arial"/>
                <w:sz w:val="16"/>
                <w:szCs w:val="16"/>
              </w:rPr>
            </w:pPr>
            <w:r>
              <w:rPr>
                <w:rFonts w:ascii="Arial" w:hAnsi="Arial" w:cs="Arial"/>
                <w:sz w:val="16"/>
                <w:szCs w:val="16"/>
              </w:rPr>
              <w:t>3,86%</w:t>
            </w:r>
          </w:p>
        </w:tc>
      </w:tr>
    </w:tbl>
    <w:p w:rsidR="00B52F45" w:rsidRDefault="00B52F45">
      <w:pPr>
        <w:rPr>
          <w:rFonts w:ascii="Arial" w:hAnsi="Arial"/>
          <w:sz w:val="16"/>
        </w:rPr>
      </w:pPr>
    </w:p>
    <w:tbl>
      <w:tblPr>
        <w:tblW w:w="0" w:type="auto"/>
        <w:tblInd w:w="-34" w:type="dxa"/>
        <w:tblLayout w:type="fixed"/>
        <w:tblLook w:val="0000" w:firstRow="0" w:lastRow="0" w:firstColumn="0" w:lastColumn="0" w:noHBand="0" w:noVBand="0"/>
      </w:tblPr>
      <w:tblGrid>
        <w:gridCol w:w="2552"/>
        <w:gridCol w:w="1276"/>
        <w:gridCol w:w="992"/>
      </w:tblGrid>
      <w:tr w:rsidR="00B52F45">
        <w:tblPrEx>
          <w:tblCellMar>
            <w:top w:w="0" w:type="dxa"/>
            <w:bottom w:w="0" w:type="dxa"/>
          </w:tblCellMar>
        </w:tblPrEx>
        <w:trPr>
          <w:gridBefore w:val="1"/>
          <w:wBefore w:w="2552" w:type="dxa"/>
          <w:cantSplit/>
        </w:trPr>
        <w:tc>
          <w:tcPr>
            <w:tcW w:w="2268" w:type="dxa"/>
            <w:gridSpan w:val="2"/>
          </w:tcPr>
          <w:p w:rsidR="00B52F45" w:rsidRDefault="00B52F45">
            <w:pPr>
              <w:jc w:val="center"/>
              <w:rPr>
                <w:rFonts w:ascii="Arial" w:hAnsi="Arial"/>
                <w:b/>
                <w:sz w:val="16"/>
              </w:rPr>
            </w:pPr>
            <w:r>
              <w:rPr>
                <w:rFonts w:ascii="Arial" w:hAnsi="Arial"/>
                <w:b/>
                <w:sz w:val="16"/>
              </w:rPr>
              <w:t>HASAR/PRİM ORANI(%)</w:t>
            </w:r>
          </w:p>
        </w:tc>
      </w:tr>
      <w:tr w:rsidR="00B52F45">
        <w:tblPrEx>
          <w:tblCellMar>
            <w:top w:w="0" w:type="dxa"/>
            <w:bottom w:w="0" w:type="dxa"/>
          </w:tblCellMar>
        </w:tblPrEx>
        <w:trPr>
          <w:gridBefore w:val="1"/>
          <w:wBefore w:w="2552" w:type="dxa"/>
          <w:cantSplit/>
        </w:trPr>
        <w:tc>
          <w:tcPr>
            <w:tcW w:w="2268" w:type="dxa"/>
            <w:gridSpan w:val="2"/>
          </w:tcPr>
          <w:p w:rsidR="00B52F45" w:rsidRDefault="00B52F45">
            <w:pPr>
              <w:jc w:val="center"/>
              <w:rPr>
                <w:rFonts w:ascii="Arial" w:hAnsi="Arial"/>
                <w:b/>
                <w:i/>
                <w:sz w:val="16"/>
              </w:rPr>
            </w:pPr>
            <w:r>
              <w:rPr>
                <w:rFonts w:ascii="Arial" w:hAnsi="Arial"/>
                <w:b/>
                <w:i/>
                <w:color w:val="000000"/>
                <w:sz w:val="16"/>
                <w:u w:val="single"/>
              </w:rPr>
              <w:t>Premiums of Damage(%)</w:t>
            </w:r>
          </w:p>
        </w:tc>
      </w:tr>
      <w:tr w:rsidR="004F20FB">
        <w:tblPrEx>
          <w:tblCellMar>
            <w:top w:w="0" w:type="dxa"/>
            <w:bottom w:w="0" w:type="dxa"/>
          </w:tblCellMar>
        </w:tblPrEx>
        <w:trPr>
          <w:cantSplit/>
        </w:trPr>
        <w:tc>
          <w:tcPr>
            <w:tcW w:w="2552" w:type="dxa"/>
          </w:tcPr>
          <w:p w:rsidR="004F20FB" w:rsidRDefault="004F20FB">
            <w:pPr>
              <w:jc w:val="both"/>
              <w:rPr>
                <w:rFonts w:ascii="Arial" w:hAnsi="Arial"/>
                <w:b/>
                <w:i/>
                <w:sz w:val="16"/>
              </w:rPr>
            </w:pPr>
          </w:p>
        </w:tc>
        <w:tc>
          <w:tcPr>
            <w:tcW w:w="1276" w:type="dxa"/>
          </w:tcPr>
          <w:p w:rsidR="004F20FB" w:rsidRDefault="004F20FB" w:rsidP="00B52F45">
            <w:pPr>
              <w:jc w:val="center"/>
              <w:rPr>
                <w:rFonts w:ascii="Arial" w:hAnsi="Arial"/>
                <w:b/>
                <w:sz w:val="16"/>
                <w:u w:val="single"/>
              </w:rPr>
            </w:pPr>
            <w:r>
              <w:rPr>
                <w:rFonts w:ascii="Arial" w:hAnsi="Arial"/>
                <w:b/>
                <w:sz w:val="16"/>
                <w:u w:val="single"/>
              </w:rPr>
              <w:t>2008</w:t>
            </w:r>
          </w:p>
        </w:tc>
        <w:tc>
          <w:tcPr>
            <w:tcW w:w="992" w:type="dxa"/>
          </w:tcPr>
          <w:p w:rsidR="004F20FB" w:rsidRDefault="004F20FB" w:rsidP="00B52F45">
            <w:pPr>
              <w:jc w:val="center"/>
              <w:rPr>
                <w:rFonts w:ascii="Arial" w:hAnsi="Arial"/>
                <w:b/>
                <w:sz w:val="16"/>
                <w:u w:val="single"/>
              </w:rPr>
            </w:pPr>
            <w:r>
              <w:rPr>
                <w:rFonts w:ascii="Arial" w:hAnsi="Arial"/>
                <w:b/>
                <w:sz w:val="16"/>
                <w:u w:val="single"/>
              </w:rPr>
              <w:t>2007</w:t>
            </w:r>
          </w:p>
        </w:tc>
      </w:tr>
      <w:tr w:rsidR="0047416B" w:rsidTr="003650F0">
        <w:tblPrEx>
          <w:tblCellMar>
            <w:top w:w="0" w:type="dxa"/>
            <w:bottom w:w="0" w:type="dxa"/>
          </w:tblCellMar>
        </w:tblPrEx>
        <w:trPr>
          <w:cantSplit/>
        </w:trPr>
        <w:tc>
          <w:tcPr>
            <w:tcW w:w="2552" w:type="dxa"/>
          </w:tcPr>
          <w:p w:rsidR="0047416B" w:rsidRDefault="0047416B">
            <w:pPr>
              <w:jc w:val="both"/>
              <w:rPr>
                <w:rFonts w:ascii="Arial" w:hAnsi="Arial"/>
                <w:i/>
                <w:sz w:val="16"/>
              </w:rPr>
            </w:pPr>
            <w:r>
              <w:rPr>
                <w:rFonts w:ascii="Arial" w:hAnsi="Arial"/>
                <w:sz w:val="16"/>
              </w:rPr>
              <w:t>Yangın (</w:t>
            </w:r>
            <w:r>
              <w:rPr>
                <w:rFonts w:ascii="Arial" w:hAnsi="Arial"/>
                <w:i/>
                <w:sz w:val="16"/>
              </w:rPr>
              <w:t>Fire)</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35,18%</w:t>
            </w:r>
          </w:p>
        </w:tc>
        <w:tc>
          <w:tcPr>
            <w:tcW w:w="992" w:type="dxa"/>
            <w:vAlign w:val="bottom"/>
          </w:tcPr>
          <w:p w:rsidR="0047416B" w:rsidRDefault="0047416B" w:rsidP="0047416B">
            <w:pPr>
              <w:jc w:val="right"/>
              <w:rPr>
                <w:rFonts w:ascii="Arial" w:hAnsi="Arial" w:cs="Arial"/>
                <w:sz w:val="16"/>
                <w:szCs w:val="16"/>
              </w:rPr>
            </w:pPr>
            <w:r>
              <w:rPr>
                <w:rFonts w:ascii="Arial" w:hAnsi="Arial" w:cs="Arial"/>
                <w:sz w:val="16"/>
                <w:szCs w:val="16"/>
              </w:rPr>
              <w:t>54,95%</w:t>
            </w:r>
          </w:p>
        </w:tc>
      </w:tr>
      <w:tr w:rsidR="0047416B" w:rsidTr="003650F0">
        <w:tblPrEx>
          <w:tblCellMar>
            <w:top w:w="0" w:type="dxa"/>
            <w:bottom w:w="0" w:type="dxa"/>
          </w:tblCellMar>
        </w:tblPrEx>
        <w:trPr>
          <w:cantSplit/>
        </w:trPr>
        <w:tc>
          <w:tcPr>
            <w:tcW w:w="2552" w:type="dxa"/>
          </w:tcPr>
          <w:p w:rsidR="0047416B" w:rsidRDefault="0047416B">
            <w:pPr>
              <w:rPr>
                <w:rFonts w:ascii="Arial" w:hAnsi="Arial"/>
                <w:sz w:val="16"/>
              </w:rPr>
            </w:pPr>
            <w:r>
              <w:rPr>
                <w:rFonts w:ascii="Arial" w:hAnsi="Arial"/>
                <w:sz w:val="16"/>
              </w:rPr>
              <w:t>Nakliyat</w:t>
            </w:r>
            <w:r>
              <w:rPr>
                <w:rFonts w:ascii="Arial" w:hAnsi="Arial"/>
                <w:i/>
                <w:sz w:val="16"/>
              </w:rPr>
              <w:t>(Transportation)</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38,27%</w:t>
            </w:r>
          </w:p>
        </w:tc>
        <w:tc>
          <w:tcPr>
            <w:tcW w:w="992" w:type="dxa"/>
            <w:vAlign w:val="bottom"/>
          </w:tcPr>
          <w:p w:rsidR="0047416B" w:rsidRDefault="0047416B" w:rsidP="0047416B">
            <w:pPr>
              <w:jc w:val="right"/>
              <w:rPr>
                <w:rFonts w:ascii="Arial" w:hAnsi="Arial" w:cs="Arial"/>
                <w:sz w:val="16"/>
                <w:szCs w:val="16"/>
              </w:rPr>
            </w:pPr>
            <w:r>
              <w:rPr>
                <w:rFonts w:ascii="Arial" w:hAnsi="Arial" w:cs="Arial"/>
                <w:sz w:val="16"/>
                <w:szCs w:val="16"/>
              </w:rPr>
              <w:t>46,97%</w:t>
            </w:r>
          </w:p>
        </w:tc>
      </w:tr>
      <w:tr w:rsidR="0047416B" w:rsidTr="003650F0">
        <w:tblPrEx>
          <w:tblCellMar>
            <w:top w:w="0" w:type="dxa"/>
            <w:bottom w:w="0" w:type="dxa"/>
          </w:tblCellMar>
        </w:tblPrEx>
        <w:trPr>
          <w:cantSplit/>
        </w:trPr>
        <w:tc>
          <w:tcPr>
            <w:tcW w:w="2552" w:type="dxa"/>
          </w:tcPr>
          <w:p w:rsidR="0047416B" w:rsidRDefault="0047416B">
            <w:pPr>
              <w:rPr>
                <w:rFonts w:ascii="Arial" w:hAnsi="Arial"/>
                <w:sz w:val="16"/>
              </w:rPr>
            </w:pPr>
            <w:r>
              <w:rPr>
                <w:rFonts w:ascii="Arial" w:hAnsi="Arial"/>
                <w:sz w:val="16"/>
              </w:rPr>
              <w:t>Kaza (</w:t>
            </w:r>
            <w:r>
              <w:rPr>
                <w:rFonts w:ascii="Arial" w:hAnsi="Arial"/>
                <w:i/>
                <w:sz w:val="16"/>
              </w:rPr>
              <w:t>Accident)</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83,02%</w:t>
            </w:r>
          </w:p>
        </w:tc>
        <w:tc>
          <w:tcPr>
            <w:tcW w:w="992" w:type="dxa"/>
            <w:vAlign w:val="bottom"/>
          </w:tcPr>
          <w:p w:rsidR="0047416B" w:rsidRDefault="0047416B" w:rsidP="0047416B">
            <w:pPr>
              <w:jc w:val="right"/>
              <w:rPr>
                <w:rFonts w:ascii="Arial" w:hAnsi="Arial" w:cs="Arial"/>
                <w:sz w:val="16"/>
                <w:szCs w:val="16"/>
              </w:rPr>
            </w:pPr>
            <w:r>
              <w:rPr>
                <w:rFonts w:ascii="Arial" w:hAnsi="Arial" w:cs="Arial"/>
                <w:sz w:val="16"/>
                <w:szCs w:val="16"/>
              </w:rPr>
              <w:t>81,45%</w:t>
            </w:r>
          </w:p>
        </w:tc>
      </w:tr>
      <w:tr w:rsidR="0047416B" w:rsidTr="003650F0">
        <w:tblPrEx>
          <w:tblCellMar>
            <w:top w:w="0" w:type="dxa"/>
            <w:bottom w:w="0" w:type="dxa"/>
          </w:tblCellMar>
        </w:tblPrEx>
        <w:trPr>
          <w:cantSplit/>
        </w:trPr>
        <w:tc>
          <w:tcPr>
            <w:tcW w:w="2552" w:type="dxa"/>
          </w:tcPr>
          <w:p w:rsidR="0047416B" w:rsidRDefault="0047416B">
            <w:pPr>
              <w:rPr>
                <w:rFonts w:ascii="Arial" w:hAnsi="Arial"/>
                <w:i/>
                <w:sz w:val="16"/>
              </w:rPr>
            </w:pPr>
            <w:r>
              <w:rPr>
                <w:rFonts w:ascii="Arial" w:hAnsi="Arial"/>
                <w:sz w:val="16"/>
              </w:rPr>
              <w:t>Mühendislik (</w:t>
            </w:r>
            <w:r>
              <w:rPr>
                <w:rFonts w:ascii="Arial" w:hAnsi="Arial"/>
                <w:i/>
                <w:sz w:val="16"/>
              </w:rPr>
              <w:t>Engineering)</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23,52%</w:t>
            </w:r>
          </w:p>
        </w:tc>
        <w:tc>
          <w:tcPr>
            <w:tcW w:w="992" w:type="dxa"/>
            <w:vAlign w:val="bottom"/>
          </w:tcPr>
          <w:p w:rsidR="0047416B" w:rsidRDefault="0047416B" w:rsidP="0047416B">
            <w:pPr>
              <w:jc w:val="right"/>
              <w:rPr>
                <w:rFonts w:ascii="Arial" w:hAnsi="Arial" w:cs="Arial"/>
                <w:sz w:val="16"/>
                <w:szCs w:val="16"/>
              </w:rPr>
            </w:pPr>
            <w:r>
              <w:rPr>
                <w:rFonts w:ascii="Arial" w:hAnsi="Arial" w:cs="Arial"/>
                <w:sz w:val="16"/>
                <w:szCs w:val="16"/>
              </w:rPr>
              <w:t>-645,10%</w:t>
            </w:r>
          </w:p>
        </w:tc>
      </w:tr>
      <w:tr w:rsidR="0047416B" w:rsidTr="003650F0">
        <w:tblPrEx>
          <w:tblCellMar>
            <w:top w:w="0" w:type="dxa"/>
            <w:bottom w:w="0" w:type="dxa"/>
          </w:tblCellMar>
        </w:tblPrEx>
        <w:trPr>
          <w:cantSplit/>
        </w:trPr>
        <w:tc>
          <w:tcPr>
            <w:tcW w:w="2552" w:type="dxa"/>
          </w:tcPr>
          <w:p w:rsidR="0047416B" w:rsidRDefault="0047416B">
            <w:pPr>
              <w:rPr>
                <w:rFonts w:ascii="Arial" w:hAnsi="Arial"/>
                <w:sz w:val="16"/>
              </w:rPr>
            </w:pPr>
            <w:r>
              <w:rPr>
                <w:rFonts w:ascii="Arial" w:hAnsi="Arial"/>
                <w:sz w:val="16"/>
              </w:rPr>
              <w:t>Ziraat</w:t>
            </w:r>
            <w:r>
              <w:rPr>
                <w:rFonts w:ascii="Arial" w:hAnsi="Arial"/>
                <w:i/>
                <w:sz w:val="16"/>
              </w:rPr>
              <w:t xml:space="preserve">  (Agriculture)</w:t>
            </w:r>
          </w:p>
        </w:tc>
        <w:tc>
          <w:tcPr>
            <w:tcW w:w="1276" w:type="dxa"/>
            <w:vAlign w:val="bottom"/>
          </w:tcPr>
          <w:p w:rsidR="0047416B" w:rsidRDefault="0047416B" w:rsidP="0047416B">
            <w:pPr>
              <w:jc w:val="right"/>
              <w:rPr>
                <w:rFonts w:ascii="Arial" w:hAnsi="Arial" w:cs="Arial"/>
                <w:sz w:val="16"/>
                <w:szCs w:val="16"/>
              </w:rPr>
            </w:pPr>
            <w:r>
              <w:rPr>
                <w:rFonts w:ascii="Arial" w:hAnsi="Arial" w:cs="Arial"/>
                <w:sz w:val="16"/>
                <w:szCs w:val="16"/>
              </w:rPr>
              <w:t>28,21%</w:t>
            </w:r>
          </w:p>
        </w:tc>
        <w:tc>
          <w:tcPr>
            <w:tcW w:w="992" w:type="dxa"/>
            <w:vAlign w:val="bottom"/>
          </w:tcPr>
          <w:p w:rsidR="0047416B" w:rsidRDefault="0047416B" w:rsidP="0047416B">
            <w:pPr>
              <w:jc w:val="right"/>
              <w:rPr>
                <w:rFonts w:ascii="Arial" w:hAnsi="Arial" w:cs="Arial"/>
                <w:sz w:val="16"/>
                <w:szCs w:val="16"/>
              </w:rPr>
            </w:pPr>
            <w:r>
              <w:rPr>
                <w:rFonts w:ascii="Arial" w:hAnsi="Arial" w:cs="Arial"/>
                <w:sz w:val="16"/>
                <w:szCs w:val="16"/>
              </w:rPr>
              <w:t>68,32%</w:t>
            </w:r>
          </w:p>
        </w:tc>
      </w:tr>
    </w:tbl>
    <w:p w:rsidR="00B52F45" w:rsidRDefault="00B52F45">
      <w:pPr>
        <w:rPr>
          <w:rFonts w:ascii="Arial" w:hAnsi="Arial"/>
          <w:sz w:val="16"/>
        </w:rPr>
      </w:pPr>
    </w:p>
    <w:tbl>
      <w:tblPr>
        <w:tblW w:w="0" w:type="auto"/>
        <w:tblLayout w:type="fixed"/>
        <w:tblLook w:val="0000" w:firstRow="0" w:lastRow="0" w:firstColumn="0" w:lastColumn="0" w:noHBand="0" w:noVBand="0"/>
      </w:tblPr>
      <w:tblGrid>
        <w:gridCol w:w="4090"/>
        <w:gridCol w:w="1122"/>
        <w:gridCol w:w="4105"/>
      </w:tblGrid>
      <w:tr w:rsidR="00B52F45">
        <w:tblPrEx>
          <w:tblCellMar>
            <w:top w:w="0" w:type="dxa"/>
            <w:bottom w:w="0" w:type="dxa"/>
          </w:tblCellMar>
        </w:tblPrEx>
        <w:trPr>
          <w:cantSplit/>
        </w:trPr>
        <w:tc>
          <w:tcPr>
            <w:tcW w:w="4090" w:type="dxa"/>
          </w:tcPr>
          <w:p w:rsidR="00B52F45" w:rsidRDefault="00B52F45">
            <w:pPr>
              <w:jc w:val="both"/>
              <w:rPr>
                <w:rFonts w:ascii="Arial" w:hAnsi="Arial"/>
                <w:sz w:val="16"/>
              </w:rPr>
            </w:pPr>
            <w:r>
              <w:rPr>
                <w:rFonts w:ascii="Arial" w:hAnsi="Arial"/>
                <w:sz w:val="16"/>
              </w:rPr>
              <w:t>Şirketin son iki yıla ait konservasyon oranları aşağıda verilmiştir.</w:t>
            </w:r>
          </w:p>
        </w:tc>
        <w:tc>
          <w:tcPr>
            <w:tcW w:w="1122" w:type="dxa"/>
          </w:tcPr>
          <w:p w:rsidR="00B52F45" w:rsidRDefault="00B52F45">
            <w:pPr>
              <w:jc w:val="both"/>
              <w:rPr>
                <w:rFonts w:ascii="Arial" w:hAnsi="Arial"/>
                <w:sz w:val="16"/>
              </w:rPr>
            </w:pPr>
          </w:p>
        </w:tc>
        <w:tc>
          <w:tcPr>
            <w:tcW w:w="4105" w:type="dxa"/>
          </w:tcPr>
          <w:p w:rsidR="00B52F45" w:rsidRDefault="00B52F45">
            <w:pPr>
              <w:jc w:val="both"/>
              <w:rPr>
                <w:rFonts w:ascii="Arial" w:hAnsi="Arial"/>
                <w:i/>
                <w:sz w:val="16"/>
              </w:rPr>
            </w:pPr>
            <w:r>
              <w:rPr>
                <w:rFonts w:ascii="Arial" w:hAnsi="Arial"/>
                <w:i/>
                <w:sz w:val="16"/>
              </w:rPr>
              <w:t>The conservation rates of the Company for the last two terms are given below.</w:t>
            </w:r>
          </w:p>
        </w:tc>
      </w:tr>
    </w:tbl>
    <w:p w:rsidR="00B52F45" w:rsidRDefault="00B52F45">
      <w:pPr>
        <w:rPr>
          <w:rFonts w:ascii="Arial" w:hAnsi="Arial"/>
          <w:sz w:val="16"/>
        </w:rPr>
      </w:pPr>
    </w:p>
    <w:tbl>
      <w:tblPr>
        <w:tblW w:w="0" w:type="auto"/>
        <w:tblInd w:w="959" w:type="dxa"/>
        <w:tblLayout w:type="fixed"/>
        <w:tblLook w:val="0000" w:firstRow="0" w:lastRow="0" w:firstColumn="0" w:lastColumn="0" w:noHBand="0" w:noVBand="0"/>
      </w:tblPr>
      <w:tblGrid>
        <w:gridCol w:w="2608"/>
        <w:gridCol w:w="1080"/>
        <w:gridCol w:w="1080"/>
      </w:tblGrid>
      <w:tr w:rsidR="004F20FB">
        <w:tblPrEx>
          <w:tblCellMar>
            <w:top w:w="0" w:type="dxa"/>
            <w:bottom w:w="0" w:type="dxa"/>
          </w:tblCellMar>
        </w:tblPrEx>
        <w:trPr>
          <w:cantSplit/>
        </w:trPr>
        <w:tc>
          <w:tcPr>
            <w:tcW w:w="2608" w:type="dxa"/>
          </w:tcPr>
          <w:p w:rsidR="004F20FB" w:rsidRDefault="004F20FB">
            <w:pPr>
              <w:jc w:val="both"/>
              <w:rPr>
                <w:rFonts w:ascii="Arial" w:hAnsi="Arial"/>
                <w:b/>
                <w:sz w:val="16"/>
              </w:rPr>
            </w:pPr>
            <w:r>
              <w:rPr>
                <w:rFonts w:ascii="Arial" w:hAnsi="Arial"/>
                <w:b/>
                <w:sz w:val="16"/>
              </w:rPr>
              <w:t>Konservasyon Oranları (%)</w:t>
            </w:r>
          </w:p>
          <w:p w:rsidR="004F20FB" w:rsidRDefault="004F20FB">
            <w:pPr>
              <w:jc w:val="both"/>
              <w:rPr>
                <w:rFonts w:ascii="Arial" w:hAnsi="Arial"/>
                <w:b/>
                <w:sz w:val="16"/>
              </w:rPr>
            </w:pPr>
            <w:r>
              <w:rPr>
                <w:rFonts w:ascii="Arial" w:hAnsi="Arial"/>
                <w:b/>
                <w:i/>
                <w:sz w:val="16"/>
                <w:u w:val="single"/>
              </w:rPr>
              <w:t>(Conservation Rates)</w:t>
            </w:r>
          </w:p>
        </w:tc>
        <w:tc>
          <w:tcPr>
            <w:tcW w:w="1080" w:type="dxa"/>
          </w:tcPr>
          <w:p w:rsidR="004F20FB" w:rsidRDefault="004F20FB" w:rsidP="00B52F45">
            <w:pPr>
              <w:jc w:val="center"/>
              <w:rPr>
                <w:rFonts w:ascii="Arial" w:hAnsi="Arial"/>
                <w:b/>
                <w:sz w:val="16"/>
                <w:u w:val="single"/>
              </w:rPr>
            </w:pPr>
            <w:r>
              <w:rPr>
                <w:rFonts w:ascii="Arial" w:hAnsi="Arial"/>
                <w:b/>
                <w:sz w:val="16"/>
                <w:u w:val="single"/>
              </w:rPr>
              <w:t>2008</w:t>
            </w:r>
          </w:p>
        </w:tc>
        <w:tc>
          <w:tcPr>
            <w:tcW w:w="1080" w:type="dxa"/>
          </w:tcPr>
          <w:p w:rsidR="004F20FB" w:rsidRDefault="004F20FB" w:rsidP="00B52F45">
            <w:pPr>
              <w:jc w:val="center"/>
              <w:rPr>
                <w:rFonts w:ascii="Arial" w:hAnsi="Arial"/>
                <w:b/>
                <w:sz w:val="16"/>
                <w:u w:val="single"/>
              </w:rPr>
            </w:pPr>
            <w:r>
              <w:rPr>
                <w:rFonts w:ascii="Arial" w:hAnsi="Arial"/>
                <w:b/>
                <w:sz w:val="16"/>
                <w:u w:val="single"/>
              </w:rPr>
              <w:t>2007</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Yangın</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27,61%</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29,90%</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Nakliyat</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28,87%</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31,75%</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Kaza</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72,56%</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73,22%</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Mühendislik</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6,30%</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7,86%</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Ziraat</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9,32%</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8,40%</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Sağlık</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44,11%</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36,32%</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Hukuksal Koruma</w:t>
            </w:r>
          </w:p>
          <w:p w:rsidR="0047416B" w:rsidRDefault="0047416B">
            <w:pPr>
              <w:jc w:val="both"/>
              <w:rPr>
                <w:rFonts w:ascii="Arial" w:hAnsi="Arial"/>
                <w:sz w:val="16"/>
              </w:rPr>
            </w:pPr>
            <w:r>
              <w:rPr>
                <w:rFonts w:ascii="Arial" w:hAnsi="Arial"/>
                <w:sz w:val="16"/>
              </w:rPr>
              <w:t>Hayat Dışı</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81,72%</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81,93%</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Hayat</w:t>
            </w:r>
          </w:p>
        </w:tc>
        <w:tc>
          <w:tcPr>
            <w:tcW w:w="1080" w:type="dxa"/>
            <w:vAlign w:val="bottom"/>
          </w:tcPr>
          <w:p w:rsidR="0047416B" w:rsidRDefault="0047416B" w:rsidP="0047416B">
            <w:pPr>
              <w:jc w:val="right"/>
              <w:rPr>
                <w:rFonts w:ascii="Arial" w:hAnsi="Arial" w:cs="Arial"/>
                <w:b/>
                <w:bCs/>
                <w:sz w:val="16"/>
                <w:szCs w:val="16"/>
              </w:rPr>
            </w:pPr>
            <w:r>
              <w:rPr>
                <w:rFonts w:ascii="Arial" w:hAnsi="Arial" w:cs="Arial"/>
                <w:b/>
                <w:bCs/>
                <w:sz w:val="16"/>
                <w:szCs w:val="16"/>
              </w:rPr>
              <w:t>52,67%</w:t>
            </w:r>
          </w:p>
        </w:tc>
        <w:tc>
          <w:tcPr>
            <w:tcW w:w="1080" w:type="dxa"/>
            <w:vAlign w:val="bottom"/>
          </w:tcPr>
          <w:p w:rsidR="0047416B" w:rsidRDefault="0047416B" w:rsidP="0047416B">
            <w:pPr>
              <w:jc w:val="right"/>
              <w:rPr>
                <w:rFonts w:ascii="Arial" w:hAnsi="Arial" w:cs="Arial"/>
                <w:b/>
                <w:bCs/>
                <w:sz w:val="16"/>
                <w:szCs w:val="16"/>
              </w:rPr>
            </w:pPr>
            <w:r>
              <w:rPr>
                <w:rFonts w:ascii="Arial" w:hAnsi="Arial" w:cs="Arial"/>
                <w:b/>
                <w:bCs/>
                <w:sz w:val="16"/>
                <w:szCs w:val="16"/>
              </w:rPr>
              <w:t>53,78%</w:t>
            </w:r>
          </w:p>
        </w:tc>
      </w:tr>
      <w:tr w:rsidR="0047416B" w:rsidTr="003650F0">
        <w:tblPrEx>
          <w:tblCellMar>
            <w:top w:w="0" w:type="dxa"/>
            <w:bottom w:w="0" w:type="dxa"/>
          </w:tblCellMar>
        </w:tblPrEx>
        <w:trPr>
          <w:cantSplit/>
        </w:trPr>
        <w:tc>
          <w:tcPr>
            <w:tcW w:w="2608" w:type="dxa"/>
          </w:tcPr>
          <w:p w:rsidR="0047416B" w:rsidRDefault="0047416B">
            <w:pPr>
              <w:jc w:val="both"/>
              <w:rPr>
                <w:rFonts w:ascii="Arial" w:hAnsi="Arial"/>
                <w:sz w:val="16"/>
              </w:rPr>
            </w:pPr>
            <w:r>
              <w:rPr>
                <w:rFonts w:ascii="Arial" w:hAnsi="Arial"/>
                <w:sz w:val="16"/>
              </w:rPr>
              <w:t>Toplam</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88,61%</w:t>
            </w:r>
          </w:p>
        </w:tc>
        <w:tc>
          <w:tcPr>
            <w:tcW w:w="1080" w:type="dxa"/>
            <w:vAlign w:val="bottom"/>
          </w:tcPr>
          <w:p w:rsidR="0047416B" w:rsidRDefault="0047416B" w:rsidP="0047416B">
            <w:pPr>
              <w:jc w:val="right"/>
              <w:rPr>
                <w:rFonts w:ascii="Arial" w:hAnsi="Arial" w:cs="Arial"/>
                <w:sz w:val="16"/>
                <w:szCs w:val="16"/>
              </w:rPr>
            </w:pPr>
            <w:r>
              <w:rPr>
                <w:rFonts w:ascii="Arial" w:hAnsi="Arial" w:cs="Arial"/>
                <w:sz w:val="16"/>
                <w:szCs w:val="16"/>
              </w:rPr>
              <w:t>90,96%</w:t>
            </w:r>
          </w:p>
        </w:tc>
      </w:tr>
    </w:tbl>
    <w:p w:rsidR="00B52F45" w:rsidRDefault="00B52F45">
      <w:pPr>
        <w:rPr>
          <w:rFonts w:ascii="Arial" w:hAnsi="Arial"/>
          <w:sz w:val="16"/>
        </w:rPr>
      </w:pPr>
    </w:p>
    <w:p w:rsidR="00B52F45" w:rsidRDefault="00B52F45">
      <w:pPr>
        <w:rPr>
          <w:rFonts w:ascii="Arial" w:hAnsi="Arial"/>
          <w:sz w:val="16"/>
        </w:rPr>
      </w:pPr>
    </w:p>
    <w:p w:rsidR="00B52F45" w:rsidRDefault="00B52F45">
      <w:pPr>
        <w:rPr>
          <w:rFonts w:ascii="Arial" w:hAnsi="Arial"/>
          <w:sz w:val="16"/>
        </w:rPr>
      </w:pPr>
    </w:p>
    <w:p w:rsidR="00B52F45" w:rsidRDefault="00B52F45">
      <w:pPr>
        <w:rPr>
          <w:rFonts w:ascii="Arial" w:hAnsi="Arial"/>
          <w:sz w:val="16"/>
        </w:rPr>
      </w:pPr>
    </w:p>
    <w:p w:rsidR="00B52F45" w:rsidRDefault="00B52F45">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B52F45">
        <w:tblPrEx>
          <w:tblCellMar>
            <w:top w:w="0" w:type="dxa"/>
            <w:bottom w:w="0" w:type="dxa"/>
          </w:tblCellMar>
        </w:tblPrEx>
        <w:trPr>
          <w:cantSplit/>
        </w:trPr>
        <w:tc>
          <w:tcPr>
            <w:tcW w:w="4113" w:type="dxa"/>
          </w:tcPr>
          <w:p w:rsidR="00B52F45" w:rsidRDefault="00B52F45">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B52F45" w:rsidRDefault="00B52F45">
            <w:pPr>
              <w:rPr>
                <w:rFonts w:ascii="Arial" w:hAnsi="Arial"/>
                <w:sz w:val="16"/>
              </w:rPr>
            </w:pPr>
          </w:p>
        </w:tc>
        <w:tc>
          <w:tcPr>
            <w:tcW w:w="4184" w:type="dxa"/>
          </w:tcPr>
          <w:p w:rsidR="00B52F45" w:rsidRDefault="00B52F45">
            <w:pPr>
              <w:jc w:val="both"/>
              <w:rPr>
                <w:rFonts w:ascii="Arial" w:hAnsi="Arial"/>
                <w:i/>
                <w:sz w:val="16"/>
              </w:rPr>
            </w:pPr>
            <w:r>
              <w:rPr>
                <w:rFonts w:ascii="Arial" w:hAnsi="Arial"/>
                <w:i/>
                <w:sz w:val="16"/>
              </w:rPr>
              <w:t>The on-going investments and projects of the Company are given below.</w:t>
            </w:r>
          </w:p>
        </w:tc>
      </w:tr>
    </w:tbl>
    <w:p w:rsidR="00B52F45" w:rsidRDefault="00B52F45">
      <w:pPr>
        <w:rPr>
          <w:sz w:val="16"/>
        </w:rPr>
      </w:pPr>
    </w:p>
    <w:tbl>
      <w:tblPr>
        <w:tblW w:w="9503" w:type="dxa"/>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B52F45" w:rsidTr="00604A26">
        <w:tblPrEx>
          <w:tblCellMar>
            <w:top w:w="0" w:type="dxa"/>
            <w:bottom w:w="0" w:type="dxa"/>
          </w:tblCellMar>
        </w:tblPrEx>
        <w:trPr>
          <w:cantSplit/>
          <w:trHeight w:val="250"/>
        </w:trPr>
        <w:tc>
          <w:tcPr>
            <w:tcW w:w="3403" w:type="dxa"/>
          </w:tcPr>
          <w:p w:rsidR="00B52F45" w:rsidRPr="00604A26" w:rsidRDefault="00B52F45">
            <w:pPr>
              <w:jc w:val="right"/>
              <w:rPr>
                <w:rFonts w:ascii="Arial" w:hAnsi="Arial"/>
                <w:b/>
                <w:color w:val="000000"/>
                <w:sz w:val="16"/>
              </w:rPr>
            </w:pPr>
          </w:p>
        </w:tc>
        <w:tc>
          <w:tcPr>
            <w:tcW w:w="2043" w:type="dxa"/>
          </w:tcPr>
          <w:p w:rsidR="00B52F45" w:rsidRPr="00604A26" w:rsidRDefault="00B52F45">
            <w:pPr>
              <w:jc w:val="center"/>
              <w:rPr>
                <w:rFonts w:ascii="Arial" w:hAnsi="Arial"/>
                <w:b/>
                <w:color w:val="000000"/>
                <w:sz w:val="16"/>
              </w:rPr>
            </w:pPr>
            <w:r w:rsidRPr="00604A26">
              <w:rPr>
                <w:rFonts w:ascii="Arial" w:hAnsi="Arial"/>
                <w:b/>
                <w:color w:val="000000"/>
                <w:sz w:val="16"/>
              </w:rPr>
              <w:t>Başlangıç-Bitiş Tarihleri</w:t>
            </w:r>
          </w:p>
        </w:tc>
        <w:tc>
          <w:tcPr>
            <w:tcW w:w="2214" w:type="dxa"/>
          </w:tcPr>
          <w:p w:rsidR="00B52F45" w:rsidRPr="00604A26" w:rsidRDefault="00B52F45">
            <w:pPr>
              <w:jc w:val="center"/>
              <w:rPr>
                <w:rFonts w:ascii="Arial" w:hAnsi="Arial"/>
                <w:b/>
                <w:color w:val="000000"/>
                <w:sz w:val="16"/>
              </w:rPr>
            </w:pPr>
            <w:r w:rsidRPr="00604A26">
              <w:rPr>
                <w:rFonts w:ascii="Arial" w:hAnsi="Arial"/>
                <w:b/>
                <w:color w:val="000000"/>
                <w:sz w:val="16"/>
              </w:rPr>
              <w:t>Yatırım Tutarı-</w:t>
            </w:r>
          </w:p>
        </w:tc>
        <w:tc>
          <w:tcPr>
            <w:tcW w:w="1843" w:type="dxa"/>
          </w:tcPr>
          <w:p w:rsidR="00B52F45" w:rsidRPr="00604A26" w:rsidRDefault="00B52F45">
            <w:pPr>
              <w:jc w:val="center"/>
              <w:rPr>
                <w:rFonts w:ascii="Arial" w:hAnsi="Arial"/>
                <w:b/>
                <w:color w:val="000000"/>
                <w:sz w:val="16"/>
              </w:rPr>
            </w:pPr>
            <w:r w:rsidRPr="00604A26">
              <w:rPr>
                <w:rFonts w:ascii="Arial" w:hAnsi="Arial"/>
                <w:b/>
                <w:color w:val="000000"/>
                <w:sz w:val="16"/>
              </w:rPr>
              <w:t>Gerçekleşen Tutar -</w:t>
            </w:r>
          </w:p>
        </w:tc>
      </w:tr>
      <w:tr w:rsidR="00B52F45" w:rsidTr="00604A26">
        <w:tblPrEx>
          <w:tblCellMar>
            <w:top w:w="0" w:type="dxa"/>
            <w:bottom w:w="0" w:type="dxa"/>
          </w:tblCellMar>
        </w:tblPrEx>
        <w:trPr>
          <w:cantSplit/>
          <w:trHeight w:val="250"/>
        </w:trPr>
        <w:tc>
          <w:tcPr>
            <w:tcW w:w="3403" w:type="dxa"/>
          </w:tcPr>
          <w:p w:rsidR="00B52F45" w:rsidRPr="00604A26" w:rsidRDefault="00B52F45">
            <w:pPr>
              <w:rPr>
                <w:rFonts w:ascii="Arial" w:hAnsi="Arial"/>
                <w:b/>
                <w:color w:val="000000"/>
                <w:sz w:val="16"/>
              </w:rPr>
            </w:pPr>
            <w:r w:rsidRPr="00604A26">
              <w:rPr>
                <w:rFonts w:ascii="Arial" w:hAnsi="Arial"/>
                <w:b/>
                <w:color w:val="000000"/>
                <w:sz w:val="16"/>
              </w:rPr>
              <w:t>Devam Eden Yatırımlar</w:t>
            </w:r>
          </w:p>
        </w:tc>
        <w:tc>
          <w:tcPr>
            <w:tcW w:w="2043" w:type="dxa"/>
          </w:tcPr>
          <w:p w:rsidR="00B52F45" w:rsidRPr="00604A26" w:rsidRDefault="00B52F45">
            <w:pPr>
              <w:jc w:val="center"/>
              <w:rPr>
                <w:rFonts w:ascii="Arial" w:hAnsi="Arial"/>
                <w:b/>
                <w:i/>
                <w:color w:val="000000"/>
                <w:sz w:val="16"/>
              </w:rPr>
            </w:pPr>
            <w:r w:rsidRPr="00604A26">
              <w:rPr>
                <w:rFonts w:ascii="Arial" w:hAnsi="Arial"/>
                <w:b/>
                <w:i/>
                <w:color w:val="000000"/>
                <w:sz w:val="16"/>
              </w:rPr>
              <w:t>Beginning Date -</w:t>
            </w:r>
          </w:p>
        </w:tc>
        <w:tc>
          <w:tcPr>
            <w:tcW w:w="2214" w:type="dxa"/>
          </w:tcPr>
          <w:p w:rsidR="00B52F45" w:rsidRPr="00604A26" w:rsidRDefault="00B52F45">
            <w:pPr>
              <w:jc w:val="center"/>
              <w:rPr>
                <w:rFonts w:ascii="Arial" w:hAnsi="Arial"/>
                <w:b/>
                <w:i/>
                <w:color w:val="000000"/>
                <w:sz w:val="16"/>
              </w:rPr>
            </w:pPr>
            <w:r w:rsidRPr="00604A26">
              <w:rPr>
                <w:rFonts w:ascii="Arial" w:hAnsi="Arial"/>
                <w:b/>
                <w:i/>
                <w:color w:val="000000"/>
                <w:sz w:val="16"/>
              </w:rPr>
              <w:t>Estimated Inv. Amount</w:t>
            </w:r>
          </w:p>
        </w:tc>
        <w:tc>
          <w:tcPr>
            <w:tcW w:w="1843" w:type="dxa"/>
          </w:tcPr>
          <w:p w:rsidR="00B52F45" w:rsidRPr="00604A26" w:rsidRDefault="00B52F45">
            <w:pPr>
              <w:jc w:val="center"/>
              <w:rPr>
                <w:rFonts w:ascii="Arial" w:hAnsi="Arial"/>
                <w:b/>
                <w:i/>
                <w:color w:val="000000"/>
                <w:sz w:val="16"/>
              </w:rPr>
            </w:pPr>
            <w:r w:rsidRPr="00604A26">
              <w:rPr>
                <w:rFonts w:ascii="Arial" w:hAnsi="Arial"/>
                <w:b/>
                <w:i/>
                <w:color w:val="000000"/>
                <w:sz w:val="16"/>
              </w:rPr>
              <w:t xml:space="preserve">Realized Part of Inv. </w:t>
            </w:r>
          </w:p>
        </w:tc>
      </w:tr>
      <w:tr w:rsidR="00B52F45" w:rsidTr="00604A26">
        <w:tblPrEx>
          <w:tblCellMar>
            <w:top w:w="0" w:type="dxa"/>
            <w:bottom w:w="0" w:type="dxa"/>
          </w:tblCellMar>
        </w:tblPrEx>
        <w:trPr>
          <w:cantSplit/>
          <w:trHeight w:val="250"/>
        </w:trPr>
        <w:tc>
          <w:tcPr>
            <w:tcW w:w="3403" w:type="dxa"/>
          </w:tcPr>
          <w:p w:rsidR="00B52F45" w:rsidRPr="00604A26" w:rsidRDefault="00B52F45">
            <w:pPr>
              <w:rPr>
                <w:rFonts w:ascii="Arial" w:hAnsi="Arial"/>
                <w:b/>
                <w:i/>
                <w:sz w:val="16"/>
                <w:u w:val="single"/>
              </w:rPr>
            </w:pPr>
            <w:r w:rsidRPr="00604A26">
              <w:rPr>
                <w:rFonts w:ascii="Arial" w:hAnsi="Arial"/>
                <w:b/>
                <w:i/>
                <w:sz w:val="16"/>
                <w:u w:val="single"/>
              </w:rPr>
              <w:t>Continuing Investments</w:t>
            </w:r>
          </w:p>
        </w:tc>
        <w:tc>
          <w:tcPr>
            <w:tcW w:w="2043" w:type="dxa"/>
          </w:tcPr>
          <w:p w:rsidR="00B52F45" w:rsidRPr="00604A26" w:rsidRDefault="00B52F45">
            <w:pPr>
              <w:jc w:val="center"/>
              <w:rPr>
                <w:rFonts w:ascii="Arial" w:hAnsi="Arial"/>
                <w:b/>
                <w:i/>
                <w:color w:val="000000"/>
                <w:sz w:val="16"/>
                <w:u w:val="single"/>
              </w:rPr>
            </w:pPr>
            <w:r w:rsidRPr="00604A26">
              <w:rPr>
                <w:rFonts w:ascii="Arial" w:hAnsi="Arial"/>
                <w:b/>
                <w:i/>
                <w:color w:val="000000"/>
                <w:sz w:val="16"/>
                <w:u w:val="single"/>
              </w:rPr>
              <w:t>Estimated Ending Date</w:t>
            </w:r>
          </w:p>
        </w:tc>
        <w:tc>
          <w:tcPr>
            <w:tcW w:w="2214" w:type="dxa"/>
          </w:tcPr>
          <w:p w:rsidR="00B52F45" w:rsidRPr="00604A26" w:rsidRDefault="00604A26">
            <w:pPr>
              <w:jc w:val="center"/>
              <w:rPr>
                <w:rFonts w:ascii="Arial" w:hAnsi="Arial"/>
                <w:b/>
                <w:i/>
                <w:color w:val="000000"/>
                <w:sz w:val="16"/>
                <w:u w:val="single"/>
              </w:rPr>
            </w:pPr>
            <w:r>
              <w:rPr>
                <w:rFonts w:ascii="Arial" w:hAnsi="Arial"/>
                <w:b/>
                <w:i/>
                <w:color w:val="000000"/>
                <w:sz w:val="16"/>
                <w:u w:val="single"/>
              </w:rPr>
              <w:t>(</w:t>
            </w:r>
            <w:r w:rsidR="00B52F45" w:rsidRPr="00604A26">
              <w:rPr>
                <w:rFonts w:ascii="Arial" w:hAnsi="Arial"/>
                <w:b/>
                <w:i/>
                <w:color w:val="000000"/>
                <w:sz w:val="16"/>
                <w:u w:val="single"/>
              </w:rPr>
              <w:t>TL)</w:t>
            </w:r>
          </w:p>
        </w:tc>
        <w:tc>
          <w:tcPr>
            <w:tcW w:w="1843" w:type="dxa"/>
          </w:tcPr>
          <w:p w:rsidR="00B52F45" w:rsidRPr="00604A26" w:rsidRDefault="00604A26">
            <w:pPr>
              <w:jc w:val="center"/>
              <w:rPr>
                <w:rFonts w:ascii="Arial" w:hAnsi="Arial"/>
                <w:b/>
                <w:i/>
                <w:color w:val="000000"/>
                <w:sz w:val="16"/>
                <w:u w:val="single"/>
              </w:rPr>
            </w:pPr>
            <w:r>
              <w:rPr>
                <w:rFonts w:ascii="Arial" w:hAnsi="Arial"/>
                <w:b/>
                <w:i/>
                <w:color w:val="000000"/>
                <w:sz w:val="16"/>
                <w:u w:val="single"/>
              </w:rPr>
              <w:t>(</w:t>
            </w:r>
            <w:r w:rsidR="00B52F45" w:rsidRPr="00604A26">
              <w:rPr>
                <w:rFonts w:ascii="Arial" w:hAnsi="Arial"/>
                <w:b/>
                <w:i/>
                <w:color w:val="000000"/>
                <w:sz w:val="16"/>
                <w:u w:val="single"/>
              </w:rPr>
              <w:t>TL)</w:t>
            </w:r>
          </w:p>
        </w:tc>
      </w:tr>
      <w:tr w:rsidR="00B52F45" w:rsidTr="00604A26">
        <w:tblPrEx>
          <w:tblCellMar>
            <w:top w:w="0" w:type="dxa"/>
            <w:bottom w:w="0" w:type="dxa"/>
          </w:tblCellMar>
        </w:tblPrEx>
        <w:trPr>
          <w:cantSplit/>
          <w:trHeight w:val="250"/>
        </w:trPr>
        <w:tc>
          <w:tcPr>
            <w:tcW w:w="3403" w:type="dxa"/>
          </w:tcPr>
          <w:p w:rsidR="00B52F45" w:rsidRPr="00604A26" w:rsidRDefault="00604A26">
            <w:pPr>
              <w:rPr>
                <w:rFonts w:ascii="Arial" w:hAnsi="Arial"/>
                <w:sz w:val="16"/>
              </w:rPr>
            </w:pPr>
            <w:r w:rsidRPr="00604A26">
              <w:rPr>
                <w:rFonts w:ascii="Arial" w:hAnsi="Arial"/>
                <w:sz w:val="16"/>
              </w:rPr>
              <w:t>Maddi Olmayan Haklar İtfası</w:t>
            </w:r>
          </w:p>
          <w:p w:rsidR="00B52F45" w:rsidRPr="00604A26" w:rsidRDefault="00B52F45" w:rsidP="00604A26">
            <w:pPr>
              <w:rPr>
                <w:rFonts w:ascii="Arial" w:hAnsi="Arial"/>
                <w:sz w:val="16"/>
              </w:rPr>
            </w:pPr>
            <w:r w:rsidRPr="00604A26">
              <w:rPr>
                <w:rFonts w:ascii="Arial" w:hAnsi="Arial"/>
                <w:i/>
                <w:sz w:val="16"/>
              </w:rPr>
              <w:t xml:space="preserve"> </w:t>
            </w:r>
          </w:p>
        </w:tc>
        <w:tc>
          <w:tcPr>
            <w:tcW w:w="2043" w:type="dxa"/>
          </w:tcPr>
          <w:p w:rsidR="00B52F45" w:rsidRPr="00604A26" w:rsidRDefault="00604A26">
            <w:pPr>
              <w:ind w:right="312"/>
              <w:jc w:val="center"/>
              <w:rPr>
                <w:rFonts w:ascii="Arial" w:hAnsi="Arial"/>
                <w:color w:val="000000"/>
                <w:sz w:val="16"/>
              </w:rPr>
            </w:pPr>
            <w:r w:rsidRPr="00604A26">
              <w:rPr>
                <w:rFonts w:ascii="Arial" w:hAnsi="Arial"/>
                <w:color w:val="000000"/>
                <w:sz w:val="16"/>
              </w:rPr>
              <w:t>31/12/2007</w:t>
            </w:r>
          </w:p>
        </w:tc>
        <w:tc>
          <w:tcPr>
            <w:tcW w:w="2214" w:type="dxa"/>
          </w:tcPr>
          <w:p w:rsidR="00B52F45" w:rsidRPr="00604A26" w:rsidRDefault="00A02C96">
            <w:pPr>
              <w:ind w:right="820"/>
              <w:jc w:val="right"/>
              <w:rPr>
                <w:rFonts w:ascii="Arial" w:hAnsi="Arial"/>
                <w:color w:val="000000"/>
                <w:sz w:val="16"/>
              </w:rPr>
            </w:pPr>
            <w:r w:rsidRPr="00F53E51">
              <w:rPr>
                <w:rFonts w:ascii="Arial" w:hAnsi="Arial"/>
                <w:color w:val="000000"/>
                <w:sz w:val="16"/>
              </w:rPr>
              <w:t>2.700.000</w:t>
            </w:r>
          </w:p>
        </w:tc>
        <w:tc>
          <w:tcPr>
            <w:tcW w:w="1843" w:type="dxa"/>
          </w:tcPr>
          <w:p w:rsidR="00B52F45" w:rsidRPr="00604A26" w:rsidRDefault="00604A26" w:rsidP="00604A26">
            <w:pPr>
              <w:ind w:right="537"/>
              <w:jc w:val="right"/>
              <w:rPr>
                <w:rFonts w:ascii="Arial" w:hAnsi="Arial"/>
                <w:color w:val="000000"/>
                <w:sz w:val="16"/>
              </w:rPr>
            </w:pPr>
            <w:r>
              <w:rPr>
                <w:rFonts w:ascii="Arial" w:hAnsi="Arial"/>
                <w:color w:val="000000"/>
                <w:sz w:val="16"/>
              </w:rPr>
              <w:t>1.818.716</w:t>
            </w:r>
          </w:p>
        </w:tc>
      </w:tr>
      <w:tr w:rsidR="00B52F45" w:rsidTr="00604A26">
        <w:tblPrEx>
          <w:tblCellMar>
            <w:top w:w="0" w:type="dxa"/>
            <w:bottom w:w="0" w:type="dxa"/>
          </w:tblCellMar>
        </w:tblPrEx>
        <w:trPr>
          <w:cantSplit/>
          <w:trHeight w:val="250"/>
        </w:trPr>
        <w:tc>
          <w:tcPr>
            <w:tcW w:w="3403" w:type="dxa"/>
          </w:tcPr>
          <w:p w:rsidR="00B52F45" w:rsidRPr="00DA3E46" w:rsidRDefault="00B52F45">
            <w:pPr>
              <w:rPr>
                <w:rFonts w:ascii="Arial" w:hAnsi="Arial"/>
                <w:color w:val="FF0000"/>
                <w:sz w:val="16"/>
                <w:highlight w:val="yellow"/>
              </w:rPr>
            </w:pPr>
          </w:p>
        </w:tc>
        <w:tc>
          <w:tcPr>
            <w:tcW w:w="2043" w:type="dxa"/>
          </w:tcPr>
          <w:p w:rsidR="00B52F45" w:rsidRPr="00DA3E46" w:rsidRDefault="00B52F45">
            <w:pPr>
              <w:ind w:right="312"/>
              <w:jc w:val="center"/>
              <w:rPr>
                <w:rFonts w:ascii="Arial" w:hAnsi="Arial"/>
                <w:color w:val="000000"/>
                <w:sz w:val="16"/>
                <w:highlight w:val="yellow"/>
              </w:rPr>
            </w:pPr>
          </w:p>
        </w:tc>
        <w:tc>
          <w:tcPr>
            <w:tcW w:w="2214" w:type="dxa"/>
          </w:tcPr>
          <w:p w:rsidR="00B52F45" w:rsidRPr="00DA3E46" w:rsidRDefault="00B52F45">
            <w:pPr>
              <w:ind w:right="820"/>
              <w:jc w:val="right"/>
              <w:rPr>
                <w:rFonts w:ascii="Arial" w:hAnsi="Arial"/>
                <w:color w:val="000000"/>
                <w:sz w:val="16"/>
                <w:highlight w:val="yellow"/>
              </w:rPr>
            </w:pPr>
          </w:p>
        </w:tc>
        <w:tc>
          <w:tcPr>
            <w:tcW w:w="1843" w:type="dxa"/>
          </w:tcPr>
          <w:p w:rsidR="00B52F45" w:rsidRPr="00DA3E46" w:rsidRDefault="00B52F45">
            <w:pPr>
              <w:ind w:right="537"/>
              <w:jc w:val="right"/>
              <w:rPr>
                <w:rFonts w:ascii="Arial" w:hAnsi="Arial"/>
                <w:color w:val="000000"/>
                <w:sz w:val="16"/>
                <w:highlight w:val="yellow"/>
              </w:rPr>
            </w:pPr>
          </w:p>
        </w:tc>
      </w:tr>
    </w:tbl>
    <w:p w:rsidR="00B52F45" w:rsidRDefault="00B52F45">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B52F45">
        <w:tblPrEx>
          <w:tblCellMar>
            <w:top w:w="0" w:type="dxa"/>
            <w:bottom w:w="0" w:type="dxa"/>
          </w:tblCellMar>
        </w:tblPrEx>
        <w:trPr>
          <w:cantSplit/>
        </w:trPr>
        <w:tc>
          <w:tcPr>
            <w:tcW w:w="4105" w:type="dxa"/>
          </w:tcPr>
          <w:p w:rsidR="00B52F45" w:rsidRDefault="00B52F45">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B52F45" w:rsidRDefault="00B52F45">
            <w:pPr>
              <w:jc w:val="both"/>
              <w:rPr>
                <w:rFonts w:ascii="Arial" w:hAnsi="Arial"/>
                <w:sz w:val="16"/>
              </w:rPr>
            </w:pPr>
          </w:p>
        </w:tc>
        <w:tc>
          <w:tcPr>
            <w:tcW w:w="4105" w:type="dxa"/>
          </w:tcPr>
          <w:p w:rsidR="00B52F45" w:rsidRDefault="00B52F45">
            <w:pPr>
              <w:jc w:val="both"/>
              <w:rPr>
                <w:rFonts w:ascii="Arial" w:hAnsi="Arial"/>
                <w:i/>
                <w:sz w:val="16"/>
              </w:rPr>
            </w:pPr>
            <w:r>
              <w:rPr>
                <w:rFonts w:ascii="Arial" w:hAnsi="Arial"/>
                <w:i/>
                <w:sz w:val="16"/>
              </w:rPr>
              <w:t>The Company's main participations and  its portion in their  equity capital are shown below.</w:t>
            </w:r>
          </w:p>
        </w:tc>
      </w:tr>
    </w:tbl>
    <w:p w:rsidR="00B52F45" w:rsidRDefault="00B52F45">
      <w:pPr>
        <w:rPr>
          <w:rFonts w:ascii="Arial" w:hAnsi="Arial"/>
          <w:sz w:val="16"/>
        </w:rPr>
      </w:pPr>
    </w:p>
    <w:tbl>
      <w:tblPr>
        <w:tblW w:w="9324" w:type="dxa"/>
        <w:tblInd w:w="-396" w:type="dxa"/>
        <w:tblLayout w:type="fixed"/>
        <w:tblCellMar>
          <w:left w:w="30" w:type="dxa"/>
          <w:right w:w="30" w:type="dxa"/>
        </w:tblCellMar>
        <w:tblLook w:val="0000" w:firstRow="0" w:lastRow="0" w:firstColumn="0" w:lastColumn="0" w:noHBand="0" w:noVBand="0"/>
      </w:tblPr>
      <w:tblGrid>
        <w:gridCol w:w="709"/>
        <w:gridCol w:w="3013"/>
        <w:gridCol w:w="956"/>
        <w:gridCol w:w="2057"/>
        <w:gridCol w:w="247"/>
        <w:gridCol w:w="2095"/>
        <w:gridCol w:w="247"/>
      </w:tblGrid>
      <w:tr w:rsidR="00B52F45" w:rsidTr="00DA3E46">
        <w:tblPrEx>
          <w:tblCellMar>
            <w:top w:w="0" w:type="dxa"/>
            <w:bottom w:w="0" w:type="dxa"/>
          </w:tblCellMar>
        </w:tblPrEx>
        <w:trPr>
          <w:gridBefore w:val="1"/>
          <w:gridAfter w:val="1"/>
          <w:wBefore w:w="709" w:type="dxa"/>
          <w:wAfter w:w="247" w:type="dxa"/>
          <w:cantSplit/>
          <w:trHeight w:val="250"/>
        </w:trPr>
        <w:tc>
          <w:tcPr>
            <w:tcW w:w="3013" w:type="dxa"/>
          </w:tcPr>
          <w:p w:rsidR="00B52F45" w:rsidRDefault="00B52F45">
            <w:pPr>
              <w:rPr>
                <w:rFonts w:ascii="Arial" w:hAnsi="Arial"/>
                <w:b/>
                <w:color w:val="000000"/>
                <w:sz w:val="16"/>
              </w:rPr>
            </w:pPr>
          </w:p>
        </w:tc>
        <w:tc>
          <w:tcPr>
            <w:tcW w:w="3013" w:type="dxa"/>
            <w:gridSpan w:val="2"/>
          </w:tcPr>
          <w:p w:rsidR="00B52F45" w:rsidRDefault="00B52F45">
            <w:pPr>
              <w:jc w:val="center"/>
              <w:rPr>
                <w:rFonts w:ascii="Arial" w:hAnsi="Arial"/>
                <w:b/>
                <w:color w:val="000000"/>
                <w:sz w:val="16"/>
              </w:rPr>
            </w:pPr>
          </w:p>
        </w:tc>
        <w:tc>
          <w:tcPr>
            <w:tcW w:w="2342" w:type="dxa"/>
            <w:gridSpan w:val="2"/>
          </w:tcPr>
          <w:p w:rsidR="00B52F45" w:rsidRDefault="00B52F45">
            <w:pPr>
              <w:jc w:val="center"/>
              <w:rPr>
                <w:rFonts w:ascii="Arial" w:hAnsi="Arial"/>
                <w:b/>
                <w:color w:val="000000"/>
                <w:sz w:val="16"/>
              </w:rPr>
            </w:pPr>
          </w:p>
        </w:tc>
      </w:tr>
      <w:tr w:rsidR="00B52F45" w:rsidTr="00DA3E46">
        <w:tblPrEx>
          <w:tblCellMar>
            <w:top w:w="0" w:type="dxa"/>
            <w:bottom w:w="0" w:type="dxa"/>
          </w:tblCellMar>
        </w:tblPrEx>
        <w:trPr>
          <w:gridBefore w:val="1"/>
          <w:gridAfter w:val="1"/>
          <w:wBefore w:w="709" w:type="dxa"/>
          <w:wAfter w:w="247" w:type="dxa"/>
          <w:cantSplit/>
          <w:trHeight w:val="250"/>
        </w:trPr>
        <w:tc>
          <w:tcPr>
            <w:tcW w:w="3013" w:type="dxa"/>
          </w:tcPr>
          <w:p w:rsidR="00B52F45" w:rsidRDefault="00B52F45">
            <w:pPr>
              <w:rPr>
                <w:rFonts w:ascii="Arial" w:hAnsi="Arial"/>
                <w:b/>
                <w:i/>
                <w:color w:val="000000"/>
                <w:sz w:val="16"/>
                <w:u w:val="single"/>
              </w:rPr>
            </w:pPr>
          </w:p>
        </w:tc>
        <w:tc>
          <w:tcPr>
            <w:tcW w:w="3013" w:type="dxa"/>
            <w:gridSpan w:val="2"/>
          </w:tcPr>
          <w:p w:rsidR="00B52F45" w:rsidRDefault="00B52F45">
            <w:pPr>
              <w:jc w:val="center"/>
              <w:rPr>
                <w:rFonts w:ascii="Arial" w:hAnsi="Arial"/>
                <w:b/>
                <w:i/>
                <w:color w:val="000000"/>
                <w:sz w:val="16"/>
                <w:u w:val="single"/>
              </w:rPr>
            </w:pPr>
          </w:p>
        </w:tc>
        <w:tc>
          <w:tcPr>
            <w:tcW w:w="2342" w:type="dxa"/>
            <w:gridSpan w:val="2"/>
          </w:tcPr>
          <w:p w:rsidR="00B52F45" w:rsidRDefault="00B52F45">
            <w:pPr>
              <w:jc w:val="center"/>
              <w:rPr>
                <w:rFonts w:ascii="Arial" w:hAnsi="Arial"/>
                <w:b/>
                <w:i/>
                <w:color w:val="000000"/>
                <w:sz w:val="16"/>
                <w:u w:val="single"/>
              </w:rPr>
            </w:pP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color w:val="000000"/>
                <w:sz w:val="16"/>
              </w:rPr>
            </w:pPr>
            <w:r>
              <w:rPr>
                <w:rFonts w:ascii="Arial" w:hAnsi="Arial"/>
                <w:b/>
                <w:color w:val="000000"/>
                <w:sz w:val="16"/>
              </w:rPr>
              <w:t>İştirakler</w:t>
            </w:r>
          </w:p>
        </w:tc>
        <w:tc>
          <w:tcPr>
            <w:tcW w:w="2304" w:type="dxa"/>
            <w:gridSpan w:val="2"/>
          </w:tcPr>
          <w:p w:rsidR="00137639" w:rsidRDefault="00137639" w:rsidP="00F21A11">
            <w:pPr>
              <w:jc w:val="center"/>
              <w:rPr>
                <w:rFonts w:ascii="Arial" w:hAnsi="Arial"/>
                <w:b/>
                <w:color w:val="000000"/>
                <w:sz w:val="16"/>
              </w:rPr>
            </w:pPr>
            <w:r>
              <w:rPr>
                <w:rFonts w:ascii="Arial" w:hAnsi="Arial"/>
                <w:b/>
                <w:color w:val="000000"/>
                <w:sz w:val="16"/>
              </w:rPr>
              <w:t>İştirak Sermayesi</w:t>
            </w:r>
          </w:p>
        </w:tc>
        <w:tc>
          <w:tcPr>
            <w:tcW w:w="2342" w:type="dxa"/>
            <w:gridSpan w:val="2"/>
          </w:tcPr>
          <w:p w:rsidR="00137639" w:rsidRDefault="00137639" w:rsidP="00F21A11">
            <w:pPr>
              <w:jc w:val="center"/>
              <w:rPr>
                <w:rFonts w:ascii="Arial" w:hAnsi="Arial"/>
                <w:b/>
                <w:color w:val="000000"/>
                <w:sz w:val="16"/>
              </w:rPr>
            </w:pPr>
            <w:r>
              <w:rPr>
                <w:rFonts w:ascii="Arial" w:hAnsi="Arial"/>
                <w:b/>
                <w:color w:val="000000"/>
                <w:sz w:val="16"/>
              </w:rPr>
              <w:t>İştirak Payı (%)</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i/>
                <w:color w:val="000000"/>
                <w:sz w:val="16"/>
                <w:u w:val="single"/>
              </w:rPr>
            </w:pPr>
            <w:r>
              <w:rPr>
                <w:rFonts w:ascii="Arial" w:hAnsi="Arial"/>
                <w:b/>
                <w:i/>
                <w:color w:val="000000"/>
                <w:sz w:val="16"/>
                <w:u w:val="single"/>
              </w:rPr>
              <w:t>Participations</w:t>
            </w:r>
          </w:p>
        </w:tc>
        <w:tc>
          <w:tcPr>
            <w:tcW w:w="2304" w:type="dxa"/>
            <w:gridSpan w:val="2"/>
          </w:tcPr>
          <w:p w:rsidR="00137639" w:rsidRDefault="00137639" w:rsidP="00F21A11">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gridSpan w:val="2"/>
          </w:tcPr>
          <w:p w:rsidR="00137639" w:rsidRDefault="00137639" w:rsidP="00F21A11">
            <w:pPr>
              <w:jc w:val="center"/>
              <w:rPr>
                <w:rFonts w:ascii="Arial" w:hAnsi="Arial"/>
                <w:b/>
                <w:i/>
                <w:color w:val="000000"/>
                <w:sz w:val="16"/>
                <w:u w:val="single"/>
              </w:rPr>
            </w:pPr>
            <w:r>
              <w:rPr>
                <w:rFonts w:ascii="Arial" w:hAnsi="Arial"/>
                <w:b/>
                <w:i/>
                <w:color w:val="000000"/>
                <w:sz w:val="16"/>
                <w:u w:val="single"/>
              </w:rPr>
              <w:t>Participation(%)</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color w:val="000000"/>
                <w:sz w:val="16"/>
              </w:rPr>
            </w:pPr>
            <w:r>
              <w:rPr>
                <w:rFonts w:ascii="Arial" w:hAnsi="Arial"/>
                <w:b/>
                <w:color w:val="000000"/>
                <w:sz w:val="16"/>
              </w:rPr>
              <w:t>Vakıf Emeklilik A.Ş.</w:t>
            </w:r>
          </w:p>
        </w:tc>
        <w:tc>
          <w:tcPr>
            <w:tcW w:w="2304" w:type="dxa"/>
            <w:gridSpan w:val="2"/>
          </w:tcPr>
          <w:p w:rsidR="00137639" w:rsidRDefault="00137639" w:rsidP="00AA6CC1">
            <w:pPr>
              <w:ind w:left="-533" w:right="459"/>
              <w:jc w:val="right"/>
              <w:rPr>
                <w:rFonts w:ascii="Arial" w:hAnsi="Arial"/>
                <w:color w:val="000000"/>
                <w:sz w:val="16"/>
              </w:rPr>
            </w:pPr>
            <w:r>
              <w:rPr>
                <w:rFonts w:ascii="Arial" w:hAnsi="Arial"/>
                <w:color w:val="000000"/>
                <w:sz w:val="16"/>
              </w:rPr>
              <w:t>26.500.000.-</w:t>
            </w:r>
            <w:r w:rsidR="00AA6CC1">
              <w:rPr>
                <w:rFonts w:ascii="Arial" w:hAnsi="Arial"/>
                <w:color w:val="000000"/>
                <w:sz w:val="16"/>
              </w:rPr>
              <w:t xml:space="preserve"> </w:t>
            </w:r>
            <w:r>
              <w:rPr>
                <w:rFonts w:ascii="Arial" w:hAnsi="Arial"/>
                <w:color w:val="000000"/>
                <w:sz w:val="16"/>
              </w:rPr>
              <w:t>TL</w:t>
            </w:r>
          </w:p>
        </w:tc>
        <w:tc>
          <w:tcPr>
            <w:tcW w:w="2342" w:type="dxa"/>
            <w:gridSpan w:val="2"/>
          </w:tcPr>
          <w:p w:rsidR="00137639" w:rsidRDefault="00137639" w:rsidP="00F21A11">
            <w:pPr>
              <w:ind w:right="742"/>
              <w:jc w:val="right"/>
              <w:rPr>
                <w:rFonts w:ascii="Arial" w:hAnsi="Arial"/>
                <w:color w:val="000000"/>
                <w:sz w:val="16"/>
              </w:rPr>
            </w:pPr>
            <w:r>
              <w:rPr>
                <w:rFonts w:ascii="Arial" w:hAnsi="Arial"/>
                <w:color w:val="000000"/>
                <w:sz w:val="16"/>
              </w:rPr>
              <w:t>37.000</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Taksim Otelcilik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97.150.000.-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1.433</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Güneş Tur.Oto.End.ve Tic.A.Ş.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80.000.-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100.000</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Restorasyon ve Ticaret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10.000.000.-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10.003</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Finansal Kiralama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20.000.000.-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15.649</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color w:val="000000"/>
                <w:sz w:val="16"/>
              </w:rPr>
            </w:pPr>
            <w:r>
              <w:rPr>
                <w:rFonts w:ascii="Arial" w:hAnsi="Arial"/>
                <w:b/>
                <w:sz w:val="16"/>
              </w:rPr>
              <w:t>Vakıf Sis.PazarYazı.Güv.Tem.Hiz.A.Ş.</w:t>
            </w:r>
          </w:p>
        </w:tc>
        <w:tc>
          <w:tcPr>
            <w:tcW w:w="2304" w:type="dxa"/>
            <w:gridSpan w:val="2"/>
          </w:tcPr>
          <w:p w:rsidR="00137639" w:rsidRDefault="00137639" w:rsidP="00AA6CC1">
            <w:pPr>
              <w:ind w:left="-533" w:right="459"/>
              <w:jc w:val="right"/>
              <w:rPr>
                <w:rFonts w:ascii="Arial" w:hAnsi="Arial"/>
                <w:color w:val="000000"/>
                <w:sz w:val="16"/>
              </w:rPr>
            </w:pPr>
            <w:r>
              <w:rPr>
                <w:rFonts w:ascii="Arial" w:hAnsi="Arial"/>
                <w:color w:val="000000"/>
                <w:sz w:val="16"/>
              </w:rPr>
              <w:t>3.000.000.-</w:t>
            </w:r>
            <w:r w:rsidR="00AA6CC1">
              <w:rPr>
                <w:rFonts w:ascii="Arial" w:hAnsi="Arial"/>
                <w:color w:val="000000"/>
                <w:sz w:val="16"/>
              </w:rPr>
              <w:t xml:space="preserve"> </w:t>
            </w:r>
            <w:r>
              <w:rPr>
                <w:rFonts w:ascii="Arial" w:hAnsi="Arial"/>
                <w:color w:val="000000"/>
                <w:sz w:val="16"/>
              </w:rPr>
              <w:t>TL</w:t>
            </w:r>
          </w:p>
        </w:tc>
        <w:tc>
          <w:tcPr>
            <w:tcW w:w="2342" w:type="dxa"/>
            <w:gridSpan w:val="2"/>
          </w:tcPr>
          <w:p w:rsidR="00137639" w:rsidRDefault="00137639" w:rsidP="00F21A11">
            <w:pPr>
              <w:ind w:right="742"/>
              <w:jc w:val="right"/>
              <w:rPr>
                <w:rFonts w:ascii="Arial" w:hAnsi="Arial"/>
                <w:color w:val="000000"/>
                <w:sz w:val="16"/>
              </w:rPr>
            </w:pPr>
            <w:r>
              <w:rPr>
                <w:rFonts w:ascii="Arial" w:hAnsi="Arial"/>
                <w:color w:val="000000"/>
                <w:sz w:val="16"/>
              </w:rPr>
              <w:t>10.000</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color w:val="000000"/>
                <w:sz w:val="16"/>
              </w:rPr>
            </w:pPr>
            <w:r>
              <w:rPr>
                <w:rFonts w:ascii="Arial" w:hAnsi="Arial"/>
                <w:b/>
                <w:sz w:val="16"/>
              </w:rPr>
              <w:t>Vakıf Menkul Kıymetler Yat. Ort. A.Ş.</w:t>
            </w:r>
          </w:p>
        </w:tc>
        <w:tc>
          <w:tcPr>
            <w:tcW w:w="2304" w:type="dxa"/>
            <w:gridSpan w:val="2"/>
          </w:tcPr>
          <w:p w:rsidR="00137639" w:rsidRDefault="00137639" w:rsidP="00AA6CC1">
            <w:pPr>
              <w:ind w:left="-533" w:right="459"/>
              <w:jc w:val="right"/>
              <w:rPr>
                <w:rFonts w:ascii="Arial" w:hAnsi="Arial"/>
                <w:color w:val="000000"/>
                <w:sz w:val="16"/>
              </w:rPr>
            </w:pPr>
            <w:r>
              <w:rPr>
                <w:rFonts w:ascii="Arial" w:hAnsi="Arial"/>
                <w:color w:val="000000"/>
                <w:sz w:val="16"/>
              </w:rPr>
              <w:t>7.500.000.-</w:t>
            </w:r>
            <w:r w:rsidR="00AA6CC1">
              <w:rPr>
                <w:rFonts w:ascii="Arial" w:hAnsi="Arial"/>
                <w:color w:val="000000"/>
                <w:sz w:val="16"/>
              </w:rPr>
              <w:t xml:space="preserve"> </w:t>
            </w:r>
            <w:r>
              <w:rPr>
                <w:rFonts w:ascii="Arial" w:hAnsi="Arial"/>
                <w:color w:val="000000"/>
                <w:sz w:val="16"/>
              </w:rPr>
              <w:t>TL</w:t>
            </w:r>
          </w:p>
        </w:tc>
        <w:tc>
          <w:tcPr>
            <w:tcW w:w="2342" w:type="dxa"/>
            <w:gridSpan w:val="2"/>
          </w:tcPr>
          <w:p w:rsidR="00137639" w:rsidRDefault="00137639" w:rsidP="00F21A11">
            <w:pPr>
              <w:ind w:right="742"/>
              <w:jc w:val="right"/>
              <w:rPr>
                <w:rFonts w:ascii="Arial" w:hAnsi="Arial"/>
                <w:color w:val="000000"/>
                <w:sz w:val="16"/>
              </w:rPr>
            </w:pPr>
            <w:r>
              <w:rPr>
                <w:rFonts w:ascii="Arial" w:hAnsi="Arial"/>
                <w:color w:val="000000"/>
                <w:sz w:val="16"/>
              </w:rPr>
              <w:t>11.000</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Deniz Finansal Kiralama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24.950.000.-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9.710</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Girişim Sermayesi Yat. Ort.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900.000.-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0.050</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Gayrimenkul Yatırım Ort.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19.300.000.-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1.667</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Yatırım Menkul Değerler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35.000.000.-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0.250</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Finans Factorıng Hizmetleri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22.400.000.-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13.71</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Vakıf Enerji ve Madencilik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85.000.223.-</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1,77</w:t>
            </w:r>
          </w:p>
        </w:tc>
      </w:tr>
      <w:tr w:rsidR="00137639" w:rsidTr="00F21A11">
        <w:tblPrEx>
          <w:tblCellMar>
            <w:top w:w="0" w:type="dxa"/>
            <w:bottom w:w="0" w:type="dxa"/>
          </w:tblCellMar>
        </w:tblPrEx>
        <w:trPr>
          <w:cantSplit/>
          <w:trHeight w:val="250"/>
        </w:trPr>
        <w:tc>
          <w:tcPr>
            <w:tcW w:w="4678" w:type="dxa"/>
            <w:gridSpan w:val="3"/>
          </w:tcPr>
          <w:p w:rsidR="00137639" w:rsidRDefault="00137639" w:rsidP="00F21A11">
            <w:pPr>
              <w:rPr>
                <w:rFonts w:ascii="Arial" w:hAnsi="Arial"/>
                <w:b/>
                <w:sz w:val="16"/>
              </w:rPr>
            </w:pPr>
            <w:r>
              <w:rPr>
                <w:rFonts w:ascii="Arial" w:hAnsi="Arial"/>
                <w:b/>
                <w:sz w:val="16"/>
              </w:rPr>
              <w:t>Tarım Sigortaları Havuz İşletmesi A.Ş.</w:t>
            </w:r>
          </w:p>
        </w:tc>
        <w:tc>
          <w:tcPr>
            <w:tcW w:w="2304" w:type="dxa"/>
            <w:gridSpan w:val="2"/>
          </w:tcPr>
          <w:p w:rsidR="00137639" w:rsidRDefault="00137639" w:rsidP="00AA6CC1">
            <w:pPr>
              <w:ind w:left="-533" w:right="459"/>
              <w:jc w:val="right"/>
              <w:rPr>
                <w:rFonts w:ascii="Arial" w:hAnsi="Arial"/>
                <w:sz w:val="16"/>
              </w:rPr>
            </w:pPr>
            <w:r>
              <w:rPr>
                <w:rFonts w:ascii="Arial" w:hAnsi="Arial"/>
                <w:sz w:val="16"/>
              </w:rPr>
              <w:t>3.003.000.-</w:t>
            </w:r>
            <w:r w:rsidR="00AA6CC1">
              <w:rPr>
                <w:rFonts w:ascii="Arial" w:hAnsi="Arial"/>
                <w:sz w:val="16"/>
              </w:rPr>
              <w:t xml:space="preserve"> </w:t>
            </w:r>
            <w:r>
              <w:rPr>
                <w:rFonts w:ascii="Arial" w:hAnsi="Arial"/>
                <w:sz w:val="16"/>
              </w:rPr>
              <w:t>TL</w:t>
            </w:r>
          </w:p>
        </w:tc>
        <w:tc>
          <w:tcPr>
            <w:tcW w:w="2342" w:type="dxa"/>
            <w:gridSpan w:val="2"/>
          </w:tcPr>
          <w:p w:rsidR="00137639" w:rsidRDefault="00137639" w:rsidP="00F21A11">
            <w:pPr>
              <w:ind w:right="742"/>
              <w:jc w:val="right"/>
              <w:rPr>
                <w:rFonts w:ascii="Arial" w:hAnsi="Arial"/>
                <w:sz w:val="16"/>
              </w:rPr>
            </w:pPr>
            <w:r>
              <w:rPr>
                <w:rFonts w:ascii="Arial" w:hAnsi="Arial"/>
                <w:sz w:val="16"/>
              </w:rPr>
              <w:t>2,176</w:t>
            </w:r>
          </w:p>
        </w:tc>
      </w:tr>
    </w:tbl>
    <w:p w:rsidR="00B52F45" w:rsidRDefault="00B52F45">
      <w:pPr>
        <w:rPr>
          <w:rFonts w:ascii="Arial" w:hAnsi="Arial"/>
          <w:color w:val="FF0000"/>
          <w:sz w:val="16"/>
        </w:rPr>
      </w:pPr>
    </w:p>
    <w:p w:rsidR="00B52F45" w:rsidRDefault="00B52F45">
      <w:pPr>
        <w:rPr>
          <w:rFonts w:ascii="Arial" w:hAnsi="Arial"/>
          <w:color w:val="FF0000"/>
          <w:sz w:val="16"/>
        </w:rPr>
      </w:pPr>
    </w:p>
    <w:p w:rsidR="00B52F45" w:rsidRDefault="00B52F45">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B52F45">
        <w:tblPrEx>
          <w:tblCellMar>
            <w:top w:w="0" w:type="dxa"/>
            <w:bottom w:w="0" w:type="dxa"/>
          </w:tblCellMar>
        </w:tblPrEx>
        <w:trPr>
          <w:cantSplit/>
        </w:trPr>
        <w:tc>
          <w:tcPr>
            <w:tcW w:w="4105" w:type="dxa"/>
          </w:tcPr>
          <w:p w:rsidR="00B52F45" w:rsidRDefault="00B52F45" w:rsidP="00A02C96">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B52F45" w:rsidRDefault="00B52F45">
            <w:pPr>
              <w:jc w:val="both"/>
              <w:rPr>
                <w:rFonts w:ascii="Arial" w:hAnsi="Arial"/>
                <w:sz w:val="16"/>
              </w:rPr>
            </w:pPr>
          </w:p>
        </w:tc>
        <w:tc>
          <w:tcPr>
            <w:tcW w:w="4105" w:type="dxa"/>
          </w:tcPr>
          <w:p w:rsidR="00B52F45" w:rsidRDefault="00B52F45">
            <w:pPr>
              <w:jc w:val="both"/>
              <w:rPr>
                <w:rFonts w:ascii="Arial" w:hAnsi="Arial"/>
                <w:i/>
                <w:sz w:val="16"/>
              </w:rPr>
            </w:pPr>
            <w:r>
              <w:rPr>
                <w:rFonts w:ascii="Arial" w:hAnsi="Arial"/>
                <w:i/>
                <w:sz w:val="16"/>
              </w:rPr>
              <w:t xml:space="preserve"> The main shareholders and their participations in the equity capital are shown below.</w:t>
            </w:r>
          </w:p>
        </w:tc>
      </w:tr>
    </w:tbl>
    <w:p w:rsidR="00B52F45" w:rsidRDefault="00B52F45">
      <w:pPr>
        <w:rPr>
          <w:rFonts w:ascii="Arial" w:hAnsi="Arial"/>
          <w:sz w:val="16"/>
        </w:rPr>
      </w:pPr>
    </w:p>
    <w:p w:rsidR="00B52F45" w:rsidRPr="00604A26" w:rsidRDefault="00B52F45">
      <w:pPr>
        <w:jc w:val="both"/>
        <w:rPr>
          <w:rFonts w:ascii="Arial" w:hAnsi="Arial"/>
          <w:sz w:val="18"/>
        </w:rPr>
      </w:pPr>
    </w:p>
    <w:p w:rsidR="00894B4A" w:rsidRPr="00604A26" w:rsidRDefault="00894B4A" w:rsidP="00894B4A">
      <w:pPr>
        <w:jc w:val="both"/>
        <w:rPr>
          <w:rFonts w:ascii="Arial" w:hAnsi="Arial" w:cs="Arial"/>
          <w:sz w:val="16"/>
          <w:szCs w:val="16"/>
        </w:rPr>
      </w:pPr>
      <w:r w:rsidRPr="00604A26">
        <w:rPr>
          <w:rFonts w:ascii="Arial" w:hAnsi="Arial" w:cs="Arial"/>
          <w:sz w:val="16"/>
          <w:szCs w:val="16"/>
        </w:rPr>
        <w:t>Doğrudan Pay Sahipleri</w:t>
      </w:r>
    </w:p>
    <w:p w:rsidR="00894B4A" w:rsidRPr="00604A26" w:rsidRDefault="00894B4A" w:rsidP="00894B4A">
      <w:pPr>
        <w:jc w:val="both"/>
        <w:rPr>
          <w:rFonts w:ascii="Arial" w:hAnsi="Arial" w:cs="Arial"/>
          <w:sz w:val="16"/>
          <w:szCs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894B4A" w:rsidRPr="00604A26">
        <w:tblPrEx>
          <w:tblCellMar>
            <w:top w:w="0" w:type="dxa"/>
            <w:bottom w:w="0" w:type="dxa"/>
          </w:tblCellMar>
        </w:tblPrEx>
        <w:trPr>
          <w:cantSplit/>
          <w:trHeight w:val="250"/>
        </w:trPr>
        <w:tc>
          <w:tcPr>
            <w:tcW w:w="3336" w:type="dxa"/>
          </w:tcPr>
          <w:p w:rsidR="00894B4A" w:rsidRPr="00604A26" w:rsidRDefault="00894B4A" w:rsidP="00894B4A">
            <w:pPr>
              <w:rPr>
                <w:rFonts w:ascii="Arial" w:hAnsi="Arial" w:cs="Arial"/>
                <w:b/>
                <w:sz w:val="16"/>
                <w:szCs w:val="16"/>
              </w:rPr>
            </w:pPr>
            <w:r w:rsidRPr="00604A26">
              <w:rPr>
                <w:rFonts w:ascii="Arial" w:hAnsi="Arial" w:cs="Arial"/>
                <w:b/>
                <w:sz w:val="16"/>
                <w:szCs w:val="16"/>
              </w:rPr>
              <w:t>Ortak Ünvanı</w:t>
            </w:r>
          </w:p>
        </w:tc>
        <w:tc>
          <w:tcPr>
            <w:tcW w:w="1908" w:type="dxa"/>
          </w:tcPr>
          <w:p w:rsidR="00894B4A" w:rsidRPr="00604A26" w:rsidRDefault="00A90939" w:rsidP="00894B4A">
            <w:pPr>
              <w:jc w:val="center"/>
              <w:rPr>
                <w:rFonts w:ascii="Arial" w:hAnsi="Arial" w:cs="Arial"/>
                <w:b/>
                <w:sz w:val="16"/>
                <w:szCs w:val="16"/>
              </w:rPr>
            </w:pPr>
            <w:r>
              <w:rPr>
                <w:rFonts w:ascii="Arial" w:hAnsi="Arial" w:cs="Arial"/>
                <w:b/>
                <w:sz w:val="16"/>
                <w:szCs w:val="16"/>
              </w:rPr>
              <w:t>Tutar (</w:t>
            </w:r>
            <w:r w:rsidR="00894B4A" w:rsidRPr="00604A26">
              <w:rPr>
                <w:rFonts w:ascii="Arial" w:hAnsi="Arial" w:cs="Arial"/>
                <w:b/>
                <w:sz w:val="16"/>
                <w:szCs w:val="16"/>
              </w:rPr>
              <w:t>TL)</w:t>
            </w:r>
          </w:p>
        </w:tc>
        <w:tc>
          <w:tcPr>
            <w:tcW w:w="2410" w:type="dxa"/>
          </w:tcPr>
          <w:p w:rsidR="00894B4A" w:rsidRPr="00604A26" w:rsidRDefault="00894B4A" w:rsidP="00894B4A">
            <w:pPr>
              <w:jc w:val="center"/>
              <w:rPr>
                <w:rFonts w:ascii="Arial" w:hAnsi="Arial" w:cs="Arial"/>
                <w:b/>
                <w:sz w:val="16"/>
                <w:szCs w:val="16"/>
              </w:rPr>
            </w:pPr>
            <w:r w:rsidRPr="00604A26">
              <w:rPr>
                <w:rFonts w:ascii="Arial" w:hAnsi="Arial" w:cs="Arial"/>
                <w:b/>
                <w:sz w:val="16"/>
                <w:szCs w:val="16"/>
              </w:rPr>
              <w:t>Sermaye Payı (%)</w:t>
            </w:r>
          </w:p>
        </w:tc>
        <w:tc>
          <w:tcPr>
            <w:tcW w:w="2410" w:type="dxa"/>
          </w:tcPr>
          <w:p w:rsidR="00894B4A" w:rsidRPr="00604A26" w:rsidRDefault="00894B4A" w:rsidP="00894B4A">
            <w:pPr>
              <w:jc w:val="center"/>
              <w:rPr>
                <w:rFonts w:ascii="Arial" w:hAnsi="Arial" w:cs="Arial"/>
                <w:b/>
                <w:sz w:val="16"/>
                <w:szCs w:val="16"/>
              </w:rPr>
            </w:pPr>
            <w:r w:rsidRPr="00604A26">
              <w:rPr>
                <w:rFonts w:ascii="Arial" w:hAnsi="Arial" w:cs="Arial"/>
                <w:b/>
                <w:sz w:val="16"/>
                <w:szCs w:val="16"/>
              </w:rPr>
              <w:t>Oy Hakkı</w:t>
            </w:r>
          </w:p>
        </w:tc>
      </w:tr>
      <w:tr w:rsidR="00894B4A" w:rsidRPr="00604A26">
        <w:tblPrEx>
          <w:tblCellMar>
            <w:top w:w="0" w:type="dxa"/>
            <w:bottom w:w="0" w:type="dxa"/>
          </w:tblCellMar>
        </w:tblPrEx>
        <w:trPr>
          <w:cantSplit/>
          <w:trHeight w:val="250"/>
        </w:trPr>
        <w:tc>
          <w:tcPr>
            <w:tcW w:w="3336" w:type="dxa"/>
          </w:tcPr>
          <w:p w:rsidR="00894B4A" w:rsidRPr="00604A26" w:rsidRDefault="00894B4A" w:rsidP="00894B4A">
            <w:pPr>
              <w:rPr>
                <w:rFonts w:ascii="Arial" w:hAnsi="Arial" w:cs="Arial"/>
                <w:b/>
                <w:i/>
                <w:sz w:val="16"/>
                <w:szCs w:val="16"/>
                <w:u w:val="single"/>
              </w:rPr>
            </w:pPr>
            <w:r w:rsidRPr="00604A26">
              <w:rPr>
                <w:rFonts w:ascii="Arial" w:hAnsi="Arial" w:cs="Arial"/>
                <w:b/>
                <w:i/>
                <w:sz w:val="16"/>
                <w:szCs w:val="16"/>
                <w:u w:val="single"/>
              </w:rPr>
              <w:t>Share Holders</w:t>
            </w:r>
          </w:p>
        </w:tc>
        <w:tc>
          <w:tcPr>
            <w:tcW w:w="1908" w:type="dxa"/>
          </w:tcPr>
          <w:p w:rsidR="00894B4A" w:rsidRPr="00604A26" w:rsidRDefault="00431525" w:rsidP="00894B4A">
            <w:pPr>
              <w:jc w:val="center"/>
              <w:rPr>
                <w:rFonts w:ascii="Arial" w:hAnsi="Arial" w:cs="Arial"/>
                <w:b/>
                <w:i/>
                <w:sz w:val="16"/>
                <w:szCs w:val="16"/>
                <w:u w:val="single"/>
              </w:rPr>
            </w:pPr>
            <w:r w:rsidRPr="00604A26">
              <w:rPr>
                <w:rFonts w:ascii="Arial" w:hAnsi="Arial" w:cs="Arial"/>
                <w:b/>
                <w:i/>
                <w:sz w:val="16"/>
                <w:szCs w:val="16"/>
                <w:u w:val="single"/>
              </w:rPr>
              <w:t>Amount (</w:t>
            </w:r>
            <w:r w:rsidR="00894B4A" w:rsidRPr="00604A26">
              <w:rPr>
                <w:rFonts w:ascii="Arial" w:hAnsi="Arial" w:cs="Arial"/>
                <w:b/>
                <w:i/>
                <w:sz w:val="16"/>
                <w:szCs w:val="16"/>
                <w:u w:val="single"/>
              </w:rPr>
              <w:t>TL)</w:t>
            </w:r>
          </w:p>
        </w:tc>
        <w:tc>
          <w:tcPr>
            <w:tcW w:w="2410" w:type="dxa"/>
          </w:tcPr>
          <w:p w:rsidR="00894B4A" w:rsidRPr="00604A26" w:rsidRDefault="00894B4A" w:rsidP="00894B4A">
            <w:pPr>
              <w:jc w:val="center"/>
              <w:rPr>
                <w:rFonts w:ascii="Arial" w:hAnsi="Arial" w:cs="Arial"/>
                <w:b/>
                <w:i/>
                <w:sz w:val="16"/>
                <w:szCs w:val="16"/>
                <w:u w:val="single"/>
              </w:rPr>
            </w:pPr>
            <w:r w:rsidRPr="00604A26">
              <w:rPr>
                <w:rFonts w:ascii="Arial" w:hAnsi="Arial" w:cs="Arial"/>
                <w:b/>
                <w:i/>
                <w:sz w:val="16"/>
                <w:szCs w:val="16"/>
                <w:u w:val="single"/>
              </w:rPr>
              <w:t>Share In Capital(%)</w:t>
            </w:r>
          </w:p>
        </w:tc>
        <w:tc>
          <w:tcPr>
            <w:tcW w:w="2410" w:type="dxa"/>
          </w:tcPr>
          <w:p w:rsidR="00894B4A" w:rsidRPr="00604A26" w:rsidRDefault="00894B4A" w:rsidP="00894B4A">
            <w:pPr>
              <w:jc w:val="center"/>
              <w:rPr>
                <w:rFonts w:ascii="Arial" w:hAnsi="Arial" w:cs="Arial"/>
                <w:b/>
                <w:i/>
                <w:sz w:val="16"/>
                <w:szCs w:val="16"/>
                <w:u w:val="single"/>
              </w:rPr>
            </w:pPr>
            <w:r w:rsidRPr="00604A26">
              <w:rPr>
                <w:rFonts w:ascii="Arial" w:hAnsi="Arial" w:cs="Arial"/>
                <w:b/>
                <w:i/>
                <w:sz w:val="16"/>
                <w:szCs w:val="16"/>
                <w:u w:val="single"/>
              </w:rPr>
              <w:t>(Vote Right)</w:t>
            </w:r>
          </w:p>
        </w:tc>
      </w:tr>
    </w:tbl>
    <w:p w:rsidR="00894B4A" w:rsidRPr="00604A26" w:rsidRDefault="00894B4A" w:rsidP="00894B4A">
      <w:pPr>
        <w:jc w:val="both"/>
        <w:rPr>
          <w:rFonts w:ascii="Arial" w:hAnsi="Arial" w:cs="Arial"/>
          <w:sz w:val="16"/>
          <w:szCs w:val="16"/>
        </w:rPr>
      </w:pPr>
    </w:p>
    <w:tbl>
      <w:tblPr>
        <w:tblW w:w="11107" w:type="dxa"/>
        <w:tblInd w:w="-396" w:type="dxa"/>
        <w:tblLayout w:type="fixed"/>
        <w:tblCellMar>
          <w:left w:w="30" w:type="dxa"/>
          <w:right w:w="30" w:type="dxa"/>
        </w:tblCellMar>
        <w:tblLook w:val="0000" w:firstRow="0" w:lastRow="0" w:firstColumn="0" w:lastColumn="0" w:noHBand="0" w:noVBand="0"/>
      </w:tblPr>
      <w:tblGrid>
        <w:gridCol w:w="4395"/>
        <w:gridCol w:w="1892"/>
        <w:gridCol w:w="2410"/>
        <w:gridCol w:w="2410"/>
      </w:tblGrid>
      <w:tr w:rsidR="00431525" w:rsidRPr="00604A26" w:rsidTr="0073083C">
        <w:tblPrEx>
          <w:tblCellMar>
            <w:top w:w="0" w:type="dxa"/>
            <w:bottom w:w="0" w:type="dxa"/>
          </w:tblCellMar>
        </w:tblPrEx>
        <w:trPr>
          <w:trHeight w:val="202"/>
        </w:trPr>
        <w:tc>
          <w:tcPr>
            <w:tcW w:w="4395" w:type="dxa"/>
            <w:vAlign w:val="center"/>
          </w:tcPr>
          <w:p w:rsidR="00431525" w:rsidRPr="00604A26" w:rsidRDefault="00431525" w:rsidP="0073083C">
            <w:pPr>
              <w:rPr>
                <w:rFonts w:ascii="Trebuchet MS" w:hAnsi="Trebuchet MS" w:cs="Tahoma"/>
                <w:bCs/>
              </w:rPr>
            </w:pPr>
            <w:r w:rsidRPr="00604A26">
              <w:rPr>
                <w:rFonts w:ascii="Trebuchet MS" w:hAnsi="Trebuchet MS" w:cs="Tahoma"/>
                <w:bCs/>
              </w:rPr>
              <w:t>Türkiye Vakıflar Bankası T.A.O.</w:t>
            </w:r>
          </w:p>
        </w:tc>
        <w:tc>
          <w:tcPr>
            <w:tcW w:w="1892" w:type="dxa"/>
            <w:vAlign w:val="center"/>
          </w:tcPr>
          <w:p w:rsidR="00431525" w:rsidRPr="00604A26" w:rsidRDefault="00431525" w:rsidP="00F53E51">
            <w:pPr>
              <w:jc w:val="center"/>
              <w:rPr>
                <w:rFonts w:ascii="Trebuchet MS" w:hAnsi="Trebuchet MS" w:cs="Tahoma"/>
              </w:rPr>
            </w:pPr>
            <w:r w:rsidRPr="00604A26">
              <w:rPr>
                <w:rFonts w:ascii="Trebuchet MS" w:hAnsi="Trebuchet MS" w:cs="Tahoma"/>
              </w:rPr>
              <w:t>5</w:t>
            </w:r>
            <w:r w:rsidR="00F53E51">
              <w:rPr>
                <w:rFonts w:ascii="Trebuchet MS" w:hAnsi="Trebuchet MS" w:cs="Tahoma"/>
              </w:rPr>
              <w:t>2</w:t>
            </w:r>
            <w:r w:rsidRPr="00604A26">
              <w:rPr>
                <w:rFonts w:ascii="Trebuchet MS" w:hAnsi="Trebuchet MS" w:cs="Tahoma"/>
              </w:rPr>
              <w:t>.</w:t>
            </w:r>
            <w:r w:rsidR="00F53E51">
              <w:rPr>
                <w:rFonts w:ascii="Trebuchet MS" w:hAnsi="Trebuchet MS" w:cs="Tahoma"/>
              </w:rPr>
              <w:t>596</w:t>
            </w:r>
            <w:r w:rsidRPr="00604A26">
              <w:rPr>
                <w:rFonts w:ascii="Trebuchet MS" w:hAnsi="Trebuchet MS" w:cs="Tahoma"/>
              </w:rPr>
              <w:t>.</w:t>
            </w:r>
            <w:r w:rsidR="00F53E51">
              <w:rPr>
                <w:rFonts w:ascii="Trebuchet MS" w:hAnsi="Trebuchet MS" w:cs="Tahoma"/>
              </w:rPr>
              <w:t>228</w:t>
            </w:r>
          </w:p>
        </w:tc>
        <w:tc>
          <w:tcPr>
            <w:tcW w:w="2410" w:type="dxa"/>
            <w:vAlign w:val="center"/>
          </w:tcPr>
          <w:p w:rsidR="00431525" w:rsidRPr="00604A26" w:rsidRDefault="00431525" w:rsidP="00F53E51">
            <w:pPr>
              <w:jc w:val="center"/>
              <w:rPr>
                <w:rFonts w:ascii="Trebuchet MS" w:hAnsi="Trebuchet MS" w:cs="Tahoma"/>
              </w:rPr>
            </w:pPr>
            <w:r w:rsidRPr="00604A26">
              <w:rPr>
                <w:rFonts w:ascii="Trebuchet MS" w:hAnsi="Trebuchet MS" w:cs="Tahoma"/>
              </w:rPr>
              <w:t>3</w:t>
            </w:r>
            <w:r w:rsidR="00F53E51">
              <w:rPr>
                <w:rFonts w:ascii="Trebuchet MS" w:hAnsi="Trebuchet MS" w:cs="Tahoma"/>
              </w:rPr>
              <w:t>5</w:t>
            </w:r>
            <w:r w:rsidRPr="00604A26">
              <w:rPr>
                <w:rFonts w:ascii="Trebuchet MS" w:hAnsi="Trebuchet MS" w:cs="Tahoma"/>
              </w:rPr>
              <w:t>.</w:t>
            </w:r>
            <w:r w:rsidR="00F53E51">
              <w:rPr>
                <w:rFonts w:ascii="Trebuchet MS" w:hAnsi="Trebuchet MS" w:cs="Tahoma"/>
              </w:rPr>
              <w:t>0642</w:t>
            </w:r>
          </w:p>
        </w:tc>
        <w:tc>
          <w:tcPr>
            <w:tcW w:w="2410" w:type="dxa"/>
          </w:tcPr>
          <w:p w:rsidR="00431525" w:rsidRPr="00604A26" w:rsidRDefault="00431525" w:rsidP="00894B4A">
            <w:pPr>
              <w:ind w:right="1103"/>
              <w:jc w:val="right"/>
              <w:rPr>
                <w:rFonts w:ascii="Arial" w:hAnsi="Arial" w:cs="Arial"/>
                <w:sz w:val="16"/>
                <w:szCs w:val="16"/>
              </w:rPr>
            </w:pPr>
          </w:p>
        </w:tc>
      </w:tr>
      <w:tr w:rsidR="00431525" w:rsidRPr="00604A26" w:rsidTr="0073083C">
        <w:tblPrEx>
          <w:tblCellMar>
            <w:top w:w="0" w:type="dxa"/>
            <w:bottom w:w="0" w:type="dxa"/>
          </w:tblCellMar>
        </w:tblPrEx>
        <w:trPr>
          <w:trHeight w:val="202"/>
        </w:trPr>
        <w:tc>
          <w:tcPr>
            <w:tcW w:w="4395" w:type="dxa"/>
            <w:vAlign w:val="center"/>
          </w:tcPr>
          <w:p w:rsidR="00431525" w:rsidRPr="00604A26" w:rsidRDefault="00431525" w:rsidP="00B71AE9">
            <w:pPr>
              <w:rPr>
                <w:rFonts w:ascii="Trebuchet MS" w:hAnsi="Trebuchet MS" w:cs="Tahoma"/>
                <w:bCs/>
              </w:rPr>
            </w:pPr>
            <w:r w:rsidRPr="00604A26">
              <w:rPr>
                <w:rFonts w:ascii="Trebuchet MS" w:hAnsi="Trebuchet MS" w:cs="Tahoma"/>
                <w:bCs/>
              </w:rPr>
              <w:t xml:space="preserve">Groupama </w:t>
            </w:r>
            <w:r w:rsidR="00B71AE9">
              <w:rPr>
                <w:rFonts w:ascii="Trebuchet MS" w:hAnsi="Trebuchet MS" w:cs="Tahoma"/>
                <w:bCs/>
              </w:rPr>
              <w:t>S.A.</w:t>
            </w:r>
          </w:p>
        </w:tc>
        <w:tc>
          <w:tcPr>
            <w:tcW w:w="1892"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rPr>
              <w:t>45.000.000</w:t>
            </w:r>
          </w:p>
        </w:tc>
        <w:tc>
          <w:tcPr>
            <w:tcW w:w="2410"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rPr>
              <w:t>30.0000</w:t>
            </w:r>
          </w:p>
        </w:tc>
        <w:tc>
          <w:tcPr>
            <w:tcW w:w="2410" w:type="dxa"/>
          </w:tcPr>
          <w:p w:rsidR="00431525" w:rsidRPr="00604A26" w:rsidRDefault="00431525" w:rsidP="00894B4A">
            <w:pPr>
              <w:ind w:right="1103"/>
              <w:jc w:val="right"/>
              <w:rPr>
                <w:rFonts w:ascii="Arial" w:hAnsi="Arial" w:cs="Arial"/>
                <w:sz w:val="16"/>
                <w:szCs w:val="16"/>
              </w:rPr>
            </w:pPr>
          </w:p>
        </w:tc>
      </w:tr>
      <w:tr w:rsidR="00431525" w:rsidRPr="00604A26" w:rsidTr="0073083C">
        <w:tblPrEx>
          <w:tblCellMar>
            <w:top w:w="0" w:type="dxa"/>
            <w:bottom w:w="0" w:type="dxa"/>
          </w:tblCellMar>
        </w:tblPrEx>
        <w:trPr>
          <w:trHeight w:val="202"/>
        </w:trPr>
        <w:tc>
          <w:tcPr>
            <w:tcW w:w="4395" w:type="dxa"/>
            <w:vAlign w:val="center"/>
          </w:tcPr>
          <w:p w:rsidR="00431525" w:rsidRPr="00604A26" w:rsidRDefault="00431525" w:rsidP="0073083C">
            <w:pPr>
              <w:rPr>
                <w:rFonts w:ascii="Trebuchet MS" w:hAnsi="Trebuchet MS" w:cs="Tahoma"/>
                <w:bCs/>
              </w:rPr>
            </w:pPr>
            <w:r w:rsidRPr="00604A26">
              <w:rPr>
                <w:rFonts w:ascii="Trebuchet MS" w:hAnsi="Trebuchet MS" w:cs="Tahoma"/>
                <w:bCs/>
              </w:rPr>
              <w:t>Vakıfbank Personeli Özel Sosyal Güvenlik Hizmetleri Vakfı</w:t>
            </w:r>
          </w:p>
        </w:tc>
        <w:tc>
          <w:tcPr>
            <w:tcW w:w="1892"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rPr>
              <w:t>15.000.000</w:t>
            </w:r>
          </w:p>
        </w:tc>
        <w:tc>
          <w:tcPr>
            <w:tcW w:w="2410"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rPr>
              <w:t>10.0000</w:t>
            </w:r>
          </w:p>
        </w:tc>
        <w:tc>
          <w:tcPr>
            <w:tcW w:w="2410" w:type="dxa"/>
          </w:tcPr>
          <w:p w:rsidR="00431525" w:rsidRPr="00604A26" w:rsidRDefault="00431525" w:rsidP="00894B4A">
            <w:pPr>
              <w:ind w:right="1103"/>
              <w:jc w:val="right"/>
              <w:rPr>
                <w:rFonts w:ascii="Arial" w:hAnsi="Arial" w:cs="Arial"/>
                <w:sz w:val="16"/>
                <w:szCs w:val="16"/>
              </w:rPr>
            </w:pPr>
          </w:p>
        </w:tc>
      </w:tr>
      <w:tr w:rsidR="00431525" w:rsidRPr="00604A26" w:rsidTr="0073083C">
        <w:tblPrEx>
          <w:tblCellMar>
            <w:top w:w="0" w:type="dxa"/>
            <w:bottom w:w="0" w:type="dxa"/>
          </w:tblCellMar>
        </w:tblPrEx>
        <w:trPr>
          <w:trHeight w:val="202"/>
        </w:trPr>
        <w:tc>
          <w:tcPr>
            <w:tcW w:w="4395" w:type="dxa"/>
            <w:vAlign w:val="center"/>
          </w:tcPr>
          <w:p w:rsidR="00431525" w:rsidRPr="00604A26" w:rsidRDefault="00431525" w:rsidP="0073083C">
            <w:pPr>
              <w:rPr>
                <w:rFonts w:ascii="Trebuchet MS" w:hAnsi="Trebuchet MS" w:cs="Tahoma"/>
                <w:bCs/>
              </w:rPr>
            </w:pPr>
            <w:r w:rsidRPr="00604A26">
              <w:rPr>
                <w:rFonts w:ascii="Trebuchet MS" w:hAnsi="Trebuchet MS" w:cs="Tahoma"/>
                <w:bCs/>
              </w:rPr>
              <w:t>Türkiye Vakıflar Bankası Memur ve Hizmetlileri Emekli ve Sağlık Yardım Sandığı Vakfı</w:t>
            </w:r>
          </w:p>
        </w:tc>
        <w:tc>
          <w:tcPr>
            <w:tcW w:w="1892"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rPr>
              <w:t>7.515.000</w:t>
            </w:r>
          </w:p>
        </w:tc>
        <w:tc>
          <w:tcPr>
            <w:tcW w:w="2410"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rPr>
              <w:t>5.0100</w:t>
            </w:r>
          </w:p>
        </w:tc>
        <w:tc>
          <w:tcPr>
            <w:tcW w:w="2410" w:type="dxa"/>
          </w:tcPr>
          <w:p w:rsidR="00431525" w:rsidRPr="00604A26" w:rsidRDefault="00431525" w:rsidP="00894B4A">
            <w:pPr>
              <w:ind w:right="1103"/>
              <w:jc w:val="right"/>
              <w:rPr>
                <w:rFonts w:ascii="Arial" w:hAnsi="Arial" w:cs="Arial"/>
                <w:sz w:val="16"/>
                <w:szCs w:val="16"/>
              </w:rPr>
            </w:pPr>
          </w:p>
        </w:tc>
      </w:tr>
      <w:tr w:rsidR="00431525" w:rsidRPr="00604A26" w:rsidTr="0073083C">
        <w:tblPrEx>
          <w:tblCellMar>
            <w:top w:w="0" w:type="dxa"/>
            <w:bottom w:w="0" w:type="dxa"/>
          </w:tblCellMar>
        </w:tblPrEx>
        <w:trPr>
          <w:trHeight w:val="202"/>
        </w:trPr>
        <w:tc>
          <w:tcPr>
            <w:tcW w:w="4395" w:type="dxa"/>
            <w:vAlign w:val="center"/>
          </w:tcPr>
          <w:p w:rsidR="00431525" w:rsidRPr="00604A26" w:rsidRDefault="00431525" w:rsidP="0073083C">
            <w:pPr>
              <w:rPr>
                <w:rFonts w:ascii="Trebuchet MS" w:hAnsi="Trebuchet MS" w:cs="Tahoma"/>
                <w:bCs/>
              </w:rPr>
            </w:pPr>
            <w:r w:rsidRPr="00604A26">
              <w:rPr>
                <w:rFonts w:ascii="Trebuchet MS" w:hAnsi="Trebuchet MS" w:cs="Tahoma"/>
                <w:bCs/>
              </w:rPr>
              <w:t>Halka Arz</w:t>
            </w:r>
            <w:r w:rsidR="00B71AE9">
              <w:rPr>
                <w:rFonts w:ascii="Trebuchet MS" w:hAnsi="Trebuchet MS" w:cs="Tahoma"/>
                <w:bCs/>
              </w:rPr>
              <w:t xml:space="preserve"> </w:t>
            </w:r>
            <w:r w:rsidRPr="00604A26">
              <w:rPr>
                <w:rFonts w:ascii="Trebuchet MS" w:hAnsi="Trebuchet MS" w:cs="Tahoma"/>
                <w:bCs/>
              </w:rPr>
              <w:t>edilen</w:t>
            </w:r>
          </w:p>
        </w:tc>
        <w:tc>
          <w:tcPr>
            <w:tcW w:w="1892" w:type="dxa"/>
            <w:vAlign w:val="center"/>
          </w:tcPr>
          <w:p w:rsidR="00431525" w:rsidRPr="00604A26" w:rsidRDefault="00F53E51" w:rsidP="00F53E51">
            <w:pPr>
              <w:jc w:val="center"/>
              <w:rPr>
                <w:rFonts w:ascii="Trebuchet MS" w:hAnsi="Trebuchet MS" w:cs="Tahoma"/>
              </w:rPr>
            </w:pPr>
            <w:r>
              <w:rPr>
                <w:rFonts w:ascii="Trebuchet MS" w:hAnsi="Trebuchet MS" w:cs="Tahoma"/>
              </w:rPr>
              <w:t>29</w:t>
            </w:r>
            <w:r w:rsidR="00431525" w:rsidRPr="00604A26">
              <w:rPr>
                <w:rFonts w:ascii="Trebuchet MS" w:hAnsi="Trebuchet MS" w:cs="Tahoma"/>
              </w:rPr>
              <w:t>.</w:t>
            </w:r>
            <w:r>
              <w:rPr>
                <w:rFonts w:ascii="Trebuchet MS" w:hAnsi="Trebuchet MS" w:cs="Tahoma"/>
              </w:rPr>
              <w:t>888</w:t>
            </w:r>
            <w:r w:rsidR="00431525" w:rsidRPr="00604A26">
              <w:rPr>
                <w:rFonts w:ascii="Trebuchet MS" w:hAnsi="Trebuchet MS" w:cs="Tahoma"/>
              </w:rPr>
              <w:t>.</w:t>
            </w:r>
            <w:r>
              <w:rPr>
                <w:rFonts w:ascii="Trebuchet MS" w:hAnsi="Trebuchet MS" w:cs="Tahoma"/>
              </w:rPr>
              <w:t>772</w:t>
            </w:r>
          </w:p>
        </w:tc>
        <w:tc>
          <w:tcPr>
            <w:tcW w:w="2410" w:type="dxa"/>
            <w:vAlign w:val="center"/>
          </w:tcPr>
          <w:p w:rsidR="00431525" w:rsidRPr="00604A26" w:rsidRDefault="00F53E51" w:rsidP="00F53E51">
            <w:pPr>
              <w:jc w:val="center"/>
              <w:rPr>
                <w:rFonts w:ascii="Trebuchet MS" w:hAnsi="Trebuchet MS" w:cs="Tahoma"/>
              </w:rPr>
            </w:pPr>
            <w:r>
              <w:rPr>
                <w:rFonts w:ascii="Trebuchet MS" w:hAnsi="Trebuchet MS" w:cs="Tahoma"/>
              </w:rPr>
              <w:t>19</w:t>
            </w:r>
            <w:r w:rsidR="00431525" w:rsidRPr="00604A26">
              <w:rPr>
                <w:rFonts w:ascii="Trebuchet MS" w:hAnsi="Trebuchet MS" w:cs="Tahoma"/>
              </w:rPr>
              <w:t>.</w:t>
            </w:r>
            <w:r>
              <w:rPr>
                <w:rFonts w:ascii="Trebuchet MS" w:hAnsi="Trebuchet MS" w:cs="Tahoma"/>
              </w:rPr>
              <w:t>9258</w:t>
            </w:r>
          </w:p>
        </w:tc>
        <w:tc>
          <w:tcPr>
            <w:tcW w:w="2410" w:type="dxa"/>
          </w:tcPr>
          <w:p w:rsidR="00431525" w:rsidRPr="00604A26" w:rsidRDefault="00431525" w:rsidP="00894B4A">
            <w:pPr>
              <w:ind w:right="1103"/>
              <w:jc w:val="right"/>
              <w:rPr>
                <w:rFonts w:ascii="Arial" w:hAnsi="Arial" w:cs="Arial"/>
                <w:b/>
                <w:sz w:val="16"/>
                <w:szCs w:val="16"/>
              </w:rPr>
            </w:pPr>
          </w:p>
        </w:tc>
      </w:tr>
      <w:tr w:rsidR="00431525" w:rsidRPr="00604A26" w:rsidTr="0073083C">
        <w:tblPrEx>
          <w:tblCellMar>
            <w:top w:w="0" w:type="dxa"/>
            <w:bottom w:w="0" w:type="dxa"/>
          </w:tblCellMar>
        </w:tblPrEx>
        <w:trPr>
          <w:trHeight w:val="202"/>
        </w:trPr>
        <w:tc>
          <w:tcPr>
            <w:tcW w:w="4395" w:type="dxa"/>
            <w:vAlign w:val="center"/>
          </w:tcPr>
          <w:p w:rsidR="00431525" w:rsidRPr="00604A26" w:rsidRDefault="00431525" w:rsidP="0073083C">
            <w:pPr>
              <w:rPr>
                <w:rFonts w:ascii="Trebuchet MS" w:hAnsi="Trebuchet MS" w:cs="Tahoma"/>
                <w:bCs/>
              </w:rPr>
            </w:pPr>
            <w:r w:rsidRPr="00604A26">
              <w:rPr>
                <w:rFonts w:ascii="Trebuchet MS" w:hAnsi="Trebuchet MS" w:cs="Tahoma"/>
                <w:bCs/>
              </w:rPr>
              <w:t xml:space="preserve">Toplam </w:t>
            </w:r>
          </w:p>
        </w:tc>
        <w:tc>
          <w:tcPr>
            <w:tcW w:w="1892"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bCs/>
              </w:rPr>
              <w:t>150.000.000</w:t>
            </w:r>
          </w:p>
        </w:tc>
        <w:tc>
          <w:tcPr>
            <w:tcW w:w="2410" w:type="dxa"/>
            <w:vAlign w:val="center"/>
          </w:tcPr>
          <w:p w:rsidR="00431525" w:rsidRPr="00604A26" w:rsidRDefault="00431525" w:rsidP="0073083C">
            <w:pPr>
              <w:jc w:val="center"/>
              <w:rPr>
                <w:rFonts w:ascii="Trebuchet MS" w:hAnsi="Trebuchet MS" w:cs="Tahoma"/>
              </w:rPr>
            </w:pPr>
            <w:r w:rsidRPr="00604A26">
              <w:rPr>
                <w:rFonts w:ascii="Trebuchet MS" w:hAnsi="Trebuchet MS" w:cs="Tahoma"/>
                <w:bCs/>
              </w:rPr>
              <w:t>100.0000</w:t>
            </w:r>
          </w:p>
        </w:tc>
        <w:tc>
          <w:tcPr>
            <w:tcW w:w="2410" w:type="dxa"/>
          </w:tcPr>
          <w:p w:rsidR="00431525" w:rsidRPr="00604A26" w:rsidRDefault="00431525" w:rsidP="00894B4A">
            <w:pPr>
              <w:ind w:right="1103"/>
              <w:jc w:val="right"/>
              <w:rPr>
                <w:rFonts w:ascii="Arial" w:hAnsi="Arial" w:cs="Arial"/>
                <w:b/>
                <w:sz w:val="16"/>
                <w:szCs w:val="16"/>
              </w:rPr>
            </w:pPr>
          </w:p>
        </w:tc>
      </w:tr>
    </w:tbl>
    <w:p w:rsidR="00894B4A" w:rsidRDefault="00894B4A"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894B4A">
      <w:pPr>
        <w:jc w:val="both"/>
        <w:rPr>
          <w:rFonts w:ascii="Arial" w:hAnsi="Arial" w:cs="Arial"/>
          <w:sz w:val="16"/>
          <w:szCs w:val="16"/>
        </w:rPr>
      </w:pPr>
    </w:p>
    <w:p w:rsidR="00B475CD" w:rsidRDefault="00B475CD" w:rsidP="00B475CD">
      <w:pPr>
        <w:pStyle w:val="Heading1"/>
        <w:spacing w:line="360" w:lineRule="atLeast"/>
        <w:ind w:left="5760"/>
        <w:rPr>
          <w:rFonts w:ascii="Times New Roman" w:hAnsi="Times New Roman"/>
          <w:b/>
          <w:i w:val="0"/>
          <w:color w:val="auto"/>
          <w:sz w:val="22"/>
          <w:szCs w:val="22"/>
        </w:rPr>
      </w:pPr>
    </w:p>
    <w:p w:rsidR="00B475CD" w:rsidRDefault="00B475CD" w:rsidP="00B475CD">
      <w:pPr>
        <w:pStyle w:val="Heading1"/>
        <w:spacing w:line="360" w:lineRule="atLeast"/>
        <w:ind w:left="5760"/>
        <w:rPr>
          <w:rFonts w:ascii="Times New Roman" w:hAnsi="Times New Roman"/>
          <w:b/>
          <w:i w:val="0"/>
          <w:color w:val="auto"/>
          <w:sz w:val="22"/>
          <w:szCs w:val="22"/>
        </w:rPr>
      </w:pPr>
    </w:p>
    <w:p w:rsidR="00B475CD" w:rsidRDefault="00B475CD" w:rsidP="00B475CD">
      <w:pPr>
        <w:pStyle w:val="Heading1"/>
        <w:spacing w:line="360" w:lineRule="atLeast"/>
        <w:ind w:left="5760"/>
        <w:rPr>
          <w:rFonts w:ascii="Times New Roman" w:hAnsi="Times New Roman"/>
          <w:b/>
          <w:i w:val="0"/>
          <w:color w:val="auto"/>
          <w:sz w:val="22"/>
          <w:szCs w:val="22"/>
        </w:rPr>
      </w:pPr>
    </w:p>
    <w:p w:rsidR="00B475CD" w:rsidRDefault="00B475CD" w:rsidP="00B475CD">
      <w:pPr>
        <w:pStyle w:val="Heading1"/>
        <w:spacing w:line="360" w:lineRule="atLeast"/>
        <w:ind w:left="5760"/>
        <w:rPr>
          <w:rFonts w:ascii="Times New Roman" w:hAnsi="Times New Roman"/>
          <w:b/>
          <w:i w:val="0"/>
          <w:color w:val="auto"/>
          <w:sz w:val="22"/>
          <w:szCs w:val="22"/>
        </w:rPr>
      </w:pPr>
    </w:p>
    <w:p w:rsidR="00B475CD" w:rsidRDefault="00B475CD" w:rsidP="00B475CD">
      <w:pPr>
        <w:pStyle w:val="Heading1"/>
        <w:spacing w:line="360" w:lineRule="atLeast"/>
        <w:ind w:left="5760"/>
        <w:rPr>
          <w:rFonts w:ascii="Times New Roman" w:hAnsi="Times New Roman"/>
          <w:b/>
          <w:i w:val="0"/>
          <w:color w:val="auto"/>
          <w:sz w:val="22"/>
          <w:szCs w:val="22"/>
        </w:rPr>
      </w:pPr>
    </w:p>
    <w:p w:rsidR="00B475CD" w:rsidRPr="00C322C7" w:rsidRDefault="00B475CD" w:rsidP="00B475CD">
      <w:pPr>
        <w:pStyle w:val="Heading1"/>
        <w:spacing w:line="360" w:lineRule="atLeast"/>
        <w:ind w:left="5760"/>
        <w:rPr>
          <w:rFonts w:ascii="Times New Roman" w:hAnsi="Times New Roman"/>
          <w:b/>
          <w:i w:val="0"/>
          <w:color w:val="auto"/>
          <w:sz w:val="22"/>
          <w:szCs w:val="22"/>
        </w:rPr>
      </w:pPr>
      <w:r w:rsidRPr="00C322C7">
        <w:rPr>
          <w:rFonts w:ascii="Times New Roman" w:hAnsi="Times New Roman"/>
          <w:b/>
          <w:i w:val="0"/>
          <w:color w:val="auto"/>
          <w:sz w:val="22"/>
          <w:szCs w:val="22"/>
        </w:rPr>
        <w:t xml:space="preserve">İstanbul, </w:t>
      </w:r>
      <w:r>
        <w:rPr>
          <w:rFonts w:ascii="Times New Roman" w:hAnsi="Times New Roman"/>
          <w:b/>
          <w:i w:val="0"/>
          <w:color w:val="auto"/>
          <w:sz w:val="22"/>
          <w:szCs w:val="22"/>
        </w:rPr>
        <w:t>04</w:t>
      </w:r>
      <w:r w:rsidRPr="00C322C7">
        <w:rPr>
          <w:rFonts w:ascii="Times New Roman" w:hAnsi="Times New Roman"/>
          <w:b/>
          <w:i w:val="0"/>
          <w:color w:val="auto"/>
          <w:sz w:val="22"/>
          <w:szCs w:val="22"/>
        </w:rPr>
        <w:t>.0</w:t>
      </w:r>
      <w:r>
        <w:rPr>
          <w:rFonts w:ascii="Times New Roman" w:hAnsi="Times New Roman"/>
          <w:b/>
          <w:i w:val="0"/>
          <w:color w:val="auto"/>
          <w:sz w:val="22"/>
          <w:szCs w:val="22"/>
        </w:rPr>
        <w:t>5</w:t>
      </w:r>
      <w:r w:rsidRPr="00C322C7">
        <w:rPr>
          <w:rFonts w:ascii="Times New Roman" w:hAnsi="Times New Roman"/>
          <w:b/>
          <w:i w:val="0"/>
          <w:color w:val="auto"/>
          <w:sz w:val="22"/>
          <w:szCs w:val="22"/>
        </w:rPr>
        <w:t>.200</w:t>
      </w:r>
      <w:r>
        <w:rPr>
          <w:rFonts w:ascii="Times New Roman" w:hAnsi="Times New Roman"/>
          <w:b/>
          <w:i w:val="0"/>
          <w:color w:val="auto"/>
          <w:sz w:val="22"/>
          <w:szCs w:val="22"/>
        </w:rPr>
        <w:t>9</w:t>
      </w:r>
    </w:p>
    <w:p w:rsidR="00B475CD" w:rsidRPr="00C322C7" w:rsidRDefault="00B475CD" w:rsidP="00B475CD">
      <w:pPr>
        <w:spacing w:line="360" w:lineRule="atLeast"/>
        <w:jc w:val="both"/>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Ref No: MHM-332</w:t>
      </w:r>
    </w:p>
    <w:p w:rsidR="00B475CD" w:rsidRPr="00C322C7" w:rsidRDefault="00B475CD" w:rsidP="00B475CD">
      <w:pPr>
        <w:pStyle w:val="Title"/>
        <w:jc w:val="both"/>
        <w:rPr>
          <w:sz w:val="22"/>
          <w:szCs w:val="22"/>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b/>
          <w:sz w:val="24"/>
        </w:rPr>
      </w:pPr>
      <w:r>
        <w:rPr>
          <w:b/>
          <w:sz w:val="24"/>
        </w:rPr>
        <w:t>İSTANBUL MENKUL KIYMETLER</w:t>
      </w:r>
    </w:p>
    <w:p w:rsidR="00B475CD" w:rsidRDefault="00B475CD" w:rsidP="00B475CD">
      <w:pPr>
        <w:jc w:val="both"/>
        <w:rPr>
          <w:b/>
          <w:sz w:val="24"/>
        </w:rPr>
      </w:pPr>
      <w:r>
        <w:rPr>
          <w:b/>
          <w:sz w:val="24"/>
        </w:rPr>
        <w:t xml:space="preserve">BORSASI BAŞKANLIĞI’NA </w:t>
      </w: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b/>
          <w:sz w:val="24"/>
        </w:rPr>
      </w:pPr>
    </w:p>
    <w:p w:rsidR="00B475CD" w:rsidRDefault="00B475CD" w:rsidP="00B475CD">
      <w:pPr>
        <w:jc w:val="both"/>
        <w:rPr>
          <w:sz w:val="24"/>
        </w:rPr>
      </w:pPr>
      <w:r>
        <w:rPr>
          <w:b/>
          <w:sz w:val="24"/>
        </w:rPr>
        <w:t>İLGİ</w:t>
      </w:r>
      <w:r>
        <w:rPr>
          <w:sz w:val="24"/>
        </w:rPr>
        <w:t>: 31.03.2009 tarih ve 2965 sayılı Genel Mektubunuz.</w:t>
      </w:r>
    </w:p>
    <w:p w:rsidR="00B475CD" w:rsidRDefault="00B475CD" w:rsidP="00B475CD">
      <w:pPr>
        <w:jc w:val="both"/>
        <w:rPr>
          <w:sz w:val="24"/>
        </w:rPr>
      </w:pPr>
    </w:p>
    <w:p w:rsidR="00B475CD" w:rsidRPr="00B475CD" w:rsidRDefault="00B475CD" w:rsidP="00B475CD">
      <w:pPr>
        <w:pStyle w:val="BodyText3"/>
        <w:rPr>
          <w:rFonts w:ascii="Times New Roman" w:hAnsi="Times New Roman"/>
          <w:color w:val="auto"/>
          <w:sz w:val="22"/>
          <w:szCs w:val="22"/>
          <w:u w:val="none"/>
        </w:rPr>
      </w:pPr>
      <w:r w:rsidRPr="00B475CD">
        <w:rPr>
          <w:rFonts w:ascii="Times New Roman" w:hAnsi="Times New Roman"/>
          <w:color w:val="auto"/>
          <w:sz w:val="22"/>
          <w:szCs w:val="22"/>
          <w:u w:val="none"/>
        </w:rPr>
        <w:t>İlgi’de kayıtlı Genel Mektubunuz ile istemiş olduğunuz bilgilerin yazıcı çıktısı Ek’te sunulmuş, elektronik dosyası ile elektronik posta (e-mail) ile Genel Mektubunuz ekinde belirtilen elektronik posta (e-mail) adresine 04.05.2009 tarihinde yollanmıştır. Elektronik posta (e-mail) ile yollanan dosyadaki bilgiler ile ilişik yazıcı çıktısında yer alan bilgiler arasında herhangi bir farklılık bulunmadığını, söz konusu bilgilerin daha önce mevzuat hükümleri çerçevesinde kamuya açıklanan bilgilerden oluştuğunu, defter, kayıt ve belgelerimize uygun olduğunu, tarafımızca hazırlanan ve elektronik posta (e-mail) ile yollanan, Borsanız İnternet sitesinde yayınlanacak manyetik dosyadaki her türlü bilginin doğruluğundan Şirketimizin sorumlu olduğunu beyan ve taahhüt ederiz.</w:t>
      </w:r>
    </w:p>
    <w:p w:rsidR="00B475CD" w:rsidRPr="00B475CD" w:rsidRDefault="00B475CD" w:rsidP="00B475CD">
      <w:pPr>
        <w:jc w:val="both"/>
        <w:rPr>
          <w:sz w:val="22"/>
          <w:szCs w:val="22"/>
        </w:rPr>
      </w:pPr>
    </w:p>
    <w:p w:rsidR="00B475CD" w:rsidRDefault="00B475CD" w:rsidP="00B475CD">
      <w:pPr>
        <w:jc w:val="both"/>
        <w:rPr>
          <w:sz w:val="24"/>
        </w:rPr>
      </w:pPr>
    </w:p>
    <w:p w:rsidR="00B475CD" w:rsidRDefault="00B475CD" w:rsidP="00B475CD">
      <w:pPr>
        <w:jc w:val="both"/>
        <w:rPr>
          <w:sz w:val="24"/>
        </w:rPr>
      </w:pPr>
      <w:r>
        <w:rPr>
          <w:sz w:val="24"/>
        </w:rPr>
        <w:t>Saygılarımızla,</w:t>
      </w:r>
    </w:p>
    <w:p w:rsidR="00B475CD" w:rsidRDefault="00B475CD" w:rsidP="00B475CD">
      <w:pPr>
        <w:jc w:val="both"/>
        <w:rPr>
          <w:sz w:val="24"/>
        </w:rPr>
      </w:pPr>
    </w:p>
    <w:p w:rsidR="00B475CD" w:rsidRDefault="00B475CD" w:rsidP="00B475CD">
      <w:pPr>
        <w:jc w:val="both"/>
        <w:rPr>
          <w:b/>
          <w:sz w:val="24"/>
        </w:rPr>
      </w:pPr>
      <w:r>
        <w:rPr>
          <w:b/>
          <w:sz w:val="24"/>
        </w:rPr>
        <w:t>GÜNEŞ SİGORTA A.Ş.</w:t>
      </w:r>
    </w:p>
    <w:p w:rsidR="00B475CD" w:rsidRDefault="00B475CD" w:rsidP="00B475CD">
      <w:pPr>
        <w:jc w:val="both"/>
        <w:rPr>
          <w:b/>
          <w:sz w:val="24"/>
        </w:rPr>
      </w:pPr>
    </w:p>
    <w:p w:rsidR="00B475CD" w:rsidRDefault="00B475CD" w:rsidP="00B475CD">
      <w:pPr>
        <w:jc w:val="both"/>
        <w:rPr>
          <w:b/>
          <w:sz w:val="24"/>
        </w:rPr>
      </w:pPr>
      <w:r>
        <w:rPr>
          <w:b/>
          <w:sz w:val="24"/>
        </w:rPr>
        <w:t>M. Taner SENSEVEN</w:t>
      </w:r>
      <w:r>
        <w:rPr>
          <w:b/>
          <w:sz w:val="24"/>
        </w:rPr>
        <w:tab/>
      </w:r>
      <w:r>
        <w:rPr>
          <w:b/>
          <w:sz w:val="24"/>
        </w:rPr>
        <w:tab/>
        <w:t>Celal KÜSMEN</w:t>
      </w:r>
    </w:p>
    <w:p w:rsidR="00B475CD" w:rsidRDefault="00B475CD" w:rsidP="00B475CD">
      <w:pPr>
        <w:jc w:val="both"/>
        <w:rPr>
          <w:sz w:val="24"/>
        </w:rPr>
      </w:pPr>
      <w:r>
        <w:rPr>
          <w:sz w:val="24"/>
        </w:rPr>
        <w:t>Genel Müdür Yrd.</w:t>
      </w:r>
      <w:r>
        <w:rPr>
          <w:sz w:val="24"/>
        </w:rPr>
        <w:tab/>
      </w:r>
      <w:r>
        <w:rPr>
          <w:sz w:val="24"/>
        </w:rPr>
        <w:tab/>
      </w:r>
      <w:r>
        <w:rPr>
          <w:sz w:val="24"/>
        </w:rPr>
        <w:tab/>
        <w:t>Grup Müdürü</w:t>
      </w: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sz w:val="24"/>
        </w:rPr>
      </w:pPr>
    </w:p>
    <w:p w:rsidR="00B475CD" w:rsidRDefault="00B475CD" w:rsidP="00B475CD">
      <w:pPr>
        <w:jc w:val="both"/>
        <w:rPr>
          <w:b/>
          <w:sz w:val="24"/>
        </w:rPr>
      </w:pPr>
      <w:r>
        <w:rPr>
          <w:b/>
          <w:sz w:val="24"/>
        </w:rPr>
        <w:t xml:space="preserve">Ek: </w:t>
      </w:r>
      <w:r>
        <w:rPr>
          <w:sz w:val="24"/>
        </w:rPr>
        <w:t>Elektronik posta(e-mail) ile yollanan manyetik dosyada yer alan bilgilerin yazıcı</w:t>
      </w:r>
      <w:r>
        <w:rPr>
          <w:b/>
          <w:sz w:val="24"/>
        </w:rPr>
        <w:t xml:space="preserve"> </w:t>
      </w:r>
    </w:p>
    <w:p w:rsidR="00B475CD" w:rsidRDefault="00B475CD" w:rsidP="00B475CD">
      <w:pPr>
        <w:jc w:val="both"/>
        <w:rPr>
          <w:sz w:val="24"/>
        </w:rPr>
      </w:pPr>
      <w:r>
        <w:rPr>
          <w:b/>
          <w:sz w:val="24"/>
        </w:rPr>
        <w:t xml:space="preserve">        ç</w:t>
      </w:r>
      <w:r>
        <w:rPr>
          <w:sz w:val="24"/>
        </w:rPr>
        <w:t>ıktısı.</w:t>
      </w:r>
    </w:p>
    <w:p w:rsidR="00B475CD" w:rsidRPr="00EB2CEF" w:rsidRDefault="00B475CD" w:rsidP="00894B4A">
      <w:pPr>
        <w:jc w:val="both"/>
        <w:rPr>
          <w:rFonts w:ascii="Arial" w:hAnsi="Arial" w:cs="Arial"/>
          <w:sz w:val="16"/>
          <w:szCs w:val="16"/>
        </w:rPr>
      </w:pPr>
    </w:p>
    <w:sectPr w:rsidR="00B475CD" w:rsidRPr="00EB2CEF">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0FB"/>
    <w:rsid w:val="00137639"/>
    <w:rsid w:val="003650F0"/>
    <w:rsid w:val="00431525"/>
    <w:rsid w:val="0047416B"/>
    <w:rsid w:val="004F20FB"/>
    <w:rsid w:val="00557082"/>
    <w:rsid w:val="00604A26"/>
    <w:rsid w:val="0063104A"/>
    <w:rsid w:val="007074B7"/>
    <w:rsid w:val="0073083C"/>
    <w:rsid w:val="00744C40"/>
    <w:rsid w:val="00745206"/>
    <w:rsid w:val="007F64DE"/>
    <w:rsid w:val="00894B4A"/>
    <w:rsid w:val="00A02C96"/>
    <w:rsid w:val="00A90939"/>
    <w:rsid w:val="00AA6CC1"/>
    <w:rsid w:val="00B425BD"/>
    <w:rsid w:val="00B475CD"/>
    <w:rsid w:val="00B50083"/>
    <w:rsid w:val="00B52F45"/>
    <w:rsid w:val="00B56F7D"/>
    <w:rsid w:val="00B71AE9"/>
    <w:rsid w:val="00BE2DAC"/>
    <w:rsid w:val="00C45092"/>
    <w:rsid w:val="00DA3E46"/>
    <w:rsid w:val="00DF798A"/>
    <w:rsid w:val="00F10B0D"/>
    <w:rsid w:val="00F21A11"/>
    <w:rsid w:val="00F53E51"/>
    <w:rsid w:val="00FE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BEC676B-78CA-43E0-87A9-CD884E0C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3">
    <w:name w:val="heading 3"/>
    <w:basedOn w:val="Normal"/>
    <w:next w:val="Normal"/>
    <w:qFormat/>
    <w:rsid w:val="00894B4A"/>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B425BD"/>
    <w:rPr>
      <w:color w:val="0000FF"/>
      <w:u w:val="single"/>
    </w:rPr>
  </w:style>
  <w:style w:type="paragraph" w:styleId="Title">
    <w:name w:val="Title"/>
    <w:basedOn w:val="Normal"/>
    <w:link w:val="TitleChar"/>
    <w:qFormat/>
    <w:rsid w:val="00B475CD"/>
    <w:pPr>
      <w:jc w:val="center"/>
    </w:pPr>
    <w:rPr>
      <w:b/>
      <w:sz w:val="24"/>
    </w:rPr>
  </w:style>
  <w:style w:type="character" w:customStyle="1" w:styleId="TitleChar">
    <w:name w:val="Title Char"/>
    <w:basedOn w:val="DefaultParagraphFont"/>
    <w:link w:val="Title"/>
    <w:rsid w:val="00B475C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ipek@gunessigorta.com.tr" TargetMode="External"/><Relationship Id="rId5" Type="http://schemas.openxmlformats.org/officeDocument/2006/relationships/hyperlink" Target="mailto:gipek@gunessigorta.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9F40D-84AE-46F3-8B0B-940A1605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1079</Words>
  <Characters>6151</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ŞİRKET’İN  ÜNVANI</vt:lpstr>
      <vt:lpstr>ŞİRKET’İN  ÜNVANI</vt:lpstr>
    </vt:vector>
  </TitlesOfParts>
  <Company>IMKB</Company>
  <LinksUpToDate>false</LinksUpToDate>
  <CharactersWithSpaces>7216</CharactersWithSpaces>
  <SharedDoc>false</SharedDoc>
  <HLinks>
    <vt:vector size="12" baseType="variant">
      <vt:variant>
        <vt:i4>721003</vt:i4>
      </vt:variant>
      <vt:variant>
        <vt:i4>3</vt:i4>
      </vt:variant>
      <vt:variant>
        <vt:i4>0</vt:i4>
      </vt:variant>
      <vt:variant>
        <vt:i4>5</vt:i4>
      </vt:variant>
      <vt:variant>
        <vt:lpwstr>mailto:gipek@gunessigorta.com.tr</vt:lpwstr>
      </vt:variant>
      <vt:variant>
        <vt:lpwstr/>
      </vt:variant>
      <vt:variant>
        <vt:i4>721003</vt:i4>
      </vt:variant>
      <vt:variant>
        <vt:i4>0</vt:i4>
      </vt:variant>
      <vt:variant>
        <vt:i4>0</vt:i4>
      </vt:variant>
      <vt:variant>
        <vt:i4>5</vt:i4>
      </vt:variant>
      <vt:variant>
        <vt:lpwstr>mailto:gipek@gunessigorta.com.tr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2009-05-04T16:53:00Z</cp:lastPrinted>
  <dcterms:created xsi:type="dcterms:W3CDTF">2022-09-01T21:51:00Z</dcterms:created>
  <dcterms:modified xsi:type="dcterms:W3CDTF">2022-09-01T21:51:00Z</dcterms:modified>
</cp:coreProperties>
</file>