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55397" w14:paraId="4292F6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9397" w14:textId="77777777" w:rsidR="00755397" w:rsidRDefault="00755397" w:rsidP="00FF23B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İHLAS HOLDİNG A.Ş.</w:t>
            </w:r>
          </w:p>
        </w:tc>
      </w:tr>
    </w:tbl>
    <w:p w14:paraId="1AF43871" w14:textId="77777777" w:rsidR="00755397" w:rsidRDefault="00755397" w:rsidP="00755397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755397" w:rsidRPr="00EB2CEF" w14:paraId="279421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2603BF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B6A6ECF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D29CC6C" w14:textId="77777777" w:rsidR="00755397" w:rsidRPr="00EB2CEF" w:rsidRDefault="00755397" w:rsidP="00FF23BD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25.12.1980</w:t>
            </w:r>
          </w:p>
        </w:tc>
      </w:tr>
      <w:tr w:rsidR="00755397" w:rsidRPr="00EB2CEF" w14:paraId="266858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C9A24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6A642D7A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318281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57A0B2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270E5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15E5F45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C79CC55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İNŞAAT, SAĞLIK HİZMETLERİ, EĞİTİM</w:t>
            </w:r>
          </w:p>
        </w:tc>
      </w:tr>
      <w:tr w:rsidR="00755397" w:rsidRPr="00EB2CEF" w14:paraId="4C0F16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F7EE6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481213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E4C966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CONSTRUCTION, MEDICAL SERVICES, EDUCATION</w:t>
            </w:r>
          </w:p>
        </w:tc>
      </w:tr>
      <w:tr w:rsidR="00755397" w:rsidRPr="00EB2CEF" w14:paraId="23410F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D6CC40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066BC5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554B93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29 EKİM CADDESI NO:23 YENİBOSNA/İSTANBUL</w:t>
            </w:r>
          </w:p>
        </w:tc>
      </w:tr>
      <w:tr w:rsidR="00755397" w:rsidRPr="00EB2CEF" w14:paraId="5A5EA6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0378C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2A3D39B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DC1001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3C8FFA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309414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6EADAC2A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7B2AC7D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755397" w:rsidRPr="00EB2CEF" w14:paraId="5762E6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7D3DC0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1B6F1CD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2671379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4B1566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24D7F7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087DD821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D922B5" w14:textId="77777777" w:rsidR="00755397" w:rsidRPr="00EB2CEF" w:rsidRDefault="00755397" w:rsidP="00FF23BD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755397" w:rsidRPr="00EB2CEF" w14:paraId="27D7EB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177EA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1362B51F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CB21AE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A. MÜCAHİD ÖREN</w:t>
            </w:r>
          </w:p>
        </w:tc>
      </w:tr>
      <w:tr w:rsidR="00755397" w:rsidRPr="00EB2CEF" w14:paraId="121749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7723A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2A099C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388A1D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22149F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5D8BF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79CEA0A5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6F5E310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ENVER ÖREN, A. MÜCAHİD ÖREN, CEYHAN ARAL, ALAETTİN ŞENER, ZEKİ CELEP, MAHMUT KEMAL AYDIN, BÜLENT GENÇER, ADİL ÖNAL, MAHMUT ERDOĞAN, İSMET ERKUT, MUHAMMET GÜLER</w:t>
            </w:r>
          </w:p>
        </w:tc>
      </w:tr>
      <w:tr w:rsidR="00755397" w:rsidRPr="00EB2CEF" w14:paraId="3A1ADD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461DA9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8EC823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44D0739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21ECA8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BE3E0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45F5F9A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E3597A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7C6E03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18DBC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7B3E85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E507ED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16D76D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84C33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741A4C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5BBFBC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0D9EB2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9B6D71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2C2757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2077C0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07F3BF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2D09FA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6E4892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6E3BAB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34029B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12DE0A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7DCFE0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0AF917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7D3DA3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25CD1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3C3A9379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385CC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4D0821" w14:textId="77777777" w:rsidR="00755397" w:rsidRPr="00EB2CEF" w:rsidRDefault="008B3A93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ÜMİT FİRAT</w:t>
            </w:r>
            <w:r w:rsidR="007A6D0F"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KURUMSAL YÖNETİM UYGULAMALARI </w:t>
            </w:r>
            <w:r w:rsidR="007A5FBF">
              <w:rPr>
                <w:rFonts w:ascii="Arial" w:hAnsi="Arial" w:cs="Arial"/>
                <w:color w:val="FF0000"/>
                <w:sz w:val="16"/>
                <w:szCs w:val="16"/>
              </w:rPr>
              <w:t>KOORDİNATÖ</w:t>
            </w:r>
            <w:r w:rsidR="00CD5FC4">
              <w:rPr>
                <w:rFonts w:ascii="Arial" w:hAnsi="Arial" w:cs="Arial"/>
                <w:color w:val="FF0000"/>
                <w:sz w:val="16"/>
                <w:szCs w:val="16"/>
              </w:rPr>
              <w:t>R</w:t>
            </w:r>
            <w:r w:rsidR="007A5FBF">
              <w:rPr>
                <w:rFonts w:ascii="Arial" w:hAnsi="Arial" w:cs="Arial"/>
                <w:color w:val="FF0000"/>
                <w:sz w:val="16"/>
                <w:szCs w:val="16"/>
              </w:rPr>
              <w:t>Ü,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umit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firat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ihlas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tr</w:t>
            </w:r>
            <w:proofErr w:type="spellEnd"/>
          </w:p>
        </w:tc>
      </w:tr>
      <w:tr w:rsidR="00755397" w:rsidRPr="00EB2CEF" w14:paraId="282732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C1795D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959BDB9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2D05359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D1A61CF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HİDAYET ALEV VOLKAN</w:t>
            </w:r>
            <w:r w:rsidR="007A6D0F">
              <w:rPr>
                <w:rFonts w:ascii="Arial" w:hAnsi="Arial" w:cs="Arial"/>
                <w:color w:val="FF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r w:rsidR="008B3A93">
              <w:rPr>
                <w:rFonts w:ascii="Arial" w:hAnsi="Arial" w:cs="Arial"/>
                <w:color w:val="FF0000"/>
                <w:sz w:val="16"/>
                <w:szCs w:val="16"/>
              </w:rPr>
              <w:t xml:space="preserve">MALİ İŞLER KOORDİNATÖR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YARD</w:t>
            </w:r>
            <w:r w:rsidR="008B3A93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, a</w:t>
            </w:r>
            <w:r w:rsidR="008B3A93">
              <w:rPr>
                <w:rFonts w:ascii="Arial" w:hAnsi="Arial" w:cs="Arial"/>
                <w:color w:val="FF0000"/>
                <w:sz w:val="16"/>
                <w:szCs w:val="16"/>
              </w:rPr>
              <w:t>lev.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volkan@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ihlas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tr</w:t>
            </w:r>
            <w:proofErr w:type="spellEnd"/>
          </w:p>
        </w:tc>
      </w:tr>
      <w:tr w:rsidR="00755397" w:rsidRPr="00EB2CEF" w14:paraId="7122CF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C136E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4963CC41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49FA40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B642C75" w14:textId="77777777" w:rsidR="00755397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ORHAN TANIŞMAN, </w:t>
            </w:r>
            <w:r w:rsidR="008B3A93">
              <w:rPr>
                <w:rFonts w:ascii="Arial" w:hAnsi="Arial" w:cs="Arial"/>
                <w:color w:val="FF0000"/>
                <w:sz w:val="16"/>
                <w:szCs w:val="16"/>
              </w:rPr>
              <w:t>YATIRIMCI İ</w:t>
            </w:r>
            <w:r w:rsidR="003617E3">
              <w:rPr>
                <w:rFonts w:ascii="Arial" w:hAnsi="Arial" w:cs="Arial"/>
                <w:color w:val="FF0000"/>
                <w:sz w:val="16"/>
                <w:szCs w:val="16"/>
              </w:rPr>
              <w:t>LİŞKİ</w:t>
            </w:r>
            <w:r w:rsidR="008B3A93">
              <w:rPr>
                <w:rFonts w:ascii="Arial" w:hAnsi="Arial" w:cs="Arial"/>
                <w:color w:val="FF0000"/>
                <w:sz w:val="16"/>
                <w:szCs w:val="16"/>
              </w:rPr>
              <w:t>LERİ MÜDÜRÜ</w:t>
            </w:r>
          </w:p>
          <w:p w14:paraId="5D0A59C5" w14:textId="77777777" w:rsidR="00755397" w:rsidRPr="00EB2CEF" w:rsidRDefault="003617E3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o</w:t>
            </w:r>
            <w:r w:rsidR="00755397">
              <w:rPr>
                <w:rFonts w:ascii="Arial" w:hAnsi="Arial" w:cs="Arial"/>
                <w:color w:val="FF0000"/>
                <w:sz w:val="16"/>
                <w:szCs w:val="16"/>
              </w:rPr>
              <w:t>rhan</w:t>
            </w:r>
            <w:proofErr w:type="spellEnd"/>
            <w:r w:rsidR="00755397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  <w:proofErr w:type="spellStart"/>
            <w:r w:rsidR="00755397">
              <w:rPr>
                <w:rFonts w:ascii="Arial" w:hAnsi="Arial" w:cs="Arial"/>
                <w:color w:val="FF0000"/>
                <w:sz w:val="16"/>
                <w:szCs w:val="16"/>
              </w:rPr>
              <w:t>tanisman</w:t>
            </w:r>
            <w:proofErr w:type="spellEnd"/>
            <w:r w:rsidR="00755397">
              <w:rPr>
                <w:rFonts w:ascii="Arial" w:hAnsi="Arial" w:cs="Arial"/>
                <w:color w:val="FF0000"/>
                <w:sz w:val="16"/>
                <w:szCs w:val="16"/>
              </w:rPr>
              <w:t>@</w:t>
            </w:r>
            <w:proofErr w:type="spellStart"/>
            <w:r w:rsidR="00755397">
              <w:rPr>
                <w:rFonts w:ascii="Arial" w:hAnsi="Arial" w:cs="Arial"/>
                <w:color w:val="FF0000"/>
                <w:sz w:val="16"/>
                <w:szCs w:val="16"/>
              </w:rPr>
              <w:t>ihlas</w:t>
            </w:r>
            <w:proofErr w:type="spellEnd"/>
            <w:r w:rsidR="00755397">
              <w:rPr>
                <w:rFonts w:ascii="Arial" w:hAnsi="Arial" w:cs="Arial"/>
                <w:color w:val="FF0000"/>
                <w:sz w:val="16"/>
                <w:szCs w:val="16"/>
              </w:rPr>
              <w:t>.com.</w:t>
            </w:r>
            <w:proofErr w:type="spellStart"/>
            <w:r w:rsidR="00755397">
              <w:rPr>
                <w:rFonts w:ascii="Arial" w:hAnsi="Arial" w:cs="Arial"/>
                <w:color w:val="FF0000"/>
                <w:sz w:val="16"/>
                <w:szCs w:val="16"/>
              </w:rPr>
              <w:t>tr</w:t>
            </w:r>
            <w:proofErr w:type="spellEnd"/>
          </w:p>
        </w:tc>
      </w:tr>
      <w:tr w:rsidR="00755397" w:rsidRPr="00EB2CEF" w14:paraId="54AFFB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805CA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5A6EB6F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6D6B08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ADİL ÖNAL, MUHAMMET GÜLER</w:t>
            </w:r>
          </w:p>
        </w:tc>
      </w:tr>
      <w:tr w:rsidR="00755397" w:rsidRPr="00EB2CEF" w14:paraId="209DCC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43F56A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102ADE52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9F982D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19255C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BBB972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İç Denetim </w:t>
            </w:r>
            <w:r w:rsidR="007A5FBF">
              <w:rPr>
                <w:rFonts w:ascii="Arial" w:hAnsi="Arial" w:cs="Arial"/>
                <w:b/>
                <w:sz w:val="16"/>
                <w:szCs w:val="16"/>
              </w:rPr>
              <w:t>Birimi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Üyeleri</w:t>
            </w:r>
          </w:p>
        </w:tc>
        <w:tc>
          <w:tcPr>
            <w:tcW w:w="284" w:type="dxa"/>
          </w:tcPr>
          <w:p w14:paraId="1CC62DE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DC7299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ERDAL ŞAHİN, CÜ</w:t>
            </w:r>
            <w:r w:rsidR="00387F72">
              <w:rPr>
                <w:rFonts w:ascii="Arial" w:hAnsi="Arial" w:cs="Arial"/>
                <w:color w:val="FF0000"/>
                <w:sz w:val="16"/>
                <w:szCs w:val="16"/>
              </w:rPr>
              <w:t>NEY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T EBRAR LEVENT</w:t>
            </w:r>
          </w:p>
        </w:tc>
      </w:tr>
      <w:tr w:rsidR="00755397" w:rsidRPr="00EB2CEF" w14:paraId="2673D7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66232D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E60551A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0ADCBE6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212 454 22 90</w:t>
            </w:r>
          </w:p>
        </w:tc>
      </w:tr>
      <w:tr w:rsidR="00755397" w:rsidRPr="00EB2CEF" w14:paraId="38C3D5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0BE76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4BA306D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E0B671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1169BA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EE27F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0A80DAD2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C576FD3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212 454 21 36</w:t>
            </w:r>
          </w:p>
        </w:tc>
      </w:tr>
      <w:tr w:rsidR="00755397" w:rsidRPr="00EB2CEF" w14:paraId="1A96AF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2C8F6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886B14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4C77A5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54CAFB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E7559D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42CC24F4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B271F8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ihlas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ihlas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.com.</w:t>
            </w:r>
            <w:proofErr w:type="spellStart"/>
            <w:r>
              <w:rPr>
                <w:rFonts w:ascii="Arial" w:hAnsi="Arial" w:cs="Arial"/>
                <w:color w:val="FF0000"/>
                <w:sz w:val="16"/>
                <w:szCs w:val="16"/>
              </w:rPr>
              <w:t>tr</w:t>
            </w:r>
            <w:proofErr w:type="spellEnd"/>
          </w:p>
        </w:tc>
      </w:tr>
      <w:tr w:rsidR="00755397" w:rsidRPr="00EB2CEF" w14:paraId="4B61BB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3096B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5127A25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E48F7F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46889B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62F87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14:paraId="12E2B457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E2D2F9F" w14:textId="77777777" w:rsidR="00755397" w:rsidRPr="00EB2CEF" w:rsidRDefault="00387F72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EDİLMEMİŞTİR</w:t>
            </w:r>
          </w:p>
        </w:tc>
      </w:tr>
      <w:tr w:rsidR="00755397" w:rsidRPr="00EB2CEF" w14:paraId="2033CC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B7462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F0B105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67EF96F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3F14B9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31698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8AB66A5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728D9DB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E90E50" w14:textId="77777777" w:rsidR="00755397" w:rsidRDefault="00387F72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OCAK 2008           : 799</w:t>
            </w:r>
          </w:p>
          <w:p w14:paraId="30D6E4CF" w14:textId="77777777" w:rsidR="00387F72" w:rsidRPr="00EB2CEF" w:rsidRDefault="00387F72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MEVC</w:t>
            </w:r>
            <w:r w:rsidR="003617E3">
              <w:rPr>
                <w:rFonts w:ascii="Arial" w:hAnsi="Arial" w:cs="Arial"/>
                <w:color w:val="FF0000"/>
                <w:sz w:val="16"/>
                <w:szCs w:val="16"/>
              </w:rPr>
              <w:t>U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T DURUM : 795</w:t>
            </w:r>
          </w:p>
        </w:tc>
      </w:tr>
      <w:tr w:rsidR="00755397" w:rsidRPr="00EB2CEF" w14:paraId="0B2CB0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1F6D0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5A77E3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5A1CC6F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4D2BE6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8DCA1F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768FF1A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36B78A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755397" w:rsidRPr="00EB2CEF" w14:paraId="18D1DD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2B0DC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6BCE15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1E8499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3D7308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23357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FC66740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973E05D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755397" w:rsidRPr="00EB2CEF" w14:paraId="40A68B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1FE9B4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40555B9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A83283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2DACB2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3FCB82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3A6F1E2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3E5B063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YOK</w:t>
            </w:r>
          </w:p>
        </w:tc>
      </w:tr>
      <w:tr w:rsidR="00755397" w:rsidRPr="00EB2CEF" w14:paraId="01C022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47334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7881A65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694D1D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04DD10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02426B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48BAE9D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A92429" w14:textId="77777777" w:rsidR="00755397" w:rsidRPr="00387F72" w:rsidRDefault="00755397" w:rsidP="00FF23BD">
            <w:pPr>
              <w:pStyle w:val="Heading1"/>
              <w:rPr>
                <w:rFonts w:ascii="Arial" w:hAnsi="Arial" w:cs="Arial"/>
                <w:sz w:val="16"/>
                <w:szCs w:val="16"/>
              </w:rPr>
            </w:pPr>
            <w:r w:rsidRPr="00387F72">
              <w:rPr>
                <w:rFonts w:ascii="Arial" w:hAnsi="Arial" w:cs="Arial"/>
                <w:sz w:val="16"/>
                <w:szCs w:val="16"/>
              </w:rPr>
              <w:t xml:space="preserve">460.000.000,00 TL </w:t>
            </w:r>
          </w:p>
        </w:tc>
      </w:tr>
      <w:tr w:rsidR="00755397" w:rsidRPr="00EB2CEF" w14:paraId="41C60D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DF8B13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DE7211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EDF469" w14:textId="77777777" w:rsidR="00755397" w:rsidRPr="00EB2CEF" w:rsidRDefault="00755397" w:rsidP="00FF23B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 xml:space="preserve"> </w:t>
            </w:r>
          </w:p>
        </w:tc>
      </w:tr>
      <w:tr w:rsidR="00755397" w:rsidRPr="00EB2CEF" w14:paraId="0388A1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FA174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465C98E6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96284AC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395.200.000,00 TL</w:t>
            </w:r>
          </w:p>
        </w:tc>
      </w:tr>
      <w:tr w:rsidR="00755397" w:rsidRPr="00EB2CEF" w14:paraId="00F6DC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A8EF10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AE815CD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991CE9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43884D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723961" w14:textId="77777777" w:rsidR="00755397" w:rsidRPr="00EB2CEF" w:rsidRDefault="00755397" w:rsidP="00FF23BD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E100F89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30E32E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ULUSAL</w:t>
            </w:r>
          </w:p>
        </w:tc>
      </w:tr>
      <w:tr w:rsidR="00755397" w:rsidRPr="00EB2CEF" w14:paraId="681CC3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04AB2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126FD24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CA1F39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NATIONAL</w:t>
            </w:r>
          </w:p>
        </w:tc>
      </w:tr>
      <w:tr w:rsidR="00755397" w:rsidRPr="00EB2CEF" w14:paraId="7F372C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736812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106C43AC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46CDBC0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755397" w:rsidRPr="00EB2CEF" w14:paraId="248E34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AFCC48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D3C9DAE" w14:textId="77777777" w:rsidR="00755397" w:rsidRPr="00EB2CEF" w:rsidRDefault="00755397" w:rsidP="00FF23B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79E68C" w14:textId="77777777" w:rsidR="00755397" w:rsidRPr="00EB2CEF" w:rsidRDefault="00755397" w:rsidP="00FF23B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7E742F02" w14:textId="77777777" w:rsidR="00755397" w:rsidRDefault="00755397" w:rsidP="00755397">
      <w:pPr>
        <w:rPr>
          <w:rFonts w:ascii="Arial" w:hAnsi="Arial"/>
          <w:sz w:val="18"/>
        </w:rPr>
      </w:pPr>
    </w:p>
    <w:p w14:paraId="4A3C5451" w14:textId="77777777" w:rsidR="003617E3" w:rsidRDefault="003617E3" w:rsidP="00755397">
      <w:pPr>
        <w:rPr>
          <w:rFonts w:ascii="Arial" w:hAnsi="Arial"/>
          <w:sz w:val="18"/>
        </w:rPr>
      </w:pPr>
    </w:p>
    <w:p w14:paraId="077B732F" w14:textId="77777777" w:rsidR="003617E3" w:rsidRDefault="003617E3" w:rsidP="00755397">
      <w:pPr>
        <w:rPr>
          <w:rFonts w:ascii="Arial" w:hAnsi="Arial"/>
          <w:sz w:val="18"/>
        </w:rPr>
      </w:pPr>
    </w:p>
    <w:p w14:paraId="25FE77B1" w14:textId="77777777" w:rsidR="00C32220" w:rsidRDefault="00C322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C32220" w14:paraId="72BF6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2E427BD2" w14:textId="77777777" w:rsidR="00C32220" w:rsidRDefault="00C32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Şirket’in son iki yıla ilişkin iştirak gelirleri aşağıda gösterilmiştir.</w:t>
            </w:r>
          </w:p>
        </w:tc>
        <w:tc>
          <w:tcPr>
            <w:tcW w:w="1223" w:type="dxa"/>
          </w:tcPr>
          <w:p w14:paraId="4794FBCF" w14:textId="77777777" w:rsidR="00C32220" w:rsidRDefault="00C32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14:paraId="398D09D8" w14:textId="77777777" w:rsidR="00C32220" w:rsidRDefault="00C3222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revenues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500CAD9" w14:textId="77777777" w:rsidR="00C32220" w:rsidRDefault="00C3222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C32220" w14:paraId="3FF5CE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7A72C683" w14:textId="77777777" w:rsidR="00C32220" w:rsidRDefault="00C3222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20368E12" w14:textId="77777777" w:rsidR="00C32220" w:rsidRDefault="00E170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</w:t>
            </w:r>
            <w:r w:rsidR="00C32220"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3543" w:type="dxa"/>
          </w:tcPr>
          <w:p w14:paraId="67F51364" w14:textId="77777777" w:rsidR="00C32220" w:rsidRDefault="00C322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C32220" w14:paraId="0F95BF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540A6DE7" w14:textId="77777777" w:rsidR="00C32220" w:rsidRDefault="00C3222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2F2706F1" w14:textId="77777777" w:rsidR="00C32220" w:rsidRDefault="00E170C4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 w:rsidR="00C32220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3543" w:type="dxa"/>
          </w:tcPr>
          <w:p w14:paraId="07422518" w14:textId="77777777" w:rsidR="00C32220" w:rsidRDefault="00C322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C32220" w14:paraId="556CF6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7EE114D3" w14:textId="77777777" w:rsidR="00C32220" w:rsidRDefault="00C3222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1BE8D5BF" w14:textId="77777777" w:rsidR="00C32220" w:rsidRDefault="00C3222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</w:t>
            </w:r>
            <w:r w:rsidR="00BC1FAE"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 xml:space="preserve">              0</w:t>
            </w:r>
          </w:p>
        </w:tc>
        <w:tc>
          <w:tcPr>
            <w:tcW w:w="3543" w:type="dxa"/>
          </w:tcPr>
          <w:p w14:paraId="4E5CB3DD" w14:textId="77777777" w:rsidR="00C32220" w:rsidRDefault="00C3222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C32220" w14:paraId="5A7AC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504AEE65" w14:textId="77777777" w:rsidR="00C32220" w:rsidRDefault="00C3222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65A866EA" w14:textId="77777777" w:rsidR="00C32220" w:rsidRDefault="00C32220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200</w:t>
            </w:r>
            <w:r w:rsidR="00BC1FAE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             0</w:t>
            </w:r>
          </w:p>
        </w:tc>
        <w:tc>
          <w:tcPr>
            <w:tcW w:w="3543" w:type="dxa"/>
          </w:tcPr>
          <w:p w14:paraId="08811121" w14:textId="77777777" w:rsidR="00C32220" w:rsidRDefault="00C3222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14:paraId="32D528D4" w14:textId="77777777" w:rsidR="00C32220" w:rsidRDefault="00C32220">
      <w:pPr>
        <w:rPr>
          <w:rFonts w:ascii="Arial TUR" w:hAnsi="Arial TUR"/>
          <w:sz w:val="16"/>
        </w:rPr>
      </w:pPr>
    </w:p>
    <w:p w14:paraId="368C2189" w14:textId="77777777" w:rsidR="00C32220" w:rsidRDefault="00C32220">
      <w:pPr>
        <w:rPr>
          <w:rFonts w:ascii="Arial" w:hAnsi="Arial"/>
          <w:sz w:val="18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32220" w14:paraId="06A66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8EF5A6A" w14:textId="77777777" w:rsidR="00C32220" w:rsidRDefault="00C32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16C5F96" w14:textId="77777777" w:rsidR="00C32220" w:rsidRDefault="00C32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59BD77B" w14:textId="77777777" w:rsidR="00C32220" w:rsidRDefault="00C32220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9223365" w14:textId="77777777" w:rsidR="00C32220" w:rsidRDefault="00C32220">
      <w:pPr>
        <w:rPr>
          <w:rFonts w:ascii="Arial" w:hAnsi="Arial"/>
          <w:sz w:val="16"/>
        </w:rPr>
      </w:pPr>
    </w:p>
    <w:p w14:paraId="701A78AA" w14:textId="77777777" w:rsidR="00C32220" w:rsidRDefault="00C322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083"/>
        <w:gridCol w:w="1701"/>
        <w:gridCol w:w="1737"/>
      </w:tblGrid>
      <w:tr w:rsidR="00C32220" w14:paraId="2ED061A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</w:tcPr>
          <w:p w14:paraId="4293FCD5" w14:textId="77777777" w:rsidR="00C32220" w:rsidRDefault="006D1FDB" w:rsidP="00B12E14">
            <w:pPr>
              <w:jc w:val="center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Sira</w:t>
            </w:r>
            <w:proofErr w:type="spellEnd"/>
            <w:r>
              <w:rPr>
                <w:sz w:val="22"/>
                <w:lang w:val="en-US"/>
              </w:rPr>
              <w:t xml:space="preserve"> No</w:t>
            </w:r>
          </w:p>
        </w:tc>
        <w:tc>
          <w:tcPr>
            <w:tcW w:w="5083" w:type="dxa"/>
          </w:tcPr>
          <w:p w14:paraId="42574096" w14:textId="77777777" w:rsidR="00C32220" w:rsidRDefault="00C32220">
            <w:pPr>
              <w:pStyle w:val="CommentText"/>
              <w:rPr>
                <w:rFonts w:ascii="Arial" w:hAnsi="Arial"/>
                <w:b/>
                <w:color w:val="000000"/>
                <w:sz w:val="16"/>
              </w:rPr>
            </w:pPr>
          </w:p>
          <w:p w14:paraId="28557FBA" w14:textId="77777777" w:rsidR="00C32220" w:rsidRDefault="00460A04">
            <w:pPr>
              <w:pStyle w:val="CommentText"/>
              <w:rPr>
                <w:sz w:val="22"/>
                <w:u w:val="single"/>
                <w:lang w:val="fr-FR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  <w:u w:val="single"/>
                <w:lang w:val="fr-FR"/>
              </w:rPr>
              <w:t>I</w:t>
            </w:r>
            <w:r w:rsidR="00C32220">
              <w:rPr>
                <w:rFonts w:ascii="Arial" w:hAnsi="Arial"/>
                <w:b/>
                <w:color w:val="000000"/>
                <w:sz w:val="16"/>
                <w:u w:val="single"/>
                <w:lang w:val="fr-FR"/>
              </w:rPr>
              <w:t>ştirakler</w:t>
            </w:r>
            <w:proofErr w:type="spellEnd"/>
            <w:r w:rsidR="00C32220"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Participations</w:t>
            </w:r>
          </w:p>
        </w:tc>
        <w:tc>
          <w:tcPr>
            <w:tcW w:w="1701" w:type="dxa"/>
          </w:tcPr>
          <w:p w14:paraId="7311D61D" w14:textId="77777777" w:rsidR="00C32220" w:rsidRDefault="00C32220">
            <w:pPr>
              <w:jc w:val="center"/>
              <w:rPr>
                <w:sz w:val="22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  <w:r w:rsidR="00E170C4">
              <w:rPr>
                <w:rFonts w:ascii="Arial" w:hAnsi="Arial"/>
                <w:b/>
                <w:i/>
                <w:color w:val="000000"/>
                <w:sz w:val="16"/>
              </w:rPr>
              <w:t xml:space="preserve"> 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1737" w:type="dxa"/>
          </w:tcPr>
          <w:p w14:paraId="0E5004AF" w14:textId="77777777" w:rsidR="00C32220" w:rsidRDefault="00C32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(%)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60A04" w:rsidRPr="00616218" w14:paraId="4293714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005D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A836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Tasfiye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Halinde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Finans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Kurumu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CA7A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5.032.962,50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8043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50.27</w:t>
            </w:r>
          </w:p>
        </w:tc>
      </w:tr>
      <w:tr w:rsidR="00460A04" w:rsidRPr="00616218" w14:paraId="0090181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13C1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8DDB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Ev Aletleri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İml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.San. ve Tic.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F3FC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19.938.977,73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D3E7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17,60</w:t>
            </w:r>
          </w:p>
        </w:tc>
      </w:tr>
      <w:tr w:rsidR="00460A04" w:rsidRPr="00616218" w14:paraId="56E6221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F5A9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1CEE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Yay-Sat Yayın Satış Pazarlama Dağ.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8ED8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860.000,00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D564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20,00</w:t>
            </w:r>
          </w:p>
        </w:tc>
      </w:tr>
      <w:tr w:rsidR="00460A04" w:rsidRPr="00616218" w14:paraId="52FE0AF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782A2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615B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Kimya Sanayi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Ltd.Şti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DE76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3F30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20,00</w:t>
            </w:r>
          </w:p>
        </w:tc>
      </w:tr>
      <w:tr w:rsidR="00460A04" w:rsidRPr="00616218" w14:paraId="637C4C6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A14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397D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Madencılık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2C94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11.050.383,18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FE23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20,00</w:t>
            </w:r>
          </w:p>
        </w:tc>
      </w:tr>
      <w:tr w:rsidR="00460A04" w:rsidRPr="00616218" w14:paraId="2EC8871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9E8E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86D3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Genel Antrepoculuk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Nak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 ve Tic.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334D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310.700,00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B56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41,43</w:t>
            </w:r>
          </w:p>
        </w:tc>
      </w:tr>
      <w:tr w:rsidR="00460A04" w:rsidRPr="00616218" w14:paraId="502F998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FEBC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49A9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Haber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Ajansı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D0A7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2.640.000,00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8509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24,00</w:t>
            </w:r>
          </w:p>
        </w:tc>
      </w:tr>
      <w:tr w:rsidR="00460A04" w:rsidRPr="00616218" w14:paraId="47A4922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12DB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3F97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Promaş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Profesyonel Medya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Rekl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.ve Film Paz.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Hiz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4A23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1.157.864,44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0917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38,572</w:t>
            </w:r>
          </w:p>
        </w:tc>
      </w:tr>
      <w:tr w:rsidR="00460A04" w:rsidRPr="00616218" w14:paraId="1A875E07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5B28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D7B5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Yapı Turizm ve İnşaat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3436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1.100.522,56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E665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55,00</w:t>
            </w:r>
          </w:p>
        </w:tc>
      </w:tr>
      <w:tr w:rsidR="00460A04" w:rsidRPr="00616218" w14:paraId="29BBD67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E1E6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0699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 xml:space="preserve">Kuzuluk Kaplıca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İnş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Turz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Sağl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. ve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Pet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Ürunl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17D1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2.000.000,00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668C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20,00</w:t>
            </w:r>
          </w:p>
        </w:tc>
      </w:tr>
      <w:tr w:rsidR="00460A04" w:rsidRPr="00616218" w14:paraId="6A55AEF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33C8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463D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Reklam Ajans Hizmetleri 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Ltd.Şti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700C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475.000,00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46B1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25,00</w:t>
            </w:r>
          </w:p>
        </w:tc>
      </w:tr>
      <w:tr w:rsidR="00460A04" w:rsidRPr="00616218" w14:paraId="5AC2CD0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428C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E89F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  <w:lang w:val="en-US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  <w:lang w:val="en-US"/>
              </w:rPr>
              <w:t xml:space="preserve"> Net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0E07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4.975.000,00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FC88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99,50</w:t>
            </w:r>
          </w:p>
        </w:tc>
      </w:tr>
      <w:tr w:rsidR="00460A04" w:rsidRPr="00616218" w14:paraId="7D2481D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E399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59EB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Doğu Yatırım Holding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7797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12.500,00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D95D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1,45</w:t>
            </w:r>
          </w:p>
        </w:tc>
      </w:tr>
      <w:tr w:rsidR="00460A04" w:rsidRPr="00616218" w14:paraId="68FAFD5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6374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62A3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Kia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-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Motor Sanayi ve Ticaret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C6AE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2.067.000,00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D549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53,00</w:t>
            </w:r>
          </w:p>
        </w:tc>
      </w:tr>
      <w:tr w:rsidR="00460A04" w:rsidRPr="00616218" w14:paraId="1F449A8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497F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8B3D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Pazarlama 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97F9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339.941.109,40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C1E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98,18</w:t>
            </w:r>
          </w:p>
        </w:tc>
      </w:tr>
      <w:tr w:rsidR="00460A04" w:rsidRPr="00616218" w14:paraId="1E589ACD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7599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3889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 xml:space="preserve">Bursa-Yalova Enerji Dağıtım Ltd.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Şti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C452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1.384.000,00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74D9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80,00</w:t>
            </w:r>
          </w:p>
        </w:tc>
      </w:tr>
      <w:tr w:rsidR="00460A04" w:rsidRPr="00616218" w14:paraId="02CB663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6883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17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52B8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Kıbrıs Bürosu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0A3F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15F0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100,00</w:t>
            </w:r>
          </w:p>
        </w:tc>
      </w:tr>
      <w:tr w:rsidR="00460A04" w:rsidRPr="00616218" w14:paraId="32875AB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1CA6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E4A5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Gazetecilik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84B5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43.446.977,00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C369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37,01</w:t>
            </w:r>
          </w:p>
        </w:tc>
      </w:tr>
      <w:tr w:rsidR="00460A04" w:rsidRPr="00616218" w14:paraId="2695252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70C7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19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3D6A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Yayın Holding 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CB0D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195.800.000,00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6666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97,90</w:t>
            </w:r>
          </w:p>
        </w:tc>
      </w:tr>
      <w:tr w:rsidR="00460A04" w:rsidRPr="00616218" w14:paraId="1F515CB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472B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0D8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Oxford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Mortage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İnş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 Ve Tic.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E83E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72.000,00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47BA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48,00</w:t>
            </w:r>
          </w:p>
        </w:tc>
      </w:tr>
      <w:tr w:rsidR="00460A04" w:rsidRPr="00616218" w14:paraId="7DB821CB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065D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CE44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Kuzu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Ulubol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Adi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Ort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CE2F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0,05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C5DA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1,66</w:t>
            </w:r>
          </w:p>
        </w:tc>
      </w:tr>
      <w:tr w:rsidR="00460A04" w:rsidRPr="00616218" w14:paraId="1E184FD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74A4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22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6FDA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Holding A.Ş.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Yapı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Turm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.ve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İnş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. A.Ş. Adi </w:t>
            </w:r>
            <w:proofErr w:type="spellStart"/>
            <w:r w:rsidRPr="00616218">
              <w:rPr>
                <w:rFonts w:ascii="Arial" w:hAnsi="Arial" w:cs="Arial"/>
                <w:color w:val="000000"/>
              </w:rPr>
              <w:t>Ort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C17B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7.425.000,00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69DE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99,00</w:t>
            </w:r>
          </w:p>
        </w:tc>
      </w:tr>
      <w:tr w:rsidR="00460A04" w:rsidRPr="00616218" w14:paraId="51415B4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2EBF" w14:textId="77777777" w:rsidR="00460A04" w:rsidRPr="00616218" w:rsidRDefault="00460A04" w:rsidP="00B12E14">
            <w:pPr>
              <w:jc w:val="center"/>
              <w:rPr>
                <w:rFonts w:ascii="Arial" w:hAnsi="Arial" w:cs="Arial"/>
                <w:lang w:val="en-US"/>
              </w:rPr>
            </w:pPr>
            <w:r w:rsidRPr="00616218"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12FA" w14:textId="77777777" w:rsidR="00460A04" w:rsidRPr="00616218" w:rsidRDefault="00460A04" w:rsidP="00460A04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16218">
              <w:rPr>
                <w:rFonts w:ascii="Arial" w:hAnsi="Arial" w:cs="Arial"/>
                <w:color w:val="000000"/>
              </w:rPr>
              <w:t>İhlas</w:t>
            </w:r>
            <w:proofErr w:type="spellEnd"/>
            <w:r w:rsidRPr="00616218">
              <w:rPr>
                <w:rFonts w:ascii="Arial" w:hAnsi="Arial" w:cs="Arial"/>
                <w:color w:val="000000"/>
              </w:rPr>
              <w:t xml:space="preserve"> Motor A.Ş.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E67F" w14:textId="77777777" w:rsidR="00460A04" w:rsidRPr="00616218" w:rsidRDefault="00460A04" w:rsidP="00460A04">
            <w:pPr>
              <w:jc w:val="right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1.859.000,00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82A3" w14:textId="77777777" w:rsidR="00460A04" w:rsidRPr="00616218" w:rsidRDefault="00460A04" w:rsidP="00460A04">
            <w:pPr>
              <w:jc w:val="center"/>
              <w:rPr>
                <w:rFonts w:ascii="Arial" w:hAnsi="Arial" w:cs="Arial"/>
                <w:color w:val="000000"/>
              </w:rPr>
            </w:pPr>
            <w:r w:rsidRPr="00616218">
              <w:rPr>
                <w:rFonts w:ascii="Arial" w:hAnsi="Arial" w:cs="Arial"/>
                <w:color w:val="000000"/>
              </w:rPr>
              <w:t>61,97</w:t>
            </w:r>
          </w:p>
        </w:tc>
      </w:tr>
    </w:tbl>
    <w:p w14:paraId="535808F0" w14:textId="77777777" w:rsidR="00460A04" w:rsidRDefault="00460A04"/>
    <w:p w14:paraId="735BBDF8" w14:textId="77777777" w:rsidR="00C32220" w:rsidRDefault="00C3222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32220" w14:paraId="377FB4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193CAAE" w14:textId="77777777" w:rsidR="00C32220" w:rsidRDefault="00C322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DD34B27" w14:textId="77777777" w:rsidR="00C32220" w:rsidRDefault="00C322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DF6FE1E" w14:textId="77777777" w:rsidR="00C32220" w:rsidRDefault="00C322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946A463" w14:textId="77777777" w:rsidR="00C32220" w:rsidRDefault="00C32220">
      <w:pPr>
        <w:jc w:val="both"/>
        <w:rPr>
          <w:sz w:val="24"/>
        </w:rPr>
      </w:pPr>
    </w:p>
    <w:p w14:paraId="661D33FE" w14:textId="77777777" w:rsidR="00C32220" w:rsidRDefault="00C322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984"/>
        <w:gridCol w:w="1985"/>
      </w:tblGrid>
      <w:tr w:rsidR="00C32220" w14:paraId="7EAF09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82CD" w14:textId="77777777" w:rsidR="00C32220" w:rsidRDefault="00C322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AF" w14:textId="77777777" w:rsidR="00C32220" w:rsidRDefault="00E170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C32220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63D8" w14:textId="77777777" w:rsidR="00C32220" w:rsidRDefault="00C322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C32220" w14:paraId="35FB3B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DD76" w14:textId="77777777" w:rsidR="00C32220" w:rsidRDefault="00C322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A6D9" w14:textId="77777777" w:rsidR="00C32220" w:rsidRDefault="00E170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</w:t>
            </w:r>
            <w:r w:rsidR="00C3222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A866" w14:textId="77777777" w:rsidR="00C32220" w:rsidRDefault="00C322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C32220" w14:paraId="473F5193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78828" w14:textId="77777777" w:rsidR="00C32220" w:rsidRDefault="00AC16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1- </w:t>
            </w:r>
            <w:r w:rsidR="003432C8">
              <w:rPr>
                <w:rFonts w:ascii="Arial" w:hAnsi="Arial"/>
                <w:snapToGrid w:val="0"/>
                <w:color w:val="000000"/>
              </w:rPr>
              <w:t>ENVER ÖREN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 Yönetim Kurulu Başkanı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F1F67" w14:textId="77777777" w:rsidR="00C32220" w:rsidRDefault="00BA4D4C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 w:cs="Arial"/>
                <w:bCs/>
              </w:rPr>
              <w:t>4</w:t>
            </w:r>
            <w:r w:rsidR="00E30180">
              <w:rPr>
                <w:rFonts w:ascii="Arial" w:hAnsi="Arial" w:cs="Arial"/>
                <w:bCs/>
              </w:rPr>
              <w:t>3.</w:t>
            </w:r>
            <w:r>
              <w:rPr>
                <w:rFonts w:ascii="Arial" w:hAnsi="Arial" w:cs="Arial"/>
                <w:bCs/>
              </w:rPr>
              <w:t>7</w:t>
            </w:r>
            <w:r w:rsidR="00E30180">
              <w:rPr>
                <w:rFonts w:ascii="Arial" w:hAnsi="Arial" w:cs="Arial"/>
                <w:bCs/>
              </w:rPr>
              <w:t>32.777</w:t>
            </w:r>
            <w:r w:rsidR="00C32220">
              <w:rPr>
                <w:rFonts w:ascii="Arial" w:hAnsi="Arial"/>
                <w:snapToGrid w:val="0"/>
                <w:color w:val="000000"/>
              </w:rPr>
              <w:t>,00</w:t>
            </w: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48718" w14:textId="77777777" w:rsidR="00C32220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11,06599</w:t>
            </w:r>
          </w:p>
        </w:tc>
      </w:tr>
      <w:tr w:rsidR="00C32220" w14:paraId="054083D9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95489" w14:textId="77777777" w:rsidR="00C32220" w:rsidRDefault="001310C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2</w:t>
            </w:r>
            <w:r w:rsidR="00C32220">
              <w:rPr>
                <w:rFonts w:ascii="Arial" w:hAnsi="Arial"/>
                <w:snapToGrid w:val="0"/>
                <w:color w:val="000000"/>
              </w:rPr>
              <w:t>- A.</w:t>
            </w:r>
            <w:r w:rsidR="003432C8">
              <w:rPr>
                <w:rFonts w:ascii="Arial" w:hAnsi="Arial"/>
                <w:snapToGrid w:val="0"/>
                <w:color w:val="000000"/>
              </w:rPr>
              <w:t>MÜCAHİD ÖREN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 Yön.Kur.Başkan Vekili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CE755" w14:textId="77777777" w:rsidR="00C32220" w:rsidRDefault="00C32220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6.</w:t>
            </w:r>
            <w:r w:rsidR="00BA4D4C">
              <w:rPr>
                <w:rFonts w:ascii="Arial" w:hAnsi="Arial"/>
                <w:snapToGrid w:val="0"/>
                <w:color w:val="000000"/>
              </w:rPr>
              <w:t>543.002</w:t>
            </w:r>
            <w:r>
              <w:rPr>
                <w:rFonts w:ascii="Arial" w:hAnsi="Arial"/>
                <w:snapToGrid w:val="0"/>
                <w:color w:val="000000"/>
              </w:rPr>
              <w:t>,70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3805E" w14:textId="77777777" w:rsidR="00C32220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1,65562</w:t>
            </w:r>
          </w:p>
        </w:tc>
      </w:tr>
      <w:tr w:rsidR="00C32220" w14:paraId="699D7808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ECC50" w14:textId="77777777" w:rsidR="00C32220" w:rsidRDefault="001310C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3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>ALAETTİN ŞENER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0E08C" w14:textId="77777777" w:rsidR="00C32220" w:rsidRDefault="00C32220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105.840,00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31946" w14:textId="77777777" w:rsidR="00C32220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0,026</w:t>
            </w:r>
            <w:r w:rsidR="0022676B">
              <w:rPr>
                <w:rFonts w:ascii="Arial" w:hAnsi="Arial"/>
                <w:snapToGrid w:val="0"/>
                <w:color w:val="000000"/>
              </w:rPr>
              <w:t>7</w:t>
            </w:r>
            <w:r>
              <w:rPr>
                <w:rFonts w:ascii="Arial" w:hAnsi="Arial"/>
                <w:snapToGrid w:val="0"/>
                <w:color w:val="000000"/>
              </w:rPr>
              <w:t>8</w:t>
            </w:r>
          </w:p>
        </w:tc>
      </w:tr>
      <w:tr w:rsidR="00C32220" w14:paraId="642D8AF6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2B06F" w14:textId="77777777" w:rsidR="00C32220" w:rsidRDefault="001310C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4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- M. </w:t>
            </w:r>
            <w:r w:rsidR="003432C8">
              <w:rPr>
                <w:rFonts w:ascii="Arial" w:hAnsi="Arial"/>
                <w:snapToGrid w:val="0"/>
                <w:color w:val="000000"/>
              </w:rPr>
              <w:t>KEMAL AYDIN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770E2" w14:textId="77777777" w:rsidR="00C32220" w:rsidRDefault="00C32220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27.200,00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70C8" w14:textId="77777777" w:rsidR="00C32220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0,00688</w:t>
            </w:r>
          </w:p>
        </w:tc>
      </w:tr>
      <w:tr w:rsidR="00C32220" w14:paraId="1D5C0215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8E532" w14:textId="77777777" w:rsidR="00C32220" w:rsidRDefault="001310C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5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>ZEKİ CELEP</w:t>
            </w:r>
            <w:r w:rsidR="00C32220"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D833C" w14:textId="77777777" w:rsidR="00C32220" w:rsidRDefault="00C32220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35.985,60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66FE" w14:textId="77777777" w:rsidR="00C32220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0,00911</w:t>
            </w:r>
          </w:p>
        </w:tc>
      </w:tr>
      <w:tr w:rsidR="00963B34" w14:paraId="54F32D31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89101" w14:textId="77777777" w:rsidR="00963B34" w:rsidRDefault="00963B34" w:rsidP="00963B3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6</w:t>
            </w:r>
            <w:r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>BÜLENT GENÇER</w:t>
            </w:r>
            <w:r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FC81A" w14:textId="77777777" w:rsidR="00963B34" w:rsidRDefault="00963B34" w:rsidP="00963B3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C6749" w14:textId="77777777" w:rsidR="00963B34" w:rsidRDefault="004F1203" w:rsidP="00963B3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0,00013</w:t>
            </w:r>
          </w:p>
        </w:tc>
      </w:tr>
      <w:tr w:rsidR="00963B34" w14:paraId="7C5F2F95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98A32" w14:textId="77777777" w:rsidR="00963B34" w:rsidRDefault="00963B34" w:rsidP="00BD48C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7</w:t>
            </w:r>
            <w:r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>CEYHAN ARAL</w:t>
            </w:r>
            <w:r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74807" w14:textId="77777777" w:rsidR="00963B34" w:rsidRDefault="00963B34" w:rsidP="00BD48C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28.876,00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004B" w14:textId="77777777" w:rsidR="00963B34" w:rsidRDefault="004F1203" w:rsidP="00BD48C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0,00731</w:t>
            </w:r>
          </w:p>
        </w:tc>
      </w:tr>
      <w:tr w:rsidR="00963B34" w14:paraId="4FB98536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16E5F" w14:textId="77777777" w:rsidR="00963B34" w:rsidRDefault="00963B3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8</w:t>
            </w:r>
            <w:r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>MAHMUT ERDOĞAN</w:t>
            </w:r>
            <w:r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42D78" w14:textId="77777777" w:rsidR="00963B34" w:rsidRDefault="00963B3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13134" w14:textId="77777777" w:rsidR="00963B34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0,00013</w:t>
            </w:r>
          </w:p>
        </w:tc>
      </w:tr>
      <w:tr w:rsidR="00963B34" w14:paraId="2BB7214E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842FC" w14:textId="77777777" w:rsidR="00963B34" w:rsidRDefault="00963B3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="00AC16AB">
              <w:rPr>
                <w:rFonts w:ascii="Arial" w:hAnsi="Arial"/>
                <w:snapToGrid w:val="0"/>
                <w:color w:val="000000"/>
              </w:rPr>
              <w:t>9</w:t>
            </w:r>
            <w:r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>İSMET ERKUT</w:t>
            </w:r>
            <w:r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7345" w14:textId="77777777" w:rsidR="00963B34" w:rsidRDefault="00963B3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900F9" w14:textId="77777777" w:rsidR="00963B34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0,00016</w:t>
            </w:r>
          </w:p>
        </w:tc>
      </w:tr>
      <w:tr w:rsidR="00963B34" w14:paraId="76FD7676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586CD" w14:textId="77777777" w:rsidR="00963B34" w:rsidRDefault="00AC16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</w:t>
            </w:r>
            <w:r w:rsidR="00963B34"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>MUHAMMET GÜLER</w:t>
            </w:r>
            <w:r w:rsidR="00963B34">
              <w:rPr>
                <w:rFonts w:ascii="Arial" w:hAnsi="Arial"/>
                <w:snapToGrid w:val="0"/>
                <w:color w:val="000000"/>
              </w:rPr>
              <w:t xml:space="preserve"> 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13BAB" w14:textId="77777777" w:rsidR="00963B34" w:rsidRDefault="00963B3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AD6C1" w14:textId="77777777" w:rsidR="00963B34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0,00003</w:t>
            </w:r>
          </w:p>
        </w:tc>
      </w:tr>
      <w:tr w:rsidR="00963B34" w14:paraId="515C7A22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9097" w14:textId="77777777" w:rsidR="00963B34" w:rsidRDefault="00963B3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  <w:r w:rsidR="00AC16AB">
              <w:rPr>
                <w:rFonts w:ascii="Arial" w:hAnsi="Arial"/>
                <w:snapToGrid w:val="0"/>
                <w:color w:val="000000"/>
              </w:rPr>
              <w:t>1</w:t>
            </w:r>
            <w:r>
              <w:rPr>
                <w:rFonts w:ascii="Arial" w:hAnsi="Arial"/>
                <w:snapToGrid w:val="0"/>
                <w:color w:val="000000"/>
              </w:rPr>
              <w:t xml:space="preserve">- </w:t>
            </w:r>
            <w:r w:rsidR="003432C8">
              <w:rPr>
                <w:rFonts w:ascii="Arial" w:hAnsi="Arial"/>
                <w:snapToGrid w:val="0"/>
                <w:color w:val="000000"/>
              </w:rPr>
              <w:t xml:space="preserve">ADİL ÖNAL </w:t>
            </w:r>
            <w:r>
              <w:rPr>
                <w:rFonts w:ascii="Arial" w:hAnsi="Arial"/>
                <w:snapToGrid w:val="0"/>
                <w:color w:val="000000"/>
              </w:rPr>
              <w:t>Yönetim Kurulu Üyesi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5D749" w14:textId="77777777" w:rsidR="00963B34" w:rsidRDefault="00963B34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450,00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CAB0" w14:textId="77777777" w:rsidR="00963B34" w:rsidRDefault="004F1203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0,00011</w:t>
            </w:r>
          </w:p>
        </w:tc>
      </w:tr>
      <w:tr w:rsidR="003617E3" w:rsidRPr="003617E3" w14:paraId="33E2D07C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64D08" w14:textId="77777777" w:rsidR="003617E3" w:rsidRPr="003617E3" w:rsidRDefault="003617E3" w:rsidP="00AC16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</w:t>
            </w:r>
            <w:r w:rsidR="00AC16AB">
              <w:rPr>
                <w:rFonts w:ascii="Arial" w:hAnsi="Arial"/>
                <w:snapToGrid w:val="0"/>
                <w:color w:val="000000"/>
              </w:rPr>
              <w:t>2-</w:t>
            </w:r>
            <w:r w:rsidRPr="003617E3">
              <w:rPr>
                <w:rFonts w:ascii="Arial" w:hAnsi="Arial"/>
                <w:snapToGrid w:val="0"/>
                <w:color w:val="000000"/>
              </w:rPr>
              <w:t xml:space="preserve"> ALİ TUBAY GÖLBAŞI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0E36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1.501.260,23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C1372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0,37987</w:t>
            </w:r>
          </w:p>
        </w:tc>
      </w:tr>
      <w:tr w:rsidR="003617E3" w:rsidRPr="003617E3" w14:paraId="42F8996D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F73F" w14:textId="77777777" w:rsidR="003617E3" w:rsidRPr="003617E3" w:rsidRDefault="00AC16AB" w:rsidP="00AC16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</w:t>
            </w:r>
            <w:r w:rsidR="003617E3" w:rsidRPr="003617E3">
              <w:rPr>
                <w:rFonts w:ascii="Arial" w:hAnsi="Arial"/>
                <w:snapToGrid w:val="0"/>
                <w:color w:val="000000"/>
              </w:rPr>
              <w:t xml:space="preserve">- YAVUZ ÖZGÜN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DE953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17.136,00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D1342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0,00434</w:t>
            </w:r>
          </w:p>
        </w:tc>
      </w:tr>
      <w:tr w:rsidR="003617E3" w:rsidRPr="003617E3" w14:paraId="02C3143E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2CB41" w14:textId="77777777" w:rsidR="003617E3" w:rsidRPr="003617E3" w:rsidRDefault="00AC16AB" w:rsidP="00AC16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</w:t>
            </w:r>
            <w:r w:rsidR="003617E3" w:rsidRPr="003617E3">
              <w:rPr>
                <w:rFonts w:ascii="Arial" w:hAnsi="Arial"/>
                <w:snapToGrid w:val="0"/>
                <w:color w:val="000000"/>
              </w:rPr>
              <w:t>- RIDVAN BÜYÜKÇELİK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C6298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73.592,25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1CDD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0,01862</w:t>
            </w:r>
          </w:p>
        </w:tc>
      </w:tr>
      <w:tr w:rsidR="003617E3" w:rsidRPr="003617E3" w14:paraId="7F6DCAE4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C4CB8" w14:textId="77777777" w:rsidR="003617E3" w:rsidRPr="003617E3" w:rsidRDefault="00AC16AB" w:rsidP="00AC16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</w:t>
            </w:r>
            <w:r w:rsidR="003617E3" w:rsidRPr="003617E3">
              <w:rPr>
                <w:rFonts w:ascii="Arial" w:hAnsi="Arial"/>
                <w:snapToGrid w:val="0"/>
                <w:color w:val="000000"/>
              </w:rPr>
              <w:t xml:space="preserve">- ABDULLAH TURALI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D92E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35.185,60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39C3D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0,00890</w:t>
            </w:r>
          </w:p>
        </w:tc>
      </w:tr>
      <w:tr w:rsidR="003617E3" w:rsidRPr="003617E3" w14:paraId="5459D594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7AE6" w14:textId="77777777" w:rsidR="003617E3" w:rsidRPr="003617E3" w:rsidRDefault="00AC16AB" w:rsidP="00AC16A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</w:t>
            </w:r>
            <w:r w:rsidR="003617E3" w:rsidRPr="003617E3">
              <w:rPr>
                <w:rFonts w:ascii="Arial" w:hAnsi="Arial"/>
                <w:snapToGrid w:val="0"/>
                <w:color w:val="000000"/>
              </w:rPr>
              <w:t>- DİĞER (BİLİNMİYOR)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9CF3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343.096.934,62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1F67C" w14:textId="77777777" w:rsidR="003617E3" w:rsidRPr="003617E3" w:rsidRDefault="003617E3" w:rsidP="00AC16AB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617E3">
              <w:rPr>
                <w:rFonts w:ascii="Arial" w:hAnsi="Arial"/>
                <w:snapToGrid w:val="0"/>
                <w:color w:val="000000"/>
              </w:rPr>
              <w:t>86,81603</w:t>
            </w:r>
          </w:p>
        </w:tc>
      </w:tr>
    </w:tbl>
    <w:p w14:paraId="15636323" w14:textId="77777777" w:rsidR="00755397" w:rsidRDefault="007553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14:paraId="20DEFD6C" w14:textId="77777777" w:rsidR="00755397" w:rsidRDefault="007553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14:paraId="25ACEB8E" w14:textId="77777777" w:rsidR="00C32220" w:rsidRDefault="00C322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5D57FD3" w14:textId="77777777" w:rsidR="00AC16AB" w:rsidRDefault="00AC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1A95A84F" w14:textId="77777777" w:rsidR="00AC16AB" w:rsidRDefault="00AC16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A668C7A" w14:textId="77777777" w:rsidR="00C32220" w:rsidRDefault="00C322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14:paraId="4B2823D9" w14:textId="77777777" w:rsidR="003617E3" w:rsidRDefault="003617E3" w:rsidP="003617E3">
      <w:pPr>
        <w:jc w:val="both"/>
        <w:rPr>
          <w:rFonts w:ascii="Arial" w:hAnsi="Arial" w:cs="Arial"/>
          <w:color w:val="0000FF"/>
          <w:sz w:val="16"/>
          <w:szCs w:val="16"/>
        </w:rPr>
      </w:pPr>
    </w:p>
    <w:p w14:paraId="5DF41BAA" w14:textId="77777777" w:rsidR="003617E3" w:rsidRPr="00EB2CEF" w:rsidRDefault="003617E3" w:rsidP="003617E3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14:paraId="78D62ECF" w14:textId="77777777" w:rsidR="00C32220" w:rsidRDefault="00C32220"/>
    <w:p w14:paraId="4BCEA42C" w14:textId="77777777" w:rsidR="003617E3" w:rsidRDefault="003617E3"/>
    <w:tbl>
      <w:tblPr>
        <w:tblW w:w="9214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1701"/>
        <w:gridCol w:w="1843"/>
      </w:tblGrid>
      <w:tr w:rsidR="00387F72" w:rsidRPr="00EB2CEF" w14:paraId="3F2CE9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right w:val="single" w:sz="4" w:space="0" w:color="auto"/>
            </w:tcBorders>
          </w:tcPr>
          <w:p w14:paraId="517D1841" w14:textId="77777777" w:rsidR="00387F72" w:rsidRPr="00EB2CEF" w:rsidRDefault="00387F72" w:rsidP="00FF23BD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186183" w14:textId="77777777" w:rsidR="00387F72" w:rsidRPr="00EB2CEF" w:rsidRDefault="00387F72" w:rsidP="00FF23B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61A7A6" w14:textId="77777777" w:rsidR="00387F72" w:rsidRPr="00EB2CEF" w:rsidRDefault="00387F72" w:rsidP="00FF23B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6694299" w14:textId="77777777" w:rsidR="00387F72" w:rsidRPr="00EB2CEF" w:rsidRDefault="00387F72" w:rsidP="00FF23B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387F72" w:rsidRPr="00EB2CEF" w14:paraId="48C7C9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tcBorders>
              <w:right w:val="single" w:sz="4" w:space="0" w:color="auto"/>
            </w:tcBorders>
          </w:tcPr>
          <w:p w14:paraId="390F9868" w14:textId="77777777" w:rsidR="00387F72" w:rsidRPr="00EB2CEF" w:rsidRDefault="00387F72" w:rsidP="00FF23BD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8FB8" w14:textId="77777777" w:rsidR="00387F72" w:rsidRPr="00EB2CEF" w:rsidRDefault="00387F72" w:rsidP="00FF23B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59B0" w14:textId="77777777" w:rsidR="00387F72" w:rsidRPr="00EB2CEF" w:rsidRDefault="00387F72" w:rsidP="00FF23B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A819898" w14:textId="77777777" w:rsidR="00387F72" w:rsidRPr="00EB2CEF" w:rsidRDefault="00387F72" w:rsidP="00FF23BD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14:paraId="3377C1CC" w14:textId="77777777" w:rsidR="00C32220" w:rsidRDefault="00C32220"/>
    <w:tbl>
      <w:tblPr>
        <w:tblW w:w="9214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1701"/>
        <w:gridCol w:w="1843"/>
      </w:tblGrid>
      <w:tr w:rsidR="00387F72" w14:paraId="7D25C9A7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880D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1- Enver Ören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A2580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 w:rsidRPr="00387F72">
              <w:rPr>
                <w:rFonts w:ascii="Arial" w:hAnsi="Arial"/>
                <w:snapToGrid w:val="0"/>
                <w:color w:val="000000"/>
              </w:rPr>
              <w:t>43.732.777</w:t>
            </w:r>
            <w:r>
              <w:rPr>
                <w:rFonts w:ascii="Arial" w:hAnsi="Arial"/>
                <w:snapToGrid w:val="0"/>
                <w:color w:val="000000"/>
              </w:rPr>
              <w:t>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D83FA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11,06599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CFDEA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4.373.277.700</w:t>
            </w:r>
          </w:p>
        </w:tc>
      </w:tr>
      <w:tr w:rsidR="00387F72" w14:paraId="27B78608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0F18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>2-</w:t>
            </w: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A.Mücahid Ören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DD646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6.543.002,70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20B01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1,65562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CFB75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</w:t>
            </w:r>
            <w:r w:rsidR="00AC16AB">
              <w:rPr>
                <w:rFonts w:ascii="Arial" w:hAnsi="Arial"/>
                <w:snapToGrid w:val="0"/>
                <w:color w:val="000000"/>
              </w:rPr>
              <w:t>5</w:t>
            </w:r>
            <w:r>
              <w:rPr>
                <w:rFonts w:ascii="Arial" w:hAnsi="Arial"/>
                <w:snapToGrid w:val="0"/>
                <w:color w:val="000000"/>
              </w:rPr>
              <w:t>4.300.270</w:t>
            </w:r>
          </w:p>
        </w:tc>
      </w:tr>
      <w:tr w:rsidR="00387F72" w14:paraId="5E88AC99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A22B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3- Alaettin Şener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32D7B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105.840,00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83B3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0,02678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56D3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10.584.000</w:t>
            </w:r>
          </w:p>
        </w:tc>
      </w:tr>
      <w:tr w:rsidR="00387F72" w14:paraId="7ADAF000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26284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4- M. Kemal Aydın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A423D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27.200,00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BE14C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0,00688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EF0DC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2.720.000</w:t>
            </w:r>
          </w:p>
        </w:tc>
      </w:tr>
      <w:tr w:rsidR="00387F72" w14:paraId="219229E9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6262A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5- Zeki Celep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2DDF9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35.985,60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A3C39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0,00911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53B56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3.598.560</w:t>
            </w:r>
          </w:p>
        </w:tc>
      </w:tr>
      <w:tr w:rsidR="00387F72" w14:paraId="61C17C07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E970C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6- Bülent Gençer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5AB88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26A22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E5938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50.000</w:t>
            </w:r>
          </w:p>
        </w:tc>
      </w:tr>
      <w:tr w:rsidR="00387F72" w14:paraId="1B2AF96E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00BB5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7- Ceyhan Aral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DFF90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28.876,00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204DE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0,00731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16C0D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2.887.600</w:t>
            </w:r>
          </w:p>
        </w:tc>
      </w:tr>
      <w:tr w:rsidR="00387F72" w14:paraId="528E1D7F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FBF1C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8- Mahmut Erdoğan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38052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99E3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279F9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50.000</w:t>
            </w:r>
          </w:p>
        </w:tc>
      </w:tr>
      <w:tr w:rsidR="00387F72" w14:paraId="71FC789B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7B63" w14:textId="77777777" w:rsidR="00387F72" w:rsidRPr="00AC16AB" w:rsidRDefault="003432C8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  </w:t>
            </w:r>
            <w:r w:rsidR="00387F72" w:rsidRPr="00AC16AB">
              <w:rPr>
                <w:rFonts w:ascii="Arial" w:hAnsi="Arial"/>
                <w:caps/>
                <w:snapToGrid w:val="0"/>
                <w:color w:val="000000"/>
              </w:rPr>
              <w:t xml:space="preserve">9- İsmet Erkut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4E2C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3B339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F3EE4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63.000</w:t>
            </w:r>
          </w:p>
        </w:tc>
      </w:tr>
      <w:tr w:rsidR="00387F72" w14:paraId="4E85A6F4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BD2F5" w14:textId="77777777" w:rsidR="00387F72" w:rsidRPr="00AC16AB" w:rsidRDefault="00387F72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10- Muhammet Güler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FC90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DE806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0,00003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B23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13.000</w:t>
            </w:r>
          </w:p>
        </w:tc>
      </w:tr>
      <w:tr w:rsidR="00387F72" w14:paraId="51BCBC7D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2C54A" w14:textId="77777777" w:rsidR="00387F72" w:rsidRPr="00AC16AB" w:rsidRDefault="00387F72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11- Adil Önal </w:t>
            </w:r>
            <w:r w:rsidR="00AC16AB" w:rsidRPr="00AC16AB">
              <w:rPr>
                <w:rFonts w:ascii="Arial" w:hAnsi="Arial"/>
                <w:caps/>
                <w:snapToGrid w:val="0"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7A23F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7EFD3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0,00011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8608C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45.000</w:t>
            </w:r>
          </w:p>
        </w:tc>
      </w:tr>
      <w:tr w:rsidR="00387F72" w14:paraId="4BF7E0FD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7FB40" w14:textId="77777777" w:rsidR="00387F72" w:rsidRPr="00AC16AB" w:rsidRDefault="00387F72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>12- Ali Tubay Gölbaşı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990B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1.501.260,23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3030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0,37987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5836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150.126.023</w:t>
            </w:r>
          </w:p>
        </w:tc>
      </w:tr>
      <w:tr w:rsidR="00387F72" w14:paraId="2EB37A0B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F2DC9" w14:textId="77777777" w:rsidR="00387F72" w:rsidRPr="00AC16AB" w:rsidRDefault="00387F72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13- Yavuz Özgün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C7D17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17.136,00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7CBF8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0,00434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E985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1.713.600</w:t>
            </w:r>
          </w:p>
        </w:tc>
      </w:tr>
      <w:tr w:rsidR="00387F72" w14:paraId="5B865704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DD2F6" w14:textId="77777777" w:rsidR="00387F72" w:rsidRPr="00AC16AB" w:rsidRDefault="00387F72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>14- Rıdvan Büyükçelik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EE79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73.592,25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38041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0,01862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37D2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7.359.225</w:t>
            </w:r>
          </w:p>
        </w:tc>
      </w:tr>
      <w:tr w:rsidR="00387F72" w14:paraId="5B7E1834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52B97" w14:textId="77777777" w:rsidR="00387F72" w:rsidRPr="00AC16AB" w:rsidRDefault="00387F72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15- Abdullah Turalı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1259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35.185,60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E002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0,00890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09A59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3.518.560</w:t>
            </w:r>
          </w:p>
        </w:tc>
      </w:tr>
      <w:tr w:rsidR="00387F72" w14:paraId="7B01252E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374DC" w14:textId="77777777" w:rsidR="00387F72" w:rsidRPr="00AC16AB" w:rsidRDefault="00387F72" w:rsidP="00FF23BD">
            <w:pPr>
              <w:rPr>
                <w:rFonts w:ascii="Arial" w:hAnsi="Arial"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caps/>
                <w:snapToGrid w:val="0"/>
                <w:color w:val="000000"/>
              </w:rPr>
              <w:t xml:space="preserve">16- </w:t>
            </w:r>
            <w:r w:rsidR="003432C8" w:rsidRPr="00AC16AB">
              <w:rPr>
                <w:rFonts w:ascii="Arial" w:hAnsi="Arial"/>
                <w:caps/>
                <w:snapToGrid w:val="0"/>
                <w:color w:val="000000"/>
              </w:rPr>
              <w:t>DİGER (</w:t>
            </w:r>
            <w:r w:rsidRPr="00AC16AB">
              <w:rPr>
                <w:rFonts w:ascii="Arial" w:hAnsi="Arial"/>
                <w:caps/>
                <w:snapToGrid w:val="0"/>
                <w:color w:val="000000"/>
              </w:rPr>
              <w:t>Bilinmiyor</w:t>
            </w:r>
            <w:r w:rsidR="003432C8" w:rsidRPr="00AC16AB">
              <w:rPr>
                <w:rFonts w:ascii="Arial" w:hAnsi="Arial"/>
                <w:caps/>
                <w:snapToGrid w:val="0"/>
                <w:color w:val="000000"/>
              </w:rP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D9F6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343.096.934,62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9B7E" w14:textId="77777777" w:rsidR="00387F72" w:rsidRDefault="00387F72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86,81603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E048C" w14:textId="77777777" w:rsidR="00387F72" w:rsidRDefault="00FF23BD" w:rsidP="00FF23BD">
            <w:pPr>
              <w:jc w:val="right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34.309.693.462</w:t>
            </w:r>
          </w:p>
        </w:tc>
      </w:tr>
      <w:tr w:rsidR="00AC16AB" w:rsidRPr="00AC16AB" w14:paraId="6C883F1B" w14:textId="77777777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C49FF" w14:textId="77777777" w:rsidR="00AC16AB" w:rsidRPr="00AC16AB" w:rsidRDefault="00AC16AB" w:rsidP="00FF23BD">
            <w:pPr>
              <w:rPr>
                <w:rFonts w:ascii="Arial" w:hAnsi="Arial"/>
                <w:b/>
                <w:caps/>
                <w:snapToGrid w:val="0"/>
                <w:color w:val="000000"/>
              </w:rPr>
            </w:pPr>
            <w:r w:rsidRPr="00AC16AB">
              <w:rPr>
                <w:rFonts w:ascii="Arial" w:hAnsi="Arial"/>
                <w:b/>
                <w:caps/>
                <w:snapToGrid w:val="0"/>
                <w:color w:val="000000"/>
              </w:rPr>
              <w:t>TOPLAM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B83D" w14:textId="77777777" w:rsidR="00AC16AB" w:rsidRPr="00AC16AB" w:rsidRDefault="00AC16AB" w:rsidP="00FF23BD">
            <w:pPr>
              <w:jc w:val="right"/>
              <w:rPr>
                <w:rFonts w:ascii="Arial" w:hAnsi="Arial"/>
                <w:b/>
                <w:snapToGrid w:val="0"/>
                <w:color w:val="000000"/>
              </w:rPr>
            </w:pPr>
            <w:r w:rsidRPr="00AC16AB">
              <w:rPr>
                <w:rFonts w:ascii="Arial" w:hAnsi="Arial"/>
                <w:b/>
                <w:snapToGrid w:val="0"/>
                <w:color w:val="000000"/>
              </w:rPr>
              <w:t>395.200.000,00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FF0F" w14:textId="77777777" w:rsidR="00AC16AB" w:rsidRPr="00AC16AB" w:rsidRDefault="00AC16AB" w:rsidP="00FF23BD">
            <w:pPr>
              <w:jc w:val="right"/>
              <w:rPr>
                <w:rFonts w:ascii="Arial" w:hAnsi="Arial"/>
                <w:b/>
                <w:snapToGrid w:val="0"/>
                <w:color w:val="000000"/>
              </w:rPr>
            </w:pPr>
            <w:r w:rsidRPr="00AC16AB">
              <w:rPr>
                <w:rFonts w:ascii="Arial" w:hAnsi="Arial"/>
                <w:b/>
                <w:snapToGrid w:val="0"/>
                <w:color w:val="000000"/>
              </w:rPr>
              <w:t>100,00000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C8CE" w14:textId="77777777" w:rsidR="00AC16AB" w:rsidRPr="00AC16AB" w:rsidRDefault="00AC16AB" w:rsidP="00FF23BD">
            <w:pPr>
              <w:jc w:val="right"/>
              <w:rPr>
                <w:rFonts w:ascii="Arial" w:hAnsi="Arial"/>
                <w:b/>
                <w:snapToGrid w:val="0"/>
                <w:color w:val="000000"/>
              </w:rPr>
            </w:pPr>
            <w:r w:rsidRPr="00AC16AB">
              <w:rPr>
                <w:rFonts w:ascii="Arial" w:hAnsi="Arial"/>
                <w:b/>
                <w:snapToGrid w:val="0"/>
                <w:color w:val="000000"/>
              </w:rPr>
              <w:t>39.520.000.000</w:t>
            </w:r>
          </w:p>
        </w:tc>
      </w:tr>
    </w:tbl>
    <w:p w14:paraId="41E9D876" w14:textId="77777777" w:rsidR="00C32220" w:rsidRDefault="00C32220"/>
    <w:p w14:paraId="4321F5C4" w14:textId="77777777" w:rsidR="00C32220" w:rsidRDefault="00C32220"/>
    <w:p w14:paraId="08DE4450" w14:textId="77777777" w:rsidR="00671A4C" w:rsidRPr="00EB2CEF" w:rsidRDefault="00671A4C" w:rsidP="00671A4C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  <w:r>
        <w:rPr>
          <w:rFonts w:ascii="Arial" w:hAnsi="Arial" w:cs="Arial"/>
          <w:color w:val="0000FF"/>
          <w:sz w:val="16"/>
          <w:szCs w:val="16"/>
        </w:rPr>
        <w:t xml:space="preserve"> : YOKTUR</w:t>
      </w:r>
    </w:p>
    <w:p w14:paraId="51EF57F3" w14:textId="77777777" w:rsidR="00755397" w:rsidRDefault="00755397">
      <w:pPr>
        <w:ind w:right="-851"/>
        <w:rPr>
          <w:b/>
          <w:sz w:val="24"/>
        </w:rPr>
      </w:pPr>
    </w:p>
    <w:p w14:paraId="660DE988" w14:textId="77777777" w:rsidR="00755397" w:rsidRDefault="00755397">
      <w:pPr>
        <w:ind w:right="-851"/>
        <w:rPr>
          <w:b/>
          <w:sz w:val="24"/>
        </w:rPr>
      </w:pPr>
    </w:p>
    <w:p w14:paraId="3EC4E198" w14:textId="77777777" w:rsidR="00755397" w:rsidRDefault="00755397">
      <w:pPr>
        <w:ind w:right="-851"/>
        <w:rPr>
          <w:b/>
          <w:sz w:val="24"/>
        </w:rPr>
      </w:pPr>
    </w:p>
    <w:p w14:paraId="220F603C" w14:textId="77777777" w:rsidR="003617E3" w:rsidRDefault="003617E3">
      <w:pPr>
        <w:ind w:right="-851"/>
        <w:rPr>
          <w:b/>
          <w:sz w:val="24"/>
        </w:rPr>
      </w:pPr>
    </w:p>
    <w:p w14:paraId="42EB935F" w14:textId="77777777" w:rsidR="003617E3" w:rsidRDefault="003617E3">
      <w:pPr>
        <w:ind w:right="-851"/>
        <w:rPr>
          <w:b/>
          <w:sz w:val="24"/>
        </w:rPr>
      </w:pPr>
    </w:p>
    <w:p w14:paraId="6281787B" w14:textId="77777777" w:rsidR="003617E3" w:rsidRDefault="003617E3">
      <w:pPr>
        <w:ind w:right="-851"/>
        <w:rPr>
          <w:b/>
          <w:sz w:val="24"/>
        </w:rPr>
      </w:pPr>
    </w:p>
    <w:p w14:paraId="1BF7DFC7" w14:textId="77777777" w:rsidR="003617E3" w:rsidRDefault="003617E3">
      <w:pPr>
        <w:ind w:right="-851"/>
        <w:rPr>
          <w:b/>
          <w:sz w:val="24"/>
        </w:rPr>
      </w:pPr>
    </w:p>
    <w:p w14:paraId="0F5087A6" w14:textId="77777777" w:rsidR="003617E3" w:rsidRDefault="003617E3">
      <w:pPr>
        <w:ind w:right="-851"/>
        <w:rPr>
          <w:b/>
          <w:sz w:val="24"/>
        </w:rPr>
      </w:pPr>
    </w:p>
    <w:p w14:paraId="1F70A12E" w14:textId="77777777" w:rsidR="003617E3" w:rsidRDefault="003617E3">
      <w:pPr>
        <w:ind w:right="-851"/>
        <w:rPr>
          <w:b/>
          <w:sz w:val="24"/>
        </w:rPr>
      </w:pPr>
    </w:p>
    <w:p w14:paraId="3EE42C31" w14:textId="77777777" w:rsidR="003617E3" w:rsidRDefault="003617E3">
      <w:pPr>
        <w:ind w:right="-851"/>
        <w:rPr>
          <w:b/>
          <w:sz w:val="24"/>
        </w:rPr>
      </w:pPr>
    </w:p>
    <w:p w14:paraId="52801C68" w14:textId="77777777" w:rsidR="003617E3" w:rsidRDefault="003617E3">
      <w:pPr>
        <w:ind w:right="-851"/>
        <w:rPr>
          <w:b/>
          <w:sz w:val="24"/>
        </w:rPr>
      </w:pPr>
    </w:p>
    <w:p w14:paraId="17CE9BFF" w14:textId="77777777" w:rsidR="003617E3" w:rsidRDefault="003617E3">
      <w:pPr>
        <w:ind w:right="-851"/>
        <w:rPr>
          <w:b/>
          <w:sz w:val="24"/>
        </w:rPr>
      </w:pPr>
    </w:p>
    <w:p w14:paraId="6C4353C9" w14:textId="77777777" w:rsidR="003617E3" w:rsidRDefault="003617E3">
      <w:pPr>
        <w:ind w:right="-851"/>
        <w:rPr>
          <w:b/>
          <w:sz w:val="24"/>
        </w:rPr>
      </w:pPr>
    </w:p>
    <w:p w14:paraId="6DF2312A" w14:textId="77777777" w:rsidR="003617E3" w:rsidRDefault="003617E3">
      <w:pPr>
        <w:ind w:right="-851"/>
        <w:rPr>
          <w:b/>
          <w:sz w:val="24"/>
        </w:rPr>
      </w:pPr>
    </w:p>
    <w:p w14:paraId="7F550EDE" w14:textId="77777777" w:rsidR="003617E3" w:rsidRDefault="003617E3">
      <w:pPr>
        <w:ind w:right="-851"/>
        <w:rPr>
          <w:b/>
          <w:sz w:val="24"/>
        </w:rPr>
      </w:pPr>
    </w:p>
    <w:p w14:paraId="7D28492A" w14:textId="77777777" w:rsidR="003617E3" w:rsidRDefault="003617E3">
      <w:pPr>
        <w:ind w:right="-851"/>
        <w:rPr>
          <w:b/>
          <w:sz w:val="24"/>
        </w:rPr>
      </w:pPr>
    </w:p>
    <w:p w14:paraId="0D8BCD77" w14:textId="77777777" w:rsidR="003617E3" w:rsidRDefault="003617E3">
      <w:pPr>
        <w:ind w:right="-851"/>
        <w:rPr>
          <w:b/>
          <w:sz w:val="24"/>
        </w:rPr>
      </w:pPr>
    </w:p>
    <w:p w14:paraId="475615C9" w14:textId="77777777" w:rsidR="003617E3" w:rsidRDefault="003617E3">
      <w:pPr>
        <w:ind w:right="-851"/>
        <w:rPr>
          <w:b/>
          <w:sz w:val="24"/>
        </w:rPr>
      </w:pPr>
    </w:p>
    <w:p w14:paraId="4C8EABC4" w14:textId="77777777" w:rsidR="003617E3" w:rsidRDefault="003617E3">
      <w:pPr>
        <w:ind w:right="-851"/>
        <w:rPr>
          <w:b/>
          <w:sz w:val="24"/>
        </w:rPr>
      </w:pPr>
    </w:p>
    <w:p w14:paraId="18605FB0" w14:textId="77777777" w:rsidR="003617E3" w:rsidRDefault="003617E3">
      <w:pPr>
        <w:ind w:right="-851"/>
        <w:rPr>
          <w:b/>
          <w:sz w:val="24"/>
        </w:rPr>
      </w:pPr>
    </w:p>
    <w:p w14:paraId="4443A27A" w14:textId="77777777" w:rsidR="003617E3" w:rsidRDefault="003617E3">
      <w:pPr>
        <w:ind w:right="-851"/>
        <w:rPr>
          <w:b/>
          <w:sz w:val="24"/>
        </w:rPr>
      </w:pPr>
    </w:p>
    <w:p w14:paraId="71BCFD5B" w14:textId="77777777" w:rsidR="003617E3" w:rsidRDefault="003617E3">
      <w:pPr>
        <w:ind w:right="-851"/>
        <w:rPr>
          <w:b/>
          <w:sz w:val="24"/>
        </w:rPr>
      </w:pPr>
    </w:p>
    <w:p w14:paraId="7A50807E" w14:textId="77777777" w:rsidR="003617E3" w:rsidRDefault="003617E3">
      <w:pPr>
        <w:ind w:right="-851"/>
        <w:rPr>
          <w:b/>
          <w:sz w:val="24"/>
        </w:rPr>
      </w:pPr>
    </w:p>
    <w:p w14:paraId="7D5E6C76" w14:textId="77777777" w:rsidR="003617E3" w:rsidRDefault="003617E3">
      <w:pPr>
        <w:ind w:right="-851"/>
        <w:rPr>
          <w:b/>
          <w:sz w:val="24"/>
        </w:rPr>
      </w:pPr>
    </w:p>
    <w:p w14:paraId="2A73F377" w14:textId="77777777" w:rsidR="003617E3" w:rsidRDefault="003617E3">
      <w:pPr>
        <w:ind w:right="-851"/>
        <w:rPr>
          <w:b/>
          <w:sz w:val="24"/>
        </w:rPr>
      </w:pPr>
    </w:p>
    <w:p w14:paraId="3D4FD4CD" w14:textId="77777777" w:rsidR="003617E3" w:rsidRDefault="003617E3">
      <w:pPr>
        <w:ind w:right="-851"/>
        <w:rPr>
          <w:b/>
          <w:sz w:val="24"/>
        </w:rPr>
      </w:pPr>
    </w:p>
    <w:p w14:paraId="3AA39BA2" w14:textId="77777777" w:rsidR="003617E3" w:rsidRDefault="003617E3">
      <w:pPr>
        <w:ind w:right="-851"/>
        <w:rPr>
          <w:b/>
          <w:sz w:val="24"/>
        </w:rPr>
      </w:pPr>
    </w:p>
    <w:p w14:paraId="3196638E" w14:textId="77777777" w:rsidR="003617E3" w:rsidRDefault="003617E3">
      <w:pPr>
        <w:ind w:right="-851"/>
        <w:rPr>
          <w:b/>
          <w:sz w:val="24"/>
        </w:rPr>
      </w:pPr>
    </w:p>
    <w:p w14:paraId="7175FFEC" w14:textId="77777777" w:rsidR="003617E3" w:rsidRDefault="003617E3">
      <w:pPr>
        <w:ind w:right="-851"/>
        <w:rPr>
          <w:b/>
          <w:sz w:val="24"/>
        </w:rPr>
      </w:pPr>
    </w:p>
    <w:p w14:paraId="56E7E98F" w14:textId="77777777" w:rsidR="003617E3" w:rsidRDefault="003617E3">
      <w:pPr>
        <w:ind w:right="-851"/>
        <w:rPr>
          <w:b/>
          <w:sz w:val="24"/>
        </w:rPr>
      </w:pPr>
    </w:p>
    <w:p w14:paraId="19F7F149" w14:textId="77777777" w:rsidR="003617E3" w:rsidRDefault="003617E3">
      <w:pPr>
        <w:ind w:right="-851"/>
        <w:rPr>
          <w:b/>
          <w:sz w:val="24"/>
        </w:rPr>
      </w:pPr>
    </w:p>
    <w:p w14:paraId="57F04B4B" w14:textId="77777777" w:rsidR="003617E3" w:rsidRDefault="003617E3">
      <w:pPr>
        <w:ind w:right="-851"/>
        <w:rPr>
          <w:b/>
          <w:sz w:val="24"/>
        </w:rPr>
      </w:pPr>
    </w:p>
    <w:p w14:paraId="38856AEA" w14:textId="77777777" w:rsidR="003617E3" w:rsidRDefault="003617E3">
      <w:pPr>
        <w:ind w:right="-851"/>
        <w:rPr>
          <w:b/>
          <w:sz w:val="24"/>
        </w:rPr>
      </w:pPr>
    </w:p>
    <w:p w14:paraId="716377B5" w14:textId="77777777" w:rsidR="003617E3" w:rsidRDefault="003617E3">
      <w:pPr>
        <w:ind w:right="-851"/>
        <w:rPr>
          <w:b/>
          <w:sz w:val="24"/>
        </w:rPr>
      </w:pPr>
    </w:p>
    <w:p w14:paraId="0FF45FC1" w14:textId="77777777" w:rsidR="00755397" w:rsidRDefault="00755397">
      <w:pPr>
        <w:ind w:right="-851"/>
        <w:rPr>
          <w:b/>
          <w:sz w:val="24"/>
        </w:rPr>
      </w:pPr>
    </w:p>
    <w:p w14:paraId="2D0A327A" w14:textId="77777777" w:rsidR="00581F7E" w:rsidRDefault="00581F7E">
      <w:pPr>
        <w:ind w:right="-851"/>
        <w:rPr>
          <w:b/>
          <w:sz w:val="24"/>
        </w:rPr>
      </w:pPr>
    </w:p>
    <w:p w14:paraId="7B3F311B" w14:textId="77777777" w:rsidR="00581F7E" w:rsidRDefault="00581F7E">
      <w:pPr>
        <w:ind w:right="-851"/>
        <w:rPr>
          <w:b/>
          <w:sz w:val="24"/>
        </w:rPr>
      </w:pPr>
    </w:p>
    <w:p w14:paraId="424BE141" w14:textId="77777777" w:rsidR="009B1CAD" w:rsidRDefault="009B1CAD">
      <w:pPr>
        <w:ind w:right="-851"/>
        <w:rPr>
          <w:b/>
          <w:sz w:val="24"/>
        </w:rPr>
      </w:pPr>
    </w:p>
    <w:p w14:paraId="740D4B9C" w14:textId="77777777" w:rsidR="00C32220" w:rsidRDefault="00C32220">
      <w:pPr>
        <w:ind w:right="-851"/>
        <w:rPr>
          <w:sz w:val="24"/>
        </w:rPr>
      </w:pPr>
      <w:r>
        <w:rPr>
          <w:b/>
          <w:sz w:val="24"/>
        </w:rPr>
        <w:t xml:space="preserve">Tarih </w:t>
      </w:r>
      <w:r>
        <w:rPr>
          <w:b/>
          <w:sz w:val="24"/>
        </w:rPr>
        <w:tab/>
        <w:t xml:space="preserve">: </w:t>
      </w:r>
      <w:r w:rsidR="00671A4C">
        <w:rPr>
          <w:sz w:val="24"/>
        </w:rPr>
        <w:t>30</w:t>
      </w:r>
      <w:r>
        <w:rPr>
          <w:sz w:val="24"/>
        </w:rPr>
        <w:t xml:space="preserve"> / 04 / 200</w:t>
      </w:r>
      <w:r w:rsidR="00616218">
        <w:rPr>
          <w:sz w:val="24"/>
        </w:rPr>
        <w:t>9</w:t>
      </w:r>
      <w:r>
        <w:rPr>
          <w:sz w:val="24"/>
        </w:rPr>
        <w:t xml:space="preserve">   </w:t>
      </w:r>
    </w:p>
    <w:p w14:paraId="3D1A8713" w14:textId="77777777" w:rsidR="00C32220" w:rsidRDefault="00C32220">
      <w:pPr>
        <w:ind w:right="-851"/>
        <w:rPr>
          <w:sz w:val="24"/>
        </w:rPr>
      </w:pPr>
      <w:r>
        <w:rPr>
          <w:b/>
          <w:sz w:val="24"/>
        </w:rPr>
        <w:t xml:space="preserve">Sayı </w:t>
      </w:r>
      <w:r>
        <w:rPr>
          <w:b/>
          <w:sz w:val="24"/>
        </w:rPr>
        <w:tab/>
        <w:t>:</w:t>
      </w:r>
      <w:r>
        <w:rPr>
          <w:sz w:val="24"/>
        </w:rPr>
        <w:t xml:space="preserve"> 200</w:t>
      </w:r>
      <w:r w:rsidR="00616218">
        <w:rPr>
          <w:sz w:val="24"/>
        </w:rPr>
        <w:t>9</w:t>
      </w:r>
      <w:r w:rsidR="00B47659">
        <w:rPr>
          <w:sz w:val="24"/>
        </w:rPr>
        <w:t>/</w:t>
      </w:r>
      <w:r w:rsidR="00616218">
        <w:rPr>
          <w:sz w:val="24"/>
        </w:rPr>
        <w:t>25</w:t>
      </w:r>
    </w:p>
    <w:p w14:paraId="3DBCB0DB" w14:textId="77777777" w:rsidR="00C32220" w:rsidRDefault="00C32220">
      <w:pPr>
        <w:ind w:right="-851"/>
        <w:rPr>
          <w:sz w:val="24"/>
        </w:rPr>
      </w:pPr>
    </w:p>
    <w:p w14:paraId="0AD989F1" w14:textId="77777777" w:rsidR="00C32220" w:rsidRDefault="00C32220">
      <w:pPr>
        <w:ind w:right="-851"/>
        <w:rPr>
          <w:sz w:val="24"/>
        </w:rPr>
      </w:pPr>
    </w:p>
    <w:p w14:paraId="568DA7DC" w14:textId="77777777" w:rsidR="00C32220" w:rsidRDefault="00C32220">
      <w:pPr>
        <w:ind w:right="-851"/>
        <w:rPr>
          <w:sz w:val="24"/>
        </w:rPr>
      </w:pPr>
    </w:p>
    <w:p w14:paraId="136D7D70" w14:textId="77777777" w:rsidR="00C32220" w:rsidRDefault="00C32220">
      <w:pPr>
        <w:ind w:right="-851"/>
        <w:rPr>
          <w:sz w:val="24"/>
        </w:rPr>
      </w:pPr>
    </w:p>
    <w:p w14:paraId="6A71F558" w14:textId="77777777" w:rsidR="00C32220" w:rsidRDefault="00C32220">
      <w:pPr>
        <w:ind w:right="-851"/>
        <w:rPr>
          <w:sz w:val="24"/>
        </w:rPr>
      </w:pPr>
    </w:p>
    <w:p w14:paraId="30DE31FF" w14:textId="77777777" w:rsidR="00C32220" w:rsidRDefault="00C32220">
      <w:pPr>
        <w:ind w:right="-851"/>
        <w:rPr>
          <w:sz w:val="24"/>
        </w:rPr>
      </w:pPr>
    </w:p>
    <w:p w14:paraId="5730D53C" w14:textId="77777777" w:rsidR="00C32220" w:rsidRDefault="00C32220">
      <w:pPr>
        <w:ind w:right="-851"/>
        <w:rPr>
          <w:b/>
          <w:snapToGrid w:val="0"/>
          <w:color w:val="000000"/>
          <w:sz w:val="24"/>
        </w:rPr>
      </w:pPr>
      <w:r>
        <w:rPr>
          <w:b/>
          <w:snapToGrid w:val="0"/>
          <w:color w:val="000000"/>
          <w:sz w:val="24"/>
        </w:rPr>
        <w:t xml:space="preserve">İSTANBUL MENKUL KIYMETLER </w:t>
      </w:r>
    </w:p>
    <w:p w14:paraId="07713139" w14:textId="77777777" w:rsidR="00C32220" w:rsidRDefault="00C32220">
      <w:pPr>
        <w:ind w:right="-851"/>
        <w:rPr>
          <w:b/>
          <w:snapToGrid w:val="0"/>
          <w:color w:val="000000"/>
          <w:sz w:val="24"/>
        </w:rPr>
      </w:pPr>
      <w:r>
        <w:rPr>
          <w:b/>
          <w:snapToGrid w:val="0"/>
          <w:color w:val="000000"/>
          <w:sz w:val="24"/>
        </w:rPr>
        <w:t>BORSASI BAŞKANLIĞI’NA</w:t>
      </w:r>
    </w:p>
    <w:p w14:paraId="1C7A03B1" w14:textId="77777777" w:rsidR="00C32220" w:rsidRDefault="00C32220">
      <w:pPr>
        <w:ind w:right="-851"/>
        <w:rPr>
          <w:b/>
          <w:snapToGrid w:val="0"/>
          <w:color w:val="000000"/>
          <w:sz w:val="24"/>
        </w:rPr>
      </w:pPr>
    </w:p>
    <w:p w14:paraId="0FEC68AF" w14:textId="77777777" w:rsidR="00C32220" w:rsidRDefault="00C32220">
      <w:pPr>
        <w:ind w:right="-851"/>
        <w:rPr>
          <w:b/>
          <w:snapToGrid w:val="0"/>
          <w:color w:val="000000"/>
          <w:sz w:val="24"/>
        </w:rPr>
      </w:pPr>
    </w:p>
    <w:p w14:paraId="7B78AAB5" w14:textId="77777777" w:rsidR="00C32220" w:rsidRDefault="00C32220">
      <w:pPr>
        <w:ind w:right="-851"/>
        <w:rPr>
          <w:b/>
          <w:snapToGrid w:val="0"/>
          <w:color w:val="000000"/>
          <w:sz w:val="24"/>
        </w:rPr>
      </w:pPr>
    </w:p>
    <w:p w14:paraId="5F39D73D" w14:textId="77777777" w:rsidR="00C32220" w:rsidRDefault="00C32220">
      <w:pPr>
        <w:ind w:right="-851"/>
        <w:rPr>
          <w:b/>
          <w:snapToGrid w:val="0"/>
          <w:color w:val="000000"/>
          <w:sz w:val="24"/>
        </w:rPr>
      </w:pPr>
    </w:p>
    <w:p w14:paraId="4903382B" w14:textId="77777777" w:rsidR="00C32220" w:rsidRDefault="00C32220">
      <w:pPr>
        <w:ind w:right="-851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 xml:space="preserve">İlgi: </w:t>
      </w:r>
      <w:r w:rsidR="00616218">
        <w:rPr>
          <w:snapToGrid w:val="0"/>
          <w:color w:val="000000"/>
          <w:sz w:val="24"/>
        </w:rPr>
        <w:t>31</w:t>
      </w:r>
      <w:r>
        <w:rPr>
          <w:snapToGrid w:val="0"/>
          <w:color w:val="000000"/>
          <w:sz w:val="24"/>
        </w:rPr>
        <w:t>.03.200</w:t>
      </w:r>
      <w:r w:rsidR="00616218">
        <w:rPr>
          <w:snapToGrid w:val="0"/>
          <w:color w:val="000000"/>
          <w:sz w:val="24"/>
        </w:rPr>
        <w:t>9</w:t>
      </w:r>
      <w:r>
        <w:rPr>
          <w:snapToGrid w:val="0"/>
          <w:color w:val="000000"/>
          <w:sz w:val="24"/>
        </w:rPr>
        <w:t xml:space="preserve"> tarih ve </w:t>
      </w:r>
      <w:r w:rsidR="00B47659">
        <w:rPr>
          <w:snapToGrid w:val="0"/>
          <w:color w:val="000000"/>
          <w:sz w:val="24"/>
        </w:rPr>
        <w:t>2</w:t>
      </w:r>
      <w:r w:rsidR="00616218">
        <w:rPr>
          <w:snapToGrid w:val="0"/>
          <w:color w:val="000000"/>
          <w:sz w:val="24"/>
        </w:rPr>
        <w:t>9</w:t>
      </w:r>
      <w:r w:rsidR="00B47659">
        <w:rPr>
          <w:snapToGrid w:val="0"/>
          <w:color w:val="000000"/>
          <w:sz w:val="24"/>
        </w:rPr>
        <w:t>65</w:t>
      </w:r>
      <w:r>
        <w:rPr>
          <w:snapToGrid w:val="0"/>
          <w:color w:val="000000"/>
          <w:sz w:val="24"/>
        </w:rPr>
        <w:t xml:space="preserve"> sayılı Genel Mektubunuz.</w:t>
      </w:r>
    </w:p>
    <w:p w14:paraId="1B8EB0E0" w14:textId="77777777" w:rsidR="00C32220" w:rsidRDefault="00C32220">
      <w:pPr>
        <w:ind w:right="-851"/>
        <w:rPr>
          <w:snapToGrid w:val="0"/>
          <w:color w:val="000000"/>
          <w:sz w:val="24"/>
        </w:rPr>
      </w:pPr>
    </w:p>
    <w:p w14:paraId="4C244064" w14:textId="77777777" w:rsidR="00C32220" w:rsidRDefault="00C32220">
      <w:pPr>
        <w:ind w:right="-851"/>
        <w:rPr>
          <w:snapToGrid w:val="0"/>
          <w:color w:val="000000"/>
          <w:sz w:val="24"/>
        </w:rPr>
      </w:pPr>
    </w:p>
    <w:p w14:paraId="25C70CF4" w14:textId="77777777" w:rsidR="00C32220" w:rsidRDefault="00C32220">
      <w:pPr>
        <w:ind w:right="-708"/>
        <w:jc w:val="both"/>
        <w:rPr>
          <w:sz w:val="24"/>
        </w:rPr>
      </w:pPr>
      <w:r>
        <w:rPr>
          <w:snapToGrid w:val="0"/>
          <w:color w:val="000000"/>
          <w:sz w:val="24"/>
        </w:rPr>
        <w:t xml:space="preserve">İlgi’de kayıtlı Genel Mektubunuz ile istemiş olduğunuz bilgilerin yazıcı çıktısı Ek’te sunulmuş, elektronik dosyası ise elektronik posta (e-mail) ile Genel Mektubunuz ekinde belirtilen elektronik posta (e-mail) adresine </w:t>
      </w:r>
      <w:r w:rsidR="007A5FBF">
        <w:rPr>
          <w:snapToGrid w:val="0"/>
          <w:color w:val="000000"/>
          <w:sz w:val="24"/>
        </w:rPr>
        <w:t>30</w:t>
      </w:r>
      <w:r>
        <w:rPr>
          <w:snapToGrid w:val="0"/>
          <w:color w:val="000000"/>
          <w:sz w:val="24"/>
        </w:rPr>
        <w:t xml:space="preserve"> / 04 / 200</w:t>
      </w:r>
      <w:r w:rsidR="00616218">
        <w:rPr>
          <w:snapToGrid w:val="0"/>
          <w:color w:val="000000"/>
          <w:sz w:val="24"/>
        </w:rPr>
        <w:t>9</w:t>
      </w:r>
      <w:r>
        <w:rPr>
          <w:snapToGrid w:val="0"/>
          <w:color w:val="000000"/>
          <w:sz w:val="24"/>
        </w:rPr>
        <w:t xml:space="preserve"> tarihinde yollanmıştır. Elektronik posta (e-mail) ile yollanan dosyadaki bilgiler ile ilişik yazıcı çıktısında yer</w:t>
      </w:r>
      <w:r w:rsidR="0086713F">
        <w:rPr>
          <w:snapToGrid w:val="0"/>
          <w:color w:val="000000"/>
          <w:sz w:val="24"/>
        </w:rPr>
        <w:t xml:space="preserve"> </w:t>
      </w:r>
      <w:r>
        <w:rPr>
          <w:snapToGrid w:val="0"/>
          <w:color w:val="000000"/>
          <w:sz w:val="24"/>
        </w:rPr>
        <w:t>alan bilgiler arasında herhangi bir farklılık bulunmadığını, söz</w:t>
      </w:r>
      <w:r w:rsidR="0086713F">
        <w:rPr>
          <w:snapToGrid w:val="0"/>
          <w:color w:val="000000"/>
          <w:sz w:val="24"/>
        </w:rPr>
        <w:t xml:space="preserve"> </w:t>
      </w:r>
      <w:r>
        <w:rPr>
          <w:snapToGrid w:val="0"/>
          <w:color w:val="000000"/>
          <w:sz w:val="24"/>
        </w:rPr>
        <w:t>konusu bilgilerin daha önce mevzuat hükümleri çerçevesinde kamuya açıklanan bilgilerden oluştuğunu, defter, kayıt ve belgelerimize uygun olduğunu, tarafımızca hazırlanan ve elektronik posta (e-mail) ile yollanan, Borsanızın İnternet sitesinde aynen yayınlanacak manyetik dosyadaki her türlü bilginin doğru</w:t>
      </w:r>
      <w:r w:rsidR="009B1CAD">
        <w:rPr>
          <w:snapToGrid w:val="0"/>
          <w:color w:val="000000"/>
          <w:sz w:val="24"/>
        </w:rPr>
        <w:t>lu</w:t>
      </w:r>
      <w:r>
        <w:rPr>
          <w:snapToGrid w:val="0"/>
          <w:color w:val="000000"/>
          <w:sz w:val="24"/>
        </w:rPr>
        <w:t>ğundan şirketimizin sorumlu olduğunu beyan ve taahhüt ederiz.</w:t>
      </w:r>
    </w:p>
    <w:p w14:paraId="6048B133" w14:textId="77777777" w:rsidR="00C32220" w:rsidRDefault="00C32220">
      <w:pPr>
        <w:ind w:right="-851"/>
        <w:rPr>
          <w:sz w:val="24"/>
        </w:rPr>
      </w:pPr>
    </w:p>
    <w:p w14:paraId="5FC2D315" w14:textId="77777777" w:rsidR="00C32220" w:rsidRDefault="00C32220">
      <w:pPr>
        <w:ind w:right="-851"/>
        <w:rPr>
          <w:sz w:val="24"/>
        </w:rPr>
      </w:pPr>
    </w:p>
    <w:p w14:paraId="5028B980" w14:textId="77777777" w:rsidR="00C32220" w:rsidRDefault="00C32220">
      <w:pPr>
        <w:ind w:right="-851"/>
        <w:rPr>
          <w:sz w:val="24"/>
        </w:rPr>
      </w:pPr>
    </w:p>
    <w:p w14:paraId="45613A6B" w14:textId="77777777" w:rsidR="00C32220" w:rsidRDefault="00C32220">
      <w:pPr>
        <w:ind w:right="-851"/>
        <w:rPr>
          <w:sz w:val="24"/>
        </w:rPr>
      </w:pPr>
    </w:p>
    <w:p w14:paraId="3E0AE952" w14:textId="77777777" w:rsidR="00C32220" w:rsidRDefault="00C32220">
      <w:pPr>
        <w:ind w:right="-851"/>
        <w:rPr>
          <w:sz w:val="24"/>
        </w:rPr>
      </w:pPr>
      <w:r>
        <w:rPr>
          <w:sz w:val="24"/>
        </w:rPr>
        <w:t>Saygılarımızla,</w:t>
      </w:r>
    </w:p>
    <w:p w14:paraId="43A5CF72" w14:textId="77777777" w:rsidR="00C32220" w:rsidRDefault="00C32220">
      <w:pPr>
        <w:ind w:right="-851"/>
        <w:rPr>
          <w:sz w:val="24"/>
        </w:rPr>
      </w:pPr>
    </w:p>
    <w:p w14:paraId="4B142E64" w14:textId="77777777" w:rsidR="00C32220" w:rsidRDefault="00C32220">
      <w:pPr>
        <w:ind w:right="-851"/>
        <w:rPr>
          <w:sz w:val="24"/>
        </w:rPr>
      </w:pPr>
    </w:p>
    <w:p w14:paraId="60449455" w14:textId="77777777" w:rsidR="00C32220" w:rsidRDefault="00C32220">
      <w:pPr>
        <w:ind w:right="-851"/>
        <w:rPr>
          <w:sz w:val="24"/>
        </w:rPr>
      </w:pPr>
    </w:p>
    <w:p w14:paraId="41FB7132" w14:textId="77777777" w:rsidR="00C32220" w:rsidRDefault="00C32220">
      <w:pPr>
        <w:ind w:right="-851"/>
        <w:rPr>
          <w:sz w:val="24"/>
        </w:rPr>
      </w:pPr>
    </w:p>
    <w:p w14:paraId="66326FB7" w14:textId="77777777" w:rsidR="00C32220" w:rsidRDefault="00C32220">
      <w:pPr>
        <w:ind w:right="-426"/>
        <w:rPr>
          <w:sz w:val="24"/>
        </w:rPr>
      </w:pPr>
      <w:r>
        <w:rPr>
          <w:sz w:val="24"/>
        </w:rPr>
        <w:t>Mahmut Kemal Aydın</w:t>
      </w:r>
      <w:r>
        <w:rPr>
          <w:sz w:val="24"/>
        </w:rPr>
        <w:tab/>
        <w:t xml:space="preserve">    </w:t>
      </w:r>
      <w:r w:rsidR="00FB07D7">
        <w:rPr>
          <w:sz w:val="24"/>
        </w:rPr>
        <w:t>Ceyhan Aral</w:t>
      </w:r>
    </w:p>
    <w:p w14:paraId="37F4B68B" w14:textId="77777777" w:rsidR="00C32220" w:rsidRDefault="00C32220">
      <w:pPr>
        <w:ind w:right="-851"/>
        <w:rPr>
          <w:sz w:val="24"/>
        </w:rPr>
      </w:pPr>
      <w:r>
        <w:rPr>
          <w:sz w:val="24"/>
        </w:rPr>
        <w:t>Yönetim Kurulu Üyesi</w:t>
      </w:r>
      <w:r>
        <w:rPr>
          <w:sz w:val="24"/>
        </w:rPr>
        <w:tab/>
        <w:t xml:space="preserve">    Yönetim Kurulu Üyesi</w:t>
      </w:r>
    </w:p>
    <w:p w14:paraId="420BBE06" w14:textId="77777777" w:rsidR="00C32220" w:rsidRDefault="00C32220">
      <w:pPr>
        <w:ind w:right="-851"/>
        <w:rPr>
          <w:sz w:val="24"/>
        </w:rPr>
      </w:pPr>
    </w:p>
    <w:p w14:paraId="5785C99D" w14:textId="77777777" w:rsidR="00C32220" w:rsidRDefault="00C32220">
      <w:pPr>
        <w:ind w:right="-851"/>
        <w:rPr>
          <w:sz w:val="24"/>
        </w:rPr>
      </w:pPr>
    </w:p>
    <w:p w14:paraId="42947948" w14:textId="77777777" w:rsidR="00C32220" w:rsidRDefault="00C32220">
      <w:pPr>
        <w:ind w:right="-851"/>
        <w:rPr>
          <w:sz w:val="24"/>
        </w:rPr>
      </w:pPr>
    </w:p>
    <w:p w14:paraId="54FD928D" w14:textId="77777777" w:rsidR="00C32220" w:rsidRDefault="00C32220">
      <w:pPr>
        <w:ind w:right="-851"/>
        <w:rPr>
          <w:sz w:val="24"/>
        </w:rPr>
      </w:pPr>
    </w:p>
    <w:p w14:paraId="1EEC0B6F" w14:textId="77777777" w:rsidR="00C32220" w:rsidRDefault="00C32220">
      <w:pPr>
        <w:ind w:right="-851"/>
        <w:rPr>
          <w:sz w:val="24"/>
        </w:rPr>
      </w:pPr>
    </w:p>
    <w:p w14:paraId="607F5D7D" w14:textId="77777777" w:rsidR="00C32220" w:rsidRDefault="00C32220">
      <w:pPr>
        <w:ind w:right="-851"/>
        <w:rPr>
          <w:sz w:val="24"/>
        </w:rPr>
      </w:pPr>
    </w:p>
    <w:p w14:paraId="11327F25" w14:textId="77777777" w:rsidR="00C32220" w:rsidRDefault="00C32220"/>
    <w:sectPr w:rsidR="00C32220" w:rsidSect="00755397">
      <w:pgSz w:w="11906" w:h="16838"/>
      <w:pgMar w:top="567" w:right="1418" w:bottom="567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ADA"/>
    <w:rsid w:val="00003541"/>
    <w:rsid w:val="00072ADA"/>
    <w:rsid w:val="000C0110"/>
    <w:rsid w:val="001068D4"/>
    <w:rsid w:val="00127275"/>
    <w:rsid w:val="001310C0"/>
    <w:rsid w:val="001C58C9"/>
    <w:rsid w:val="001E01F0"/>
    <w:rsid w:val="0022676B"/>
    <w:rsid w:val="002477E5"/>
    <w:rsid w:val="00281A24"/>
    <w:rsid w:val="00331582"/>
    <w:rsid w:val="003432C8"/>
    <w:rsid w:val="003617E3"/>
    <w:rsid w:val="00387F72"/>
    <w:rsid w:val="003F477E"/>
    <w:rsid w:val="00405B40"/>
    <w:rsid w:val="00460A04"/>
    <w:rsid w:val="004A7C39"/>
    <w:rsid w:val="004C1272"/>
    <w:rsid w:val="004F1203"/>
    <w:rsid w:val="00581F7E"/>
    <w:rsid w:val="005C52C4"/>
    <w:rsid w:val="00600640"/>
    <w:rsid w:val="00616218"/>
    <w:rsid w:val="00624B8E"/>
    <w:rsid w:val="00656728"/>
    <w:rsid w:val="00671A4C"/>
    <w:rsid w:val="006A5685"/>
    <w:rsid w:val="006D1FDB"/>
    <w:rsid w:val="006D6F8A"/>
    <w:rsid w:val="0070347B"/>
    <w:rsid w:val="00755397"/>
    <w:rsid w:val="00763569"/>
    <w:rsid w:val="007A5FBF"/>
    <w:rsid w:val="007A6D0F"/>
    <w:rsid w:val="00826D58"/>
    <w:rsid w:val="0086713F"/>
    <w:rsid w:val="00867D96"/>
    <w:rsid w:val="0089444A"/>
    <w:rsid w:val="008B3A93"/>
    <w:rsid w:val="0093139A"/>
    <w:rsid w:val="00962504"/>
    <w:rsid w:val="00963B34"/>
    <w:rsid w:val="009A6D66"/>
    <w:rsid w:val="009B1CAD"/>
    <w:rsid w:val="009C19DA"/>
    <w:rsid w:val="00AC16AB"/>
    <w:rsid w:val="00B0319A"/>
    <w:rsid w:val="00B12E14"/>
    <w:rsid w:val="00B30D3B"/>
    <w:rsid w:val="00B47659"/>
    <w:rsid w:val="00B53236"/>
    <w:rsid w:val="00B97070"/>
    <w:rsid w:val="00BA4D4C"/>
    <w:rsid w:val="00BC1FAE"/>
    <w:rsid w:val="00BD48C4"/>
    <w:rsid w:val="00C32220"/>
    <w:rsid w:val="00C4467C"/>
    <w:rsid w:val="00C651CD"/>
    <w:rsid w:val="00CD5FC4"/>
    <w:rsid w:val="00E170C4"/>
    <w:rsid w:val="00E2276B"/>
    <w:rsid w:val="00E30180"/>
    <w:rsid w:val="00E63A0A"/>
    <w:rsid w:val="00E934F1"/>
    <w:rsid w:val="00ED161D"/>
    <w:rsid w:val="00ED3360"/>
    <w:rsid w:val="00F527DF"/>
    <w:rsid w:val="00FB07D7"/>
    <w:rsid w:val="00FC7DA1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56320"/>
  <w15:chartTrackingRefBased/>
  <w15:docId w15:val="{BE481C0F-C8CF-4BFF-AFE6-20257545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rsid w:val="007553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mmentText">
    <w:name w:val="annotation text"/>
    <w:basedOn w:val="Normal"/>
    <w:semiHidden/>
    <w:rPr>
      <w:lang w:val="en-US"/>
    </w:rPr>
  </w:style>
  <w:style w:type="character" w:styleId="Emphasis">
    <w:name w:val="Emphasis"/>
    <w:basedOn w:val="DefaultParagraphFont"/>
    <w:qFormat/>
    <w:rPr>
      <w:i/>
    </w:rPr>
  </w:style>
  <w:style w:type="paragraph" w:styleId="BalloonText">
    <w:name w:val="Balloon Text"/>
    <w:basedOn w:val="Normal"/>
    <w:semiHidden/>
    <w:rsid w:val="00127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İHLAS HOLDİNG A</vt:lpstr>
    </vt:vector>
  </TitlesOfParts>
  <Company>ihlas holding a.ş.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İHLAS HOLDİNG A</dc:title>
  <dc:subject/>
  <dc:creator>Hasan Ata</dc:creator>
  <cp:keywords/>
  <cp:lastModifiedBy>ozgursheker@gmail.com</cp:lastModifiedBy>
  <cp:revision>2</cp:revision>
  <cp:lastPrinted>2009-04-30T14:00:00Z</cp:lastPrinted>
  <dcterms:created xsi:type="dcterms:W3CDTF">2022-09-01T21:51:00Z</dcterms:created>
  <dcterms:modified xsi:type="dcterms:W3CDTF">2022-09-01T21:51:00Z</dcterms:modified>
</cp:coreProperties>
</file>