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327032">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327032" w:rsidRDefault="00497D33">
            <w:pPr>
              <w:pStyle w:val="Heading2"/>
            </w:pPr>
            <w:r>
              <w:t>İŞ GAYRİMENKUL YATIRIM ORTAKLIĞI A.Ş.</w:t>
            </w:r>
          </w:p>
        </w:tc>
      </w:tr>
    </w:tbl>
    <w:p w:rsidR="00327032" w:rsidRDefault="00327032">
      <w:pPr>
        <w:rPr>
          <w:rFonts w:ascii="Arial" w:hAnsi="Arial"/>
          <w:sz w:val="18"/>
        </w:rPr>
      </w:pPr>
    </w:p>
    <w:p w:rsidR="00327032" w:rsidRDefault="00327032">
      <w:pPr>
        <w:rPr>
          <w:rFonts w:ascii="Arial" w:hAnsi="Arial"/>
          <w:sz w:val="18"/>
        </w:rPr>
      </w:pPr>
    </w:p>
    <w:tbl>
      <w:tblPr>
        <w:tblW w:w="21143" w:type="dxa"/>
        <w:tblInd w:w="8" w:type="dxa"/>
        <w:tblLayout w:type="fixed"/>
        <w:tblCellMar>
          <w:left w:w="30" w:type="dxa"/>
          <w:right w:w="30" w:type="dxa"/>
        </w:tblCellMar>
        <w:tblLook w:val="0000" w:firstRow="0" w:lastRow="0" w:firstColumn="0" w:lastColumn="0" w:noHBand="0" w:noVBand="0"/>
      </w:tblPr>
      <w:tblGrid>
        <w:gridCol w:w="22"/>
        <w:gridCol w:w="3969"/>
        <w:gridCol w:w="426"/>
        <w:gridCol w:w="1047"/>
        <w:gridCol w:w="3782"/>
        <w:gridCol w:w="6936"/>
        <w:gridCol w:w="4961"/>
      </w:tblGrid>
      <w:tr w:rsidR="00A01244" w:rsidRPr="00EB2CEF">
        <w:tblPrEx>
          <w:tblCellMar>
            <w:top w:w="0" w:type="dxa"/>
            <w:bottom w:w="0" w:type="dxa"/>
          </w:tblCellMar>
        </w:tblPrEx>
        <w:trPr>
          <w:gridBefore w:val="1"/>
          <w:wBefore w:w="22" w:type="dxa"/>
          <w:cantSplit/>
          <w:trHeight w:val="250"/>
        </w:trPr>
        <w:tc>
          <w:tcPr>
            <w:tcW w:w="3969" w:type="dxa"/>
          </w:tcPr>
          <w:p w:rsidR="00A01244" w:rsidRPr="00EB2CEF" w:rsidRDefault="00A01244" w:rsidP="00A01244">
            <w:pPr>
              <w:rPr>
                <w:rFonts w:ascii="Arial" w:hAnsi="Arial" w:cs="Arial"/>
                <w:b/>
                <w:sz w:val="16"/>
                <w:szCs w:val="16"/>
              </w:rPr>
            </w:pPr>
            <w:r w:rsidRPr="00EB2CEF">
              <w:rPr>
                <w:rFonts w:ascii="Arial" w:hAnsi="Arial" w:cs="Arial"/>
                <w:b/>
                <w:sz w:val="16"/>
                <w:szCs w:val="16"/>
              </w:rPr>
              <w:t>KURULUŞ TARİHİ</w:t>
            </w:r>
          </w:p>
        </w:tc>
        <w:tc>
          <w:tcPr>
            <w:tcW w:w="12191" w:type="dxa"/>
            <w:gridSpan w:val="4"/>
          </w:tcPr>
          <w:p w:rsidR="00A01244" w:rsidRPr="00696646" w:rsidRDefault="00A01244" w:rsidP="00A01244">
            <w:pPr>
              <w:rPr>
                <w:rFonts w:ascii="Arial" w:hAnsi="Arial" w:cs="Arial"/>
                <w:sz w:val="16"/>
                <w:szCs w:val="16"/>
              </w:rPr>
            </w:pPr>
            <w:r w:rsidRPr="00696646">
              <w:rPr>
                <w:rFonts w:ascii="Arial" w:hAnsi="Arial" w:cs="Arial"/>
                <w:sz w:val="16"/>
                <w:szCs w:val="16"/>
              </w:rPr>
              <w:t>:</w:t>
            </w:r>
            <w:r w:rsidR="00696646" w:rsidRPr="00696646">
              <w:rPr>
                <w:rFonts w:ascii="Arial" w:hAnsi="Arial" w:cs="Arial"/>
                <w:sz w:val="16"/>
                <w:szCs w:val="16"/>
              </w:rPr>
              <w:t xml:space="preserve"> 6 AĞUSTOS 1999 </w:t>
            </w:r>
          </w:p>
        </w:tc>
        <w:tc>
          <w:tcPr>
            <w:tcW w:w="4961" w:type="dxa"/>
          </w:tcPr>
          <w:p w:rsidR="00A01244" w:rsidRPr="00EB2CEF" w:rsidRDefault="00696646" w:rsidP="00A01244">
            <w:pPr>
              <w:rPr>
                <w:rFonts w:ascii="Arial" w:hAnsi="Arial" w:cs="Arial"/>
                <w:b/>
                <w:color w:val="FF0000"/>
                <w:sz w:val="16"/>
                <w:szCs w:val="16"/>
              </w:rPr>
            </w:pPr>
            <w:r>
              <w:rPr>
                <w:rFonts w:ascii="Arial" w:hAnsi="Arial" w:cs="Arial"/>
                <w:b/>
                <w:color w:val="FF0000"/>
                <w:sz w:val="16"/>
                <w:szCs w:val="16"/>
              </w:rPr>
              <w:t xml:space="preserve"> </w:t>
            </w:r>
          </w:p>
        </w:tc>
      </w:tr>
      <w:tr w:rsidR="00A01244" w:rsidRPr="00EB2CEF">
        <w:tblPrEx>
          <w:tblCellMar>
            <w:top w:w="0" w:type="dxa"/>
            <w:bottom w:w="0" w:type="dxa"/>
          </w:tblCellMar>
        </w:tblPrEx>
        <w:trPr>
          <w:gridBefore w:val="1"/>
          <w:wBefore w:w="22" w:type="dxa"/>
          <w:cantSplit/>
          <w:trHeight w:val="250"/>
        </w:trPr>
        <w:tc>
          <w:tcPr>
            <w:tcW w:w="3969" w:type="dxa"/>
          </w:tcPr>
          <w:p w:rsidR="00A01244" w:rsidRPr="00EB2CEF" w:rsidRDefault="00A01244" w:rsidP="00A01244">
            <w:pPr>
              <w:rPr>
                <w:rFonts w:ascii="Arial" w:hAnsi="Arial" w:cs="Arial"/>
                <w:b/>
                <w:sz w:val="16"/>
                <w:szCs w:val="16"/>
              </w:rPr>
            </w:pPr>
            <w:r w:rsidRPr="00EB2CEF">
              <w:rPr>
                <w:rFonts w:ascii="Arial" w:hAnsi="Arial" w:cs="Arial"/>
                <w:b/>
                <w:sz w:val="16"/>
                <w:szCs w:val="16"/>
              </w:rPr>
              <w:t>(Established in)</w:t>
            </w:r>
          </w:p>
        </w:tc>
        <w:tc>
          <w:tcPr>
            <w:tcW w:w="12191" w:type="dxa"/>
            <w:gridSpan w:val="4"/>
          </w:tcPr>
          <w:p w:rsidR="00A01244" w:rsidRPr="00696646" w:rsidRDefault="00A01244" w:rsidP="00A01244">
            <w:pPr>
              <w:rPr>
                <w:rFonts w:ascii="Arial" w:hAnsi="Arial" w:cs="Arial"/>
                <w:sz w:val="16"/>
                <w:szCs w:val="16"/>
              </w:rPr>
            </w:pPr>
          </w:p>
        </w:tc>
        <w:tc>
          <w:tcPr>
            <w:tcW w:w="4961" w:type="dxa"/>
          </w:tcPr>
          <w:p w:rsidR="00A01244" w:rsidRPr="00EB2CEF" w:rsidRDefault="00A01244"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BAŞLICA ÜRETİMİ</w:t>
            </w:r>
          </w:p>
        </w:tc>
        <w:tc>
          <w:tcPr>
            <w:tcW w:w="12191" w:type="dxa"/>
            <w:gridSpan w:val="4"/>
          </w:tcPr>
          <w:p w:rsidR="00696646" w:rsidRPr="00696646" w:rsidRDefault="00696646" w:rsidP="00B122D3">
            <w:pPr>
              <w:rPr>
                <w:rFonts w:ascii="Arial" w:hAnsi="Arial" w:cs="Arial"/>
                <w:sz w:val="16"/>
                <w:szCs w:val="16"/>
              </w:rPr>
            </w:pPr>
            <w:r w:rsidRPr="00696646">
              <w:rPr>
                <w:rFonts w:ascii="Arial" w:hAnsi="Arial" w:cs="Arial"/>
                <w:sz w:val="16"/>
                <w:szCs w:val="16"/>
              </w:rPr>
              <w:t>GAYRİMENKULLERE, GAYRİMENKULE DAYALI SERMAYE PİYASASI ARAÇLARINA, GAYRİMENKUL PROJELERİNE, GAYRİMENKULE DAYALI HAKLARA VE SERMAYE PİYASASI ARAÇLARINA YATIRIM YAPMAK.</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(Main Business Line)</w:t>
            </w:r>
          </w:p>
        </w:tc>
        <w:tc>
          <w:tcPr>
            <w:tcW w:w="12191" w:type="dxa"/>
            <w:gridSpan w:val="4"/>
          </w:tcPr>
          <w:p w:rsidR="00696646" w:rsidRPr="00696646" w:rsidRDefault="00696646" w:rsidP="00B122D3">
            <w:pPr>
              <w:rPr>
                <w:rFonts w:ascii="Arial" w:hAnsi="Arial" w:cs="Arial"/>
                <w:sz w:val="16"/>
                <w:szCs w:val="16"/>
              </w:rPr>
            </w:pPr>
            <w:r w:rsidRPr="00696646">
              <w:rPr>
                <w:rFonts w:ascii="Arial" w:hAnsi="Arial" w:cs="Arial"/>
                <w:sz w:val="16"/>
                <w:szCs w:val="16"/>
              </w:rPr>
              <w:t xml:space="preserve">OUR COMPANY IS A PORTFOLIO MANAGEMENT COMPANY THAT INVESTS IN REAL ESTATE PROPERTIES, IN CAPITAL MARKET INSTRUMENTS BACKED BY REAL ESTATE PROPERTIES, IN REAL ESTATE DEVELOPMENT PROJECTS, IN RIGHTS BACKED BY REAL ESTATE PROPERTIES, AND IN OTHER CAPITAL MARKET INSTRUMENTS.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GENEL MERKEZ</w:t>
            </w:r>
          </w:p>
        </w:tc>
        <w:tc>
          <w:tcPr>
            <w:tcW w:w="12191" w:type="dxa"/>
            <w:gridSpan w:val="4"/>
          </w:tcPr>
          <w:p w:rsidR="00696646" w:rsidRPr="00696646" w:rsidRDefault="00696646" w:rsidP="00A01244">
            <w:pPr>
              <w:rPr>
                <w:rFonts w:ascii="Arial" w:hAnsi="Arial" w:cs="Arial"/>
                <w:sz w:val="16"/>
                <w:szCs w:val="16"/>
              </w:rPr>
            </w:pPr>
            <w:r w:rsidRPr="00696646">
              <w:rPr>
                <w:rFonts w:ascii="Arial" w:hAnsi="Arial" w:cs="Arial"/>
                <w:sz w:val="16"/>
                <w:szCs w:val="16"/>
              </w:rPr>
              <w:t xml:space="preserve">: İŞ KULELERİ KULE 2 KAT :9 LEVENT İSTANBUL </w:t>
            </w:r>
          </w:p>
        </w:tc>
        <w:tc>
          <w:tcPr>
            <w:tcW w:w="4961" w:type="dxa"/>
          </w:tcPr>
          <w:p w:rsidR="00696646" w:rsidRPr="00696646"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(Head Office)</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ÜRETİM YERİ</w:t>
            </w:r>
          </w:p>
        </w:tc>
        <w:tc>
          <w:tcPr>
            <w:tcW w:w="12191" w:type="dxa"/>
            <w:gridSpan w:val="4"/>
          </w:tcPr>
          <w:p w:rsidR="00696646" w:rsidRPr="00696646" w:rsidRDefault="00696646" w:rsidP="00A01244">
            <w:pPr>
              <w:rPr>
                <w:rFonts w:ascii="Arial" w:hAnsi="Arial" w:cs="Arial"/>
                <w:sz w:val="16"/>
                <w:szCs w:val="16"/>
              </w:rPr>
            </w:pPr>
            <w:r w:rsidRPr="00696646">
              <w:rPr>
                <w:rFonts w:ascii="Arial" w:hAnsi="Arial" w:cs="Arial"/>
                <w:sz w:val="16"/>
                <w:szCs w:val="16"/>
              </w:rPr>
              <w:t>:</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(Production Centre)</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BAĞLI BULUNDUĞU GRUP</w:t>
            </w:r>
          </w:p>
        </w:tc>
        <w:tc>
          <w:tcPr>
            <w:tcW w:w="12191" w:type="dxa"/>
            <w:gridSpan w:val="4"/>
          </w:tcPr>
          <w:p w:rsidR="00696646" w:rsidRPr="00696646" w:rsidRDefault="00696646" w:rsidP="00A01244">
            <w:pPr>
              <w:rPr>
                <w:rFonts w:ascii="Arial" w:hAnsi="Arial" w:cs="Arial"/>
                <w:sz w:val="16"/>
                <w:szCs w:val="16"/>
              </w:rPr>
            </w:pPr>
            <w:r w:rsidRPr="00696646">
              <w:rPr>
                <w:rFonts w:ascii="Arial" w:hAnsi="Arial" w:cs="Arial"/>
                <w:sz w:val="16"/>
                <w:szCs w:val="16"/>
              </w:rPr>
              <w:t xml:space="preserve">: TÜRKİYE İŞ BANKASI A.Ş. </w:t>
            </w:r>
          </w:p>
        </w:tc>
        <w:tc>
          <w:tcPr>
            <w:tcW w:w="4961" w:type="dxa"/>
          </w:tcPr>
          <w:p w:rsidR="00696646" w:rsidRPr="00EB2CEF" w:rsidRDefault="00696646" w:rsidP="00A01244">
            <w:pPr>
              <w:rPr>
                <w:rFonts w:ascii="Arial" w:hAnsi="Arial" w:cs="Arial"/>
                <w:b/>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GENEL MÜDÜR</w:t>
            </w:r>
          </w:p>
        </w:tc>
        <w:tc>
          <w:tcPr>
            <w:tcW w:w="12191" w:type="dxa"/>
            <w:gridSpan w:val="4"/>
          </w:tcPr>
          <w:p w:rsidR="00696646" w:rsidRPr="00696646" w:rsidRDefault="00696646" w:rsidP="00A01244">
            <w:pPr>
              <w:rPr>
                <w:rFonts w:ascii="Arial" w:hAnsi="Arial" w:cs="Arial"/>
                <w:sz w:val="16"/>
                <w:szCs w:val="16"/>
              </w:rPr>
            </w:pPr>
            <w:r w:rsidRPr="00696646">
              <w:rPr>
                <w:rFonts w:ascii="Arial" w:hAnsi="Arial" w:cs="Arial"/>
                <w:sz w:val="16"/>
                <w:szCs w:val="16"/>
              </w:rPr>
              <w:t xml:space="preserve">: TURGAY TANES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(General Manager)</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YÖNETİM KURULU (Temsil ettiği tüzel kişi gruplar belirtilerek)</w:t>
            </w:r>
          </w:p>
        </w:tc>
        <w:tc>
          <w:tcPr>
            <w:tcW w:w="12191" w:type="dxa"/>
            <w:gridSpan w:val="4"/>
          </w:tcPr>
          <w:p w:rsidR="00696646" w:rsidRDefault="00696646" w:rsidP="00A01244">
            <w:pPr>
              <w:rPr>
                <w:rFonts w:ascii="Arial" w:hAnsi="Arial" w:cs="Arial"/>
                <w:sz w:val="16"/>
                <w:szCs w:val="16"/>
              </w:rPr>
            </w:pPr>
            <w:r w:rsidRPr="00696646">
              <w:rPr>
                <w:rFonts w:ascii="Arial" w:hAnsi="Arial" w:cs="Arial"/>
                <w:sz w:val="16"/>
                <w:szCs w:val="16"/>
              </w:rPr>
              <w:t>:</w:t>
            </w:r>
            <w:r>
              <w:rPr>
                <w:rFonts w:ascii="Arial" w:hAnsi="Arial" w:cs="Arial"/>
                <w:sz w:val="16"/>
                <w:szCs w:val="16"/>
              </w:rPr>
              <w:t xml:space="preserve"> BAŞKAN                ADNAN BALİ             </w:t>
            </w:r>
            <w:r w:rsidRPr="00696646">
              <w:rPr>
                <w:rFonts w:ascii="Arial" w:hAnsi="Arial" w:cs="Arial"/>
                <w:sz w:val="16"/>
                <w:szCs w:val="16"/>
              </w:rPr>
              <w:t>TÜRKİYE İŞ BANKASI A.Ş.</w:t>
            </w:r>
          </w:p>
          <w:p w:rsidR="00696646" w:rsidRPr="00696646" w:rsidRDefault="00696646" w:rsidP="00A01244">
            <w:pPr>
              <w:rPr>
                <w:rFonts w:ascii="Arial" w:hAnsi="Arial" w:cs="Arial"/>
                <w:sz w:val="16"/>
                <w:szCs w:val="16"/>
              </w:rPr>
            </w:pPr>
            <w:r>
              <w:rPr>
                <w:rFonts w:ascii="Arial" w:hAnsi="Arial" w:cs="Arial"/>
                <w:sz w:val="16"/>
                <w:szCs w:val="16"/>
              </w:rPr>
              <w:t xml:space="preserve">  BAŞKAN VEKİLİ    TURGUT SUNGUR   BAĞIMSIZ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(Board of Directors)</w:t>
            </w:r>
          </w:p>
        </w:tc>
        <w:tc>
          <w:tcPr>
            <w:tcW w:w="12191" w:type="dxa"/>
            <w:gridSpan w:val="4"/>
          </w:tcPr>
          <w:p w:rsidR="00696646" w:rsidRPr="00696646" w:rsidRDefault="00696646" w:rsidP="00A01244">
            <w:pPr>
              <w:rPr>
                <w:rFonts w:ascii="Arial" w:hAnsi="Arial" w:cs="Arial"/>
                <w:sz w:val="16"/>
                <w:szCs w:val="16"/>
              </w:rPr>
            </w:pPr>
            <w:r>
              <w:rPr>
                <w:rFonts w:ascii="Arial" w:hAnsi="Arial" w:cs="Arial"/>
                <w:sz w:val="16"/>
                <w:szCs w:val="16"/>
              </w:rPr>
              <w:t xml:space="preserve">  ÜYE                        KEMAL ŞAHİN          </w:t>
            </w:r>
            <w:r w:rsidRPr="00696646">
              <w:rPr>
                <w:rFonts w:ascii="Arial" w:hAnsi="Arial" w:cs="Arial"/>
                <w:sz w:val="16"/>
                <w:szCs w:val="16"/>
              </w:rPr>
              <w:t>TÜRKİYE İŞ BANKASI A.Ş.</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 xml:space="preserve">                            </w:t>
            </w:r>
          </w:p>
        </w:tc>
        <w:tc>
          <w:tcPr>
            <w:tcW w:w="12191" w:type="dxa"/>
            <w:gridSpan w:val="4"/>
          </w:tcPr>
          <w:p w:rsidR="00696646" w:rsidRPr="00696646" w:rsidRDefault="00696646" w:rsidP="00A01244">
            <w:pPr>
              <w:rPr>
                <w:rFonts w:ascii="Arial" w:hAnsi="Arial" w:cs="Arial"/>
                <w:sz w:val="16"/>
                <w:szCs w:val="16"/>
              </w:rPr>
            </w:pPr>
            <w:r>
              <w:rPr>
                <w:rFonts w:ascii="Arial" w:hAnsi="Arial" w:cs="Arial"/>
                <w:sz w:val="16"/>
                <w:szCs w:val="16"/>
              </w:rPr>
              <w:t xml:space="preserve">  ÜYE                        SEZAİ SEVGİN         </w:t>
            </w:r>
            <w:r w:rsidRPr="00696646">
              <w:rPr>
                <w:rFonts w:ascii="Arial" w:hAnsi="Arial" w:cs="Arial"/>
                <w:sz w:val="16"/>
                <w:szCs w:val="16"/>
              </w:rPr>
              <w:t>TÜRKİYE İŞ BANKASI A.Ş.</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 xml:space="preserve">                            </w:t>
            </w:r>
          </w:p>
        </w:tc>
        <w:tc>
          <w:tcPr>
            <w:tcW w:w="12191" w:type="dxa"/>
            <w:gridSpan w:val="4"/>
          </w:tcPr>
          <w:p w:rsidR="00696646" w:rsidRPr="00696646" w:rsidRDefault="00696646" w:rsidP="00A01244">
            <w:pPr>
              <w:rPr>
                <w:rFonts w:ascii="Arial" w:hAnsi="Arial" w:cs="Arial"/>
                <w:sz w:val="16"/>
                <w:szCs w:val="16"/>
              </w:rPr>
            </w:pPr>
            <w:r>
              <w:rPr>
                <w:rFonts w:ascii="Arial" w:hAnsi="Arial" w:cs="Arial"/>
                <w:sz w:val="16"/>
                <w:szCs w:val="16"/>
              </w:rPr>
              <w:t xml:space="preserve">  ÜYE                        HALDUN BAYDAR    BAĞIMSIZ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 xml:space="preserve">SPK Seri: IV, No:41 sayılı Tebliğin 8. Maddesi kapsamındaki personelin adı, soyadı, görevi, e-mail adresi </w:t>
            </w:r>
          </w:p>
        </w:tc>
        <w:tc>
          <w:tcPr>
            <w:tcW w:w="12191" w:type="dxa"/>
            <w:gridSpan w:val="4"/>
          </w:tcPr>
          <w:p w:rsidR="00696646" w:rsidRPr="00EB2CEF" w:rsidRDefault="00696646" w:rsidP="00A01244">
            <w:pPr>
              <w:rPr>
                <w:rFonts w:ascii="Arial" w:hAnsi="Arial" w:cs="Arial"/>
                <w:b/>
                <w:sz w:val="16"/>
                <w:szCs w:val="16"/>
              </w:rPr>
            </w:pPr>
          </w:p>
          <w:p w:rsidR="00696646" w:rsidRPr="00EB2CEF" w:rsidRDefault="00696646" w:rsidP="00A01244">
            <w:pPr>
              <w:rPr>
                <w:rFonts w:ascii="Arial" w:hAnsi="Arial" w:cs="Arial"/>
                <w:b/>
                <w:sz w:val="16"/>
                <w:szCs w:val="16"/>
              </w:rPr>
            </w:pPr>
            <w:r w:rsidRPr="00EB2CEF">
              <w:rPr>
                <w:rFonts w:ascii="Arial" w:hAnsi="Arial" w:cs="Arial"/>
                <w:b/>
                <w:sz w:val="16"/>
                <w:szCs w:val="16"/>
              </w:rPr>
              <w:t>:</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Borsa ile iletişimden sorumlu personelin adı, soyadı, görevi, e-mail adresi</w:t>
            </w:r>
          </w:p>
        </w:tc>
        <w:tc>
          <w:tcPr>
            <w:tcW w:w="12191" w:type="dxa"/>
            <w:gridSpan w:val="4"/>
          </w:tcPr>
          <w:p w:rsidR="00B122D3" w:rsidRDefault="002C077C" w:rsidP="00A01244">
            <w:pPr>
              <w:rPr>
                <w:rFonts w:ascii="Arial" w:hAnsi="Arial" w:cs="Arial"/>
                <w:sz w:val="16"/>
                <w:szCs w:val="16"/>
              </w:rPr>
            </w:pPr>
            <w:r w:rsidRPr="00696646">
              <w:rPr>
                <w:rFonts w:ascii="Arial" w:hAnsi="Arial" w:cs="Arial"/>
                <w:sz w:val="16"/>
                <w:szCs w:val="16"/>
              </w:rPr>
              <w:t xml:space="preserve">: AYŞEGÜL ŞAHİN KOCAMEŞE </w:t>
            </w:r>
          </w:p>
          <w:p w:rsidR="00696646" w:rsidRDefault="002C077C" w:rsidP="00A01244">
            <w:pPr>
              <w:rPr>
                <w:rFonts w:ascii="Arial" w:hAnsi="Arial" w:cs="Arial"/>
                <w:sz w:val="16"/>
                <w:szCs w:val="16"/>
              </w:rPr>
            </w:pPr>
            <w:r>
              <w:rPr>
                <w:rFonts w:ascii="Arial" w:hAnsi="Arial" w:cs="Arial"/>
                <w:sz w:val="16"/>
                <w:szCs w:val="16"/>
              </w:rPr>
              <w:t xml:space="preserve">  </w:t>
            </w:r>
            <w:r w:rsidRPr="00696646">
              <w:rPr>
                <w:rFonts w:ascii="Arial" w:hAnsi="Arial" w:cs="Arial"/>
                <w:sz w:val="16"/>
                <w:szCs w:val="16"/>
              </w:rPr>
              <w:t xml:space="preserve">RİSK YÖNETİMİ VE YATIRMCILARLA İLİŞKİLER </w:t>
            </w:r>
            <w:r>
              <w:rPr>
                <w:rFonts w:ascii="Arial" w:hAnsi="Arial" w:cs="Arial"/>
                <w:sz w:val="16"/>
                <w:szCs w:val="16"/>
              </w:rPr>
              <w:t xml:space="preserve">MÜDÜRÜ </w:t>
            </w:r>
          </w:p>
          <w:p w:rsidR="00B122D3" w:rsidRPr="00696646" w:rsidRDefault="002C077C" w:rsidP="00A01244">
            <w:pPr>
              <w:rPr>
                <w:rFonts w:ascii="Arial" w:hAnsi="Arial" w:cs="Arial"/>
                <w:sz w:val="16"/>
                <w:szCs w:val="16"/>
              </w:rPr>
            </w:pPr>
            <w:r>
              <w:rPr>
                <w:rFonts w:ascii="Arial" w:hAnsi="Arial" w:cs="Arial"/>
                <w:sz w:val="16"/>
                <w:szCs w:val="16"/>
              </w:rPr>
              <w:t xml:space="preserve">  AYSEGUL.SAHIN@İSGYO.COM.TR</w:t>
            </w:r>
          </w:p>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Yatırımcı ilişkilerinden sorumlu personelin adı, soyadı, görevi, e-mail adresi</w:t>
            </w:r>
          </w:p>
        </w:tc>
        <w:tc>
          <w:tcPr>
            <w:tcW w:w="12191" w:type="dxa"/>
            <w:gridSpan w:val="4"/>
          </w:tcPr>
          <w:p w:rsidR="00B122D3" w:rsidRDefault="002C077C" w:rsidP="00B122D3">
            <w:pPr>
              <w:rPr>
                <w:rFonts w:ascii="Arial" w:hAnsi="Arial" w:cs="Arial"/>
                <w:sz w:val="16"/>
                <w:szCs w:val="16"/>
              </w:rPr>
            </w:pPr>
            <w:r w:rsidRPr="00696646">
              <w:rPr>
                <w:rFonts w:ascii="Arial" w:hAnsi="Arial" w:cs="Arial"/>
                <w:sz w:val="16"/>
                <w:szCs w:val="16"/>
              </w:rPr>
              <w:t xml:space="preserve">: AYŞEGÜL ŞAHİN KOCAMEŞE </w:t>
            </w:r>
          </w:p>
          <w:p w:rsidR="00B122D3" w:rsidRDefault="002C077C" w:rsidP="00B122D3">
            <w:pPr>
              <w:rPr>
                <w:rFonts w:ascii="Arial" w:hAnsi="Arial" w:cs="Arial"/>
                <w:sz w:val="16"/>
                <w:szCs w:val="16"/>
              </w:rPr>
            </w:pPr>
            <w:r>
              <w:rPr>
                <w:rFonts w:ascii="Arial" w:hAnsi="Arial" w:cs="Arial"/>
                <w:sz w:val="16"/>
                <w:szCs w:val="16"/>
              </w:rPr>
              <w:t xml:space="preserve">  </w:t>
            </w:r>
            <w:r w:rsidRPr="00696646">
              <w:rPr>
                <w:rFonts w:ascii="Arial" w:hAnsi="Arial" w:cs="Arial"/>
                <w:sz w:val="16"/>
                <w:szCs w:val="16"/>
              </w:rPr>
              <w:t xml:space="preserve">RİSK YÖNETİMİ VE YATIRMCILARLA İLİŞKİLER </w:t>
            </w:r>
            <w:r>
              <w:rPr>
                <w:rFonts w:ascii="Arial" w:hAnsi="Arial" w:cs="Arial"/>
                <w:sz w:val="16"/>
                <w:szCs w:val="16"/>
              </w:rPr>
              <w:t xml:space="preserve">MÜDÜRÜ </w:t>
            </w:r>
          </w:p>
          <w:p w:rsidR="00B122D3" w:rsidRPr="00696646" w:rsidRDefault="002C077C" w:rsidP="00B122D3">
            <w:pPr>
              <w:rPr>
                <w:rFonts w:ascii="Arial" w:hAnsi="Arial" w:cs="Arial"/>
                <w:sz w:val="16"/>
                <w:szCs w:val="16"/>
              </w:rPr>
            </w:pPr>
            <w:r>
              <w:rPr>
                <w:rFonts w:ascii="Arial" w:hAnsi="Arial" w:cs="Arial"/>
                <w:sz w:val="16"/>
                <w:szCs w:val="16"/>
              </w:rPr>
              <w:t xml:space="preserve">  AYSEGUL.SAHIN@İSGYO.COM.TR</w:t>
            </w:r>
          </w:p>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Kurumsal Yönetim Komitesi Üyeleri</w:t>
            </w:r>
          </w:p>
        </w:tc>
        <w:tc>
          <w:tcPr>
            <w:tcW w:w="12191" w:type="dxa"/>
            <w:gridSpan w:val="4"/>
          </w:tcPr>
          <w:p w:rsidR="00696646" w:rsidRDefault="002C077C" w:rsidP="00A01244">
            <w:pPr>
              <w:rPr>
                <w:rFonts w:ascii="Arial" w:hAnsi="Arial" w:cs="Arial"/>
                <w:sz w:val="16"/>
                <w:szCs w:val="16"/>
              </w:rPr>
            </w:pPr>
            <w:r>
              <w:rPr>
                <w:rFonts w:ascii="Arial" w:hAnsi="Arial" w:cs="Arial"/>
                <w:sz w:val="16"/>
                <w:szCs w:val="16"/>
              </w:rPr>
              <w:t xml:space="preserve">  KOMİTE BAŞKANI  ADNAN BALİ </w:t>
            </w:r>
          </w:p>
          <w:p w:rsidR="00B122D3" w:rsidRDefault="002C077C" w:rsidP="00A01244">
            <w:pPr>
              <w:rPr>
                <w:rFonts w:ascii="Arial" w:hAnsi="Arial" w:cs="Arial"/>
                <w:sz w:val="16"/>
                <w:szCs w:val="16"/>
              </w:rPr>
            </w:pPr>
            <w:r>
              <w:rPr>
                <w:rFonts w:ascii="Arial" w:hAnsi="Arial" w:cs="Arial"/>
                <w:sz w:val="16"/>
                <w:szCs w:val="16"/>
              </w:rPr>
              <w:t xml:space="preserve">  ÜYE                </w:t>
            </w:r>
            <w:r w:rsidR="00FD2418">
              <w:rPr>
                <w:rFonts w:ascii="Arial" w:hAnsi="Arial" w:cs="Arial"/>
                <w:sz w:val="16"/>
                <w:szCs w:val="16"/>
              </w:rPr>
              <w:t xml:space="preserve">   </w:t>
            </w:r>
            <w:r>
              <w:rPr>
                <w:rFonts w:ascii="Arial" w:hAnsi="Arial" w:cs="Arial"/>
                <w:sz w:val="16"/>
                <w:szCs w:val="16"/>
              </w:rPr>
              <w:t xml:space="preserve">     KEMAL ŞAHİN  </w:t>
            </w:r>
          </w:p>
          <w:p w:rsidR="00B122D3" w:rsidRPr="00696646" w:rsidRDefault="00B122D3"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lastRenderedPageBreak/>
              <w:t>Risk Yönetim Komitesi Üyeleri</w:t>
            </w:r>
          </w:p>
        </w:tc>
        <w:tc>
          <w:tcPr>
            <w:tcW w:w="12191" w:type="dxa"/>
            <w:gridSpan w:val="4"/>
          </w:tcPr>
          <w:p w:rsidR="00B122D3" w:rsidRDefault="002C077C" w:rsidP="00B122D3">
            <w:pPr>
              <w:rPr>
                <w:rFonts w:ascii="Arial" w:hAnsi="Arial" w:cs="Arial"/>
                <w:sz w:val="16"/>
                <w:szCs w:val="16"/>
              </w:rPr>
            </w:pPr>
            <w:r>
              <w:rPr>
                <w:rFonts w:ascii="Arial" w:hAnsi="Arial" w:cs="Arial"/>
                <w:sz w:val="16"/>
                <w:szCs w:val="16"/>
              </w:rPr>
              <w:t xml:space="preserve">  KOMİTE BAŞKANI  ADNAN BALİ </w:t>
            </w:r>
          </w:p>
          <w:p w:rsidR="00696646" w:rsidRDefault="002C077C" w:rsidP="00B122D3">
            <w:pPr>
              <w:rPr>
                <w:rFonts w:ascii="Arial" w:hAnsi="Arial" w:cs="Arial"/>
                <w:sz w:val="16"/>
                <w:szCs w:val="16"/>
              </w:rPr>
            </w:pPr>
            <w:r>
              <w:rPr>
                <w:rFonts w:ascii="Arial" w:hAnsi="Arial" w:cs="Arial"/>
                <w:sz w:val="16"/>
                <w:szCs w:val="16"/>
              </w:rPr>
              <w:t xml:space="preserve">  ÜYE                   </w:t>
            </w:r>
            <w:r w:rsidR="00FD2418">
              <w:rPr>
                <w:rFonts w:ascii="Arial" w:hAnsi="Arial" w:cs="Arial"/>
                <w:sz w:val="16"/>
                <w:szCs w:val="16"/>
              </w:rPr>
              <w:t xml:space="preserve">    </w:t>
            </w:r>
            <w:r>
              <w:rPr>
                <w:rFonts w:ascii="Arial" w:hAnsi="Arial" w:cs="Arial"/>
                <w:sz w:val="16"/>
                <w:szCs w:val="16"/>
              </w:rPr>
              <w:t xml:space="preserve">  KEMAL ŞAHİN  </w:t>
            </w:r>
          </w:p>
          <w:p w:rsidR="0007031D" w:rsidRDefault="002C077C" w:rsidP="00B122D3">
            <w:pPr>
              <w:rPr>
                <w:rFonts w:ascii="Arial" w:hAnsi="Arial" w:cs="Arial"/>
                <w:sz w:val="16"/>
                <w:szCs w:val="16"/>
              </w:rPr>
            </w:pPr>
            <w:r>
              <w:rPr>
                <w:rFonts w:ascii="Arial" w:hAnsi="Arial" w:cs="Arial"/>
                <w:sz w:val="16"/>
                <w:szCs w:val="16"/>
              </w:rPr>
              <w:t xml:space="preserve">  ÜYE                    </w:t>
            </w:r>
            <w:r w:rsidR="00FD2418">
              <w:rPr>
                <w:rFonts w:ascii="Arial" w:hAnsi="Arial" w:cs="Arial"/>
                <w:sz w:val="16"/>
                <w:szCs w:val="16"/>
              </w:rPr>
              <w:t xml:space="preserve">    </w:t>
            </w:r>
            <w:r>
              <w:rPr>
                <w:rFonts w:ascii="Arial" w:hAnsi="Arial" w:cs="Arial"/>
                <w:sz w:val="16"/>
                <w:szCs w:val="16"/>
              </w:rPr>
              <w:t xml:space="preserve"> </w:t>
            </w:r>
            <w:r w:rsidR="0007031D">
              <w:rPr>
                <w:rFonts w:ascii="Arial" w:hAnsi="Arial" w:cs="Arial"/>
                <w:sz w:val="16"/>
                <w:szCs w:val="16"/>
              </w:rPr>
              <w:t xml:space="preserve">TURGAY TANES </w:t>
            </w:r>
          </w:p>
          <w:p w:rsidR="0007031D" w:rsidRDefault="0007031D" w:rsidP="0007031D">
            <w:pPr>
              <w:rPr>
                <w:rFonts w:ascii="Arial" w:hAnsi="Arial" w:cs="Arial"/>
                <w:sz w:val="16"/>
                <w:szCs w:val="16"/>
              </w:rPr>
            </w:pPr>
            <w:r>
              <w:rPr>
                <w:rFonts w:ascii="Arial" w:hAnsi="Arial" w:cs="Arial"/>
                <w:sz w:val="16"/>
                <w:szCs w:val="16"/>
              </w:rPr>
              <w:t xml:space="preserve"> </w:t>
            </w:r>
            <w:r w:rsidR="002C077C">
              <w:rPr>
                <w:rFonts w:ascii="Arial" w:hAnsi="Arial" w:cs="Arial"/>
                <w:sz w:val="16"/>
                <w:szCs w:val="16"/>
              </w:rPr>
              <w:t xml:space="preserve"> </w:t>
            </w:r>
            <w:r>
              <w:rPr>
                <w:rFonts w:ascii="Arial" w:hAnsi="Arial" w:cs="Arial"/>
                <w:sz w:val="16"/>
                <w:szCs w:val="16"/>
              </w:rPr>
              <w:t xml:space="preserve">ÜYE                         HÜLYA DEMİR </w:t>
            </w:r>
          </w:p>
          <w:p w:rsidR="0007031D" w:rsidRDefault="0007031D" w:rsidP="0007031D">
            <w:pPr>
              <w:rPr>
                <w:rFonts w:ascii="Arial" w:hAnsi="Arial" w:cs="Arial"/>
                <w:sz w:val="16"/>
                <w:szCs w:val="16"/>
              </w:rPr>
            </w:pPr>
            <w:r>
              <w:rPr>
                <w:rFonts w:ascii="Arial" w:hAnsi="Arial" w:cs="Arial"/>
                <w:sz w:val="16"/>
                <w:szCs w:val="16"/>
              </w:rPr>
              <w:t xml:space="preserve">  ÜYE                         T.AYDAN ORMANCI </w:t>
            </w:r>
          </w:p>
          <w:p w:rsidR="00B122D3" w:rsidRDefault="0007031D" w:rsidP="00B122D3">
            <w:pPr>
              <w:rPr>
                <w:rFonts w:ascii="Arial" w:hAnsi="Arial" w:cs="Arial"/>
                <w:sz w:val="16"/>
                <w:szCs w:val="16"/>
              </w:rPr>
            </w:pPr>
            <w:r>
              <w:rPr>
                <w:rFonts w:ascii="Arial" w:hAnsi="Arial" w:cs="Arial"/>
                <w:sz w:val="16"/>
                <w:szCs w:val="16"/>
              </w:rPr>
              <w:t xml:space="preserve">  ÜYE                         </w:t>
            </w:r>
            <w:r w:rsidRPr="00696646">
              <w:rPr>
                <w:rFonts w:ascii="Arial" w:hAnsi="Arial" w:cs="Arial"/>
                <w:sz w:val="16"/>
                <w:szCs w:val="16"/>
              </w:rPr>
              <w:t xml:space="preserve">AYŞEGÜL ŞAHİN KOCAMEŞE </w:t>
            </w:r>
          </w:p>
          <w:p w:rsidR="0007031D" w:rsidRDefault="0007031D" w:rsidP="00B122D3">
            <w:pPr>
              <w:rPr>
                <w:rFonts w:ascii="Arial" w:hAnsi="Arial" w:cs="Arial"/>
                <w:sz w:val="16"/>
                <w:szCs w:val="16"/>
              </w:rPr>
            </w:pPr>
            <w:r>
              <w:rPr>
                <w:rFonts w:ascii="Arial" w:hAnsi="Arial" w:cs="Arial"/>
                <w:sz w:val="16"/>
                <w:szCs w:val="16"/>
              </w:rPr>
              <w:t xml:space="preserve">  ÜYE                         TUĞRUL GÜRDAL </w:t>
            </w:r>
          </w:p>
          <w:p w:rsidR="0007031D" w:rsidRDefault="0007031D" w:rsidP="00B122D3">
            <w:pPr>
              <w:rPr>
                <w:rFonts w:ascii="Arial" w:hAnsi="Arial" w:cs="Arial"/>
                <w:sz w:val="16"/>
                <w:szCs w:val="16"/>
              </w:rPr>
            </w:pPr>
            <w:r>
              <w:rPr>
                <w:rFonts w:ascii="Arial" w:hAnsi="Arial" w:cs="Arial"/>
                <w:sz w:val="16"/>
                <w:szCs w:val="16"/>
              </w:rPr>
              <w:t xml:space="preserve">  ÜYE                         ÖMER BARLAS ÜLKÜ </w:t>
            </w:r>
          </w:p>
          <w:p w:rsidR="0007031D" w:rsidRDefault="0007031D" w:rsidP="00B122D3">
            <w:pPr>
              <w:rPr>
                <w:rFonts w:ascii="Arial" w:hAnsi="Arial" w:cs="Arial"/>
                <w:sz w:val="16"/>
                <w:szCs w:val="16"/>
              </w:rPr>
            </w:pPr>
            <w:r>
              <w:rPr>
                <w:rFonts w:ascii="Arial" w:hAnsi="Arial" w:cs="Arial"/>
                <w:sz w:val="16"/>
                <w:szCs w:val="16"/>
              </w:rPr>
              <w:t xml:space="preserve">  ÜYE                         PINAR ERSİN KOLLU </w:t>
            </w:r>
          </w:p>
          <w:p w:rsidR="0007031D" w:rsidRDefault="0007031D" w:rsidP="00B122D3">
            <w:pPr>
              <w:rPr>
                <w:rFonts w:ascii="Arial" w:hAnsi="Arial" w:cs="Arial"/>
                <w:sz w:val="16"/>
                <w:szCs w:val="16"/>
              </w:rPr>
            </w:pPr>
            <w:r>
              <w:rPr>
                <w:rFonts w:ascii="Arial" w:hAnsi="Arial" w:cs="Arial"/>
                <w:sz w:val="16"/>
                <w:szCs w:val="16"/>
              </w:rPr>
              <w:t xml:space="preserve">  ÜYE                         GÜLFEM SENA TANDOĞAN </w:t>
            </w:r>
          </w:p>
          <w:p w:rsidR="00B122D3" w:rsidRPr="00696646" w:rsidRDefault="00B122D3" w:rsidP="00B122D3">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İç Denetim Komitesi Üyeleri</w:t>
            </w:r>
          </w:p>
        </w:tc>
        <w:tc>
          <w:tcPr>
            <w:tcW w:w="12191" w:type="dxa"/>
            <w:gridSpan w:val="4"/>
          </w:tcPr>
          <w:p w:rsidR="00B122D3" w:rsidRDefault="002C077C" w:rsidP="00A01244">
            <w:pPr>
              <w:rPr>
                <w:rFonts w:ascii="Arial" w:hAnsi="Arial" w:cs="Arial"/>
                <w:sz w:val="16"/>
                <w:szCs w:val="16"/>
              </w:rPr>
            </w:pPr>
            <w:r>
              <w:rPr>
                <w:rFonts w:ascii="Arial" w:hAnsi="Arial" w:cs="Arial"/>
                <w:sz w:val="16"/>
                <w:szCs w:val="16"/>
              </w:rPr>
              <w:t xml:space="preserve">  ÜYE                   </w:t>
            </w:r>
            <w:r w:rsidR="00FD2418">
              <w:rPr>
                <w:rFonts w:ascii="Arial" w:hAnsi="Arial" w:cs="Arial"/>
                <w:sz w:val="16"/>
                <w:szCs w:val="16"/>
              </w:rPr>
              <w:t xml:space="preserve">   </w:t>
            </w:r>
            <w:r>
              <w:rPr>
                <w:rFonts w:ascii="Arial" w:hAnsi="Arial" w:cs="Arial"/>
                <w:sz w:val="16"/>
                <w:szCs w:val="16"/>
              </w:rPr>
              <w:t xml:space="preserve">  </w:t>
            </w:r>
            <w:r w:rsidR="0007031D">
              <w:rPr>
                <w:rFonts w:ascii="Arial" w:hAnsi="Arial" w:cs="Arial"/>
                <w:sz w:val="16"/>
                <w:szCs w:val="16"/>
              </w:rPr>
              <w:t xml:space="preserve">SEZAİ SEVGİN </w:t>
            </w:r>
          </w:p>
          <w:p w:rsidR="00696646" w:rsidRPr="00696646" w:rsidRDefault="002C077C" w:rsidP="00A01244">
            <w:pPr>
              <w:rPr>
                <w:rFonts w:ascii="Arial" w:hAnsi="Arial" w:cs="Arial"/>
                <w:sz w:val="16"/>
                <w:szCs w:val="16"/>
              </w:rPr>
            </w:pPr>
            <w:r>
              <w:rPr>
                <w:rFonts w:ascii="Arial" w:hAnsi="Arial" w:cs="Arial"/>
                <w:sz w:val="16"/>
                <w:szCs w:val="16"/>
              </w:rPr>
              <w:t xml:space="preserve">  ÜYE                   </w:t>
            </w:r>
            <w:r w:rsidR="00FD2418">
              <w:rPr>
                <w:rFonts w:ascii="Arial" w:hAnsi="Arial" w:cs="Arial"/>
                <w:sz w:val="16"/>
                <w:szCs w:val="16"/>
              </w:rPr>
              <w:t xml:space="preserve">    </w:t>
            </w:r>
            <w:r>
              <w:rPr>
                <w:rFonts w:ascii="Arial" w:hAnsi="Arial" w:cs="Arial"/>
                <w:sz w:val="16"/>
                <w:szCs w:val="16"/>
              </w:rPr>
              <w:t xml:space="preserve">  KEMAL ŞAHİN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TELEFON NO</w:t>
            </w:r>
          </w:p>
        </w:tc>
        <w:tc>
          <w:tcPr>
            <w:tcW w:w="12191" w:type="dxa"/>
            <w:gridSpan w:val="4"/>
          </w:tcPr>
          <w:p w:rsidR="00B122D3" w:rsidRPr="00696646" w:rsidRDefault="002C077C" w:rsidP="00A01244">
            <w:pPr>
              <w:rPr>
                <w:rFonts w:ascii="Arial" w:hAnsi="Arial" w:cs="Arial"/>
                <w:sz w:val="16"/>
                <w:szCs w:val="16"/>
              </w:rPr>
            </w:pPr>
            <w:r w:rsidRPr="00696646">
              <w:rPr>
                <w:rFonts w:ascii="Arial" w:hAnsi="Arial" w:cs="Arial"/>
                <w:sz w:val="16"/>
                <w:szCs w:val="16"/>
              </w:rPr>
              <w:t>:</w:t>
            </w:r>
            <w:r>
              <w:rPr>
                <w:rFonts w:ascii="Arial" w:hAnsi="Arial" w:cs="Arial"/>
                <w:sz w:val="16"/>
                <w:szCs w:val="16"/>
              </w:rPr>
              <w:t xml:space="preserve"> 0212 3252350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(Phone)</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FAKS NO</w:t>
            </w:r>
          </w:p>
        </w:tc>
        <w:tc>
          <w:tcPr>
            <w:tcW w:w="12191" w:type="dxa"/>
            <w:gridSpan w:val="4"/>
          </w:tcPr>
          <w:p w:rsidR="00696646" w:rsidRPr="00696646" w:rsidRDefault="002C077C" w:rsidP="00A01244">
            <w:pPr>
              <w:rPr>
                <w:rFonts w:ascii="Arial" w:hAnsi="Arial" w:cs="Arial"/>
                <w:sz w:val="16"/>
                <w:szCs w:val="16"/>
              </w:rPr>
            </w:pPr>
            <w:r w:rsidRPr="00696646">
              <w:rPr>
                <w:rFonts w:ascii="Arial" w:hAnsi="Arial" w:cs="Arial"/>
                <w:sz w:val="16"/>
                <w:szCs w:val="16"/>
              </w:rPr>
              <w:t>:</w:t>
            </w:r>
            <w:r>
              <w:rPr>
                <w:rFonts w:ascii="Arial" w:hAnsi="Arial" w:cs="Arial"/>
                <w:sz w:val="16"/>
                <w:szCs w:val="16"/>
              </w:rPr>
              <w:t>0212 3252380</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(Facsimile)</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İNTERNET ADRESİ</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(Web Adress)</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SPK Seri: VIII, No:54 sayılı Tebliğin 23. Maddesi kapsamında oluşturulan “bilgilendirme politikası”nın internet sitesinde ilan edilip edilmediği</w:t>
            </w:r>
          </w:p>
        </w:tc>
        <w:tc>
          <w:tcPr>
            <w:tcW w:w="12191" w:type="dxa"/>
            <w:gridSpan w:val="4"/>
          </w:tcPr>
          <w:p w:rsidR="00696646" w:rsidRPr="00696646" w:rsidRDefault="00696646" w:rsidP="00A01244">
            <w:pPr>
              <w:rPr>
                <w:rFonts w:ascii="Arial" w:hAnsi="Arial" w:cs="Arial"/>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 xml:space="preserve">E-MAIL ADRESİ </w:t>
            </w:r>
          </w:p>
        </w:tc>
        <w:tc>
          <w:tcPr>
            <w:tcW w:w="12191" w:type="dxa"/>
            <w:gridSpan w:val="4"/>
          </w:tcPr>
          <w:p w:rsidR="00696646" w:rsidRPr="00696646" w:rsidRDefault="00696646" w:rsidP="00A01244">
            <w:pPr>
              <w:rPr>
                <w:rFonts w:ascii="Arial" w:hAnsi="Arial" w:cs="Arial"/>
                <w:sz w:val="16"/>
                <w:szCs w:val="16"/>
              </w:rPr>
            </w:pPr>
            <w:r w:rsidRPr="00696646">
              <w:rPr>
                <w:rFonts w:ascii="Arial" w:hAnsi="Arial" w:cs="Arial"/>
                <w:sz w:val="16"/>
                <w:szCs w:val="16"/>
              </w:rPr>
              <w:t>:</w:t>
            </w:r>
            <w:r w:rsidR="002C077C">
              <w:rPr>
                <w:rFonts w:ascii="Arial" w:hAnsi="Arial" w:cs="Arial"/>
                <w:sz w:val="16"/>
                <w:szCs w:val="16"/>
              </w:rPr>
              <w:t xml:space="preserve"> INFO@ISGYO.COM.TR</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PERSONEL ve İŞÇİ SAYISI</w:t>
            </w:r>
          </w:p>
          <w:p w:rsidR="00696646" w:rsidRPr="00EB2CEF" w:rsidRDefault="00696646" w:rsidP="00A01244">
            <w:pPr>
              <w:rPr>
                <w:rFonts w:ascii="Arial" w:hAnsi="Arial" w:cs="Arial"/>
                <w:b/>
                <w:sz w:val="16"/>
                <w:szCs w:val="16"/>
              </w:rPr>
            </w:pPr>
            <w:r w:rsidRPr="00EB2CEF">
              <w:rPr>
                <w:rFonts w:ascii="Arial" w:hAnsi="Arial" w:cs="Arial"/>
                <w:b/>
                <w:sz w:val="16"/>
                <w:szCs w:val="16"/>
              </w:rPr>
              <w:t>(Sırasıyla Ocak 2008 ve mevcut durum ayrı ayrı belirtilecek)</w:t>
            </w:r>
          </w:p>
        </w:tc>
        <w:tc>
          <w:tcPr>
            <w:tcW w:w="12191" w:type="dxa"/>
            <w:gridSpan w:val="4"/>
          </w:tcPr>
          <w:p w:rsidR="00696646" w:rsidRDefault="00696646" w:rsidP="00A01244">
            <w:pPr>
              <w:rPr>
                <w:rFonts w:ascii="Arial" w:hAnsi="Arial" w:cs="Arial"/>
                <w:sz w:val="16"/>
                <w:szCs w:val="16"/>
              </w:rPr>
            </w:pPr>
            <w:r w:rsidRPr="00696646">
              <w:rPr>
                <w:rFonts w:ascii="Arial" w:hAnsi="Arial" w:cs="Arial"/>
                <w:sz w:val="16"/>
                <w:szCs w:val="16"/>
              </w:rPr>
              <w:t>:</w:t>
            </w:r>
            <w:r w:rsidR="008E0D3E">
              <w:rPr>
                <w:rFonts w:ascii="Arial" w:hAnsi="Arial" w:cs="Arial"/>
                <w:sz w:val="16"/>
                <w:szCs w:val="16"/>
              </w:rPr>
              <w:t xml:space="preserve"> </w:t>
            </w:r>
            <w:r w:rsidR="002C077C">
              <w:rPr>
                <w:rFonts w:ascii="Arial" w:hAnsi="Arial" w:cs="Arial"/>
                <w:sz w:val="16"/>
                <w:szCs w:val="16"/>
              </w:rPr>
              <w:t xml:space="preserve">OCAK 2008  PERSONEL SAYISI  32 </w:t>
            </w:r>
          </w:p>
          <w:p w:rsidR="008E0D3E" w:rsidRPr="00696646" w:rsidRDefault="002C077C" w:rsidP="00A01244">
            <w:pPr>
              <w:rPr>
                <w:rFonts w:ascii="Arial" w:hAnsi="Arial" w:cs="Arial"/>
                <w:sz w:val="16"/>
                <w:szCs w:val="16"/>
              </w:rPr>
            </w:pPr>
            <w:r>
              <w:rPr>
                <w:rFonts w:ascii="Arial" w:hAnsi="Arial" w:cs="Arial"/>
                <w:sz w:val="16"/>
                <w:szCs w:val="16"/>
              </w:rPr>
              <w:t xml:space="preserve">  NİSAN 2009 PERSONEL SAYISI  35</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(Number of Employees)</w:t>
            </w:r>
          </w:p>
        </w:tc>
        <w:tc>
          <w:tcPr>
            <w:tcW w:w="12191" w:type="dxa"/>
            <w:gridSpan w:val="4"/>
          </w:tcPr>
          <w:p w:rsidR="00696646" w:rsidRPr="00EB2CEF" w:rsidRDefault="00696646" w:rsidP="00A01244">
            <w:pPr>
              <w:rPr>
                <w:rFonts w:ascii="Arial" w:hAnsi="Arial" w:cs="Arial"/>
                <w:b/>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TOPLU SÖZLEŞME DÖNEMİ</w:t>
            </w:r>
          </w:p>
        </w:tc>
        <w:tc>
          <w:tcPr>
            <w:tcW w:w="12191" w:type="dxa"/>
            <w:gridSpan w:val="4"/>
          </w:tcPr>
          <w:p w:rsidR="00696646" w:rsidRPr="00EB2CEF" w:rsidRDefault="00696646" w:rsidP="00A01244">
            <w:pPr>
              <w:rPr>
                <w:rFonts w:ascii="Arial" w:hAnsi="Arial" w:cs="Arial"/>
                <w:b/>
                <w:sz w:val="16"/>
                <w:szCs w:val="16"/>
              </w:rPr>
            </w:pPr>
            <w:r w:rsidRPr="00EB2CEF">
              <w:rPr>
                <w:rFonts w:ascii="Arial" w:hAnsi="Arial" w:cs="Arial"/>
                <w:b/>
                <w:sz w:val="16"/>
                <w:szCs w:val="16"/>
              </w:rPr>
              <w:t>:</w:t>
            </w:r>
            <w:r w:rsidR="008E0D3E">
              <w:rPr>
                <w:rFonts w:ascii="Arial" w:hAnsi="Arial" w:cs="Arial"/>
                <w:b/>
                <w:sz w:val="16"/>
                <w:szCs w:val="16"/>
              </w:rPr>
              <w:t xml:space="preserve"> Yok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(Collective Bargaining Period)</w:t>
            </w:r>
          </w:p>
        </w:tc>
        <w:tc>
          <w:tcPr>
            <w:tcW w:w="12191" w:type="dxa"/>
            <w:gridSpan w:val="4"/>
          </w:tcPr>
          <w:p w:rsidR="00696646" w:rsidRPr="00EB2CEF" w:rsidRDefault="00696646" w:rsidP="00A01244">
            <w:pPr>
              <w:rPr>
                <w:rFonts w:ascii="Arial" w:hAnsi="Arial" w:cs="Arial"/>
                <w:b/>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BAĞLI BULUNDUĞU İŞÇİ SENDİKASI</w:t>
            </w:r>
          </w:p>
        </w:tc>
        <w:tc>
          <w:tcPr>
            <w:tcW w:w="12191" w:type="dxa"/>
            <w:gridSpan w:val="4"/>
          </w:tcPr>
          <w:p w:rsidR="00696646" w:rsidRPr="00EB2CEF" w:rsidRDefault="00696646" w:rsidP="00A01244">
            <w:pPr>
              <w:rPr>
                <w:rFonts w:ascii="Arial" w:hAnsi="Arial" w:cs="Arial"/>
                <w:b/>
                <w:sz w:val="16"/>
                <w:szCs w:val="16"/>
              </w:rPr>
            </w:pPr>
            <w:r w:rsidRPr="00EB2CEF">
              <w:rPr>
                <w:rFonts w:ascii="Arial" w:hAnsi="Arial" w:cs="Arial"/>
                <w:b/>
                <w:sz w:val="16"/>
                <w:szCs w:val="16"/>
              </w:rPr>
              <w:t>:</w:t>
            </w:r>
            <w:r w:rsidR="008E0D3E">
              <w:rPr>
                <w:rFonts w:ascii="Arial" w:hAnsi="Arial" w:cs="Arial"/>
                <w:b/>
                <w:sz w:val="16"/>
                <w:szCs w:val="16"/>
              </w:rPr>
              <w:t xml:space="preserve"> Yok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 xml:space="preserve">(Labor Union) </w:t>
            </w:r>
          </w:p>
        </w:tc>
        <w:tc>
          <w:tcPr>
            <w:tcW w:w="12191" w:type="dxa"/>
            <w:gridSpan w:val="4"/>
          </w:tcPr>
          <w:p w:rsidR="00696646" w:rsidRPr="00EB2CEF" w:rsidRDefault="00696646" w:rsidP="00A01244">
            <w:pPr>
              <w:rPr>
                <w:rFonts w:ascii="Arial" w:hAnsi="Arial" w:cs="Arial"/>
                <w:b/>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BAĞLI BULUNDUĞU İŞVEREN SENDİKASI</w:t>
            </w:r>
          </w:p>
        </w:tc>
        <w:tc>
          <w:tcPr>
            <w:tcW w:w="12191" w:type="dxa"/>
            <w:gridSpan w:val="4"/>
          </w:tcPr>
          <w:p w:rsidR="00696646" w:rsidRPr="00EB2CEF" w:rsidRDefault="00696646" w:rsidP="00A01244">
            <w:pPr>
              <w:rPr>
                <w:rFonts w:ascii="Arial" w:hAnsi="Arial" w:cs="Arial"/>
                <w:b/>
                <w:sz w:val="16"/>
                <w:szCs w:val="16"/>
              </w:rPr>
            </w:pPr>
            <w:r w:rsidRPr="00EB2CEF">
              <w:rPr>
                <w:rFonts w:ascii="Arial" w:hAnsi="Arial" w:cs="Arial"/>
                <w:b/>
                <w:sz w:val="16"/>
                <w:szCs w:val="16"/>
              </w:rPr>
              <w:t>:</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(Employers' Union)</w:t>
            </w:r>
          </w:p>
        </w:tc>
        <w:tc>
          <w:tcPr>
            <w:tcW w:w="12191" w:type="dxa"/>
            <w:gridSpan w:val="4"/>
          </w:tcPr>
          <w:p w:rsidR="00696646" w:rsidRPr="00EB2CEF" w:rsidRDefault="00696646" w:rsidP="00A01244">
            <w:pPr>
              <w:rPr>
                <w:rFonts w:ascii="Arial" w:hAnsi="Arial" w:cs="Arial"/>
                <w:b/>
                <w:sz w:val="16"/>
                <w:szCs w:val="16"/>
              </w:rPr>
            </w:pP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KAYITLI SERMAYE TAVANI</w:t>
            </w:r>
          </w:p>
        </w:tc>
        <w:tc>
          <w:tcPr>
            <w:tcW w:w="12191" w:type="dxa"/>
            <w:gridSpan w:val="4"/>
          </w:tcPr>
          <w:p w:rsidR="00696646" w:rsidRPr="00EB2CEF" w:rsidRDefault="00696646" w:rsidP="00A01244">
            <w:pPr>
              <w:rPr>
                <w:rFonts w:ascii="Arial" w:hAnsi="Arial" w:cs="Arial"/>
                <w:b/>
                <w:sz w:val="16"/>
                <w:szCs w:val="16"/>
              </w:rPr>
            </w:pPr>
            <w:r w:rsidRPr="00EB2CEF">
              <w:rPr>
                <w:rFonts w:ascii="Arial" w:hAnsi="Arial" w:cs="Arial"/>
                <w:b/>
                <w:sz w:val="16"/>
                <w:szCs w:val="16"/>
              </w:rPr>
              <w:t>:</w:t>
            </w:r>
            <w:r w:rsidR="008E0D3E">
              <w:rPr>
                <w:rFonts w:ascii="Arial" w:hAnsi="Arial" w:cs="Arial"/>
                <w:b/>
                <w:sz w:val="16"/>
                <w:szCs w:val="16"/>
              </w:rPr>
              <w:t xml:space="preserve"> 2.000.000.000 </w:t>
            </w:r>
            <w:r w:rsidR="002C077C">
              <w:rPr>
                <w:rFonts w:ascii="Arial" w:hAnsi="Arial" w:cs="Arial"/>
                <w:b/>
                <w:sz w:val="16"/>
                <w:szCs w:val="16"/>
              </w:rPr>
              <w:t xml:space="preserve">TL </w:t>
            </w:r>
          </w:p>
        </w:tc>
        <w:tc>
          <w:tcPr>
            <w:tcW w:w="4961" w:type="dxa"/>
          </w:tcPr>
          <w:p w:rsidR="00696646" w:rsidRPr="00EB2CEF" w:rsidRDefault="00696646" w:rsidP="00A01244">
            <w:pPr>
              <w:pStyle w:val="Heading1"/>
              <w:rPr>
                <w:rFonts w:cs="Arial"/>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(Authorized Capital)</w:t>
            </w:r>
          </w:p>
        </w:tc>
        <w:tc>
          <w:tcPr>
            <w:tcW w:w="12191" w:type="dxa"/>
            <w:gridSpan w:val="4"/>
          </w:tcPr>
          <w:p w:rsidR="00696646" w:rsidRPr="00EB2CEF" w:rsidRDefault="00696646" w:rsidP="00A01244">
            <w:pPr>
              <w:rPr>
                <w:rFonts w:ascii="Arial" w:hAnsi="Arial" w:cs="Arial"/>
                <w:b/>
                <w:sz w:val="16"/>
                <w:szCs w:val="16"/>
              </w:rPr>
            </w:pPr>
          </w:p>
        </w:tc>
        <w:tc>
          <w:tcPr>
            <w:tcW w:w="4961" w:type="dxa"/>
          </w:tcPr>
          <w:p w:rsidR="00696646" w:rsidRPr="00EB2CEF" w:rsidRDefault="00696646" w:rsidP="00A01244">
            <w:pPr>
              <w:rPr>
                <w:rFonts w:ascii="Arial" w:hAnsi="Arial" w:cs="Arial"/>
                <w:i/>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ÇIKARILMIŞ SERMAYE</w:t>
            </w:r>
          </w:p>
        </w:tc>
        <w:tc>
          <w:tcPr>
            <w:tcW w:w="12191" w:type="dxa"/>
            <w:gridSpan w:val="4"/>
          </w:tcPr>
          <w:p w:rsidR="00696646" w:rsidRPr="00EB2CEF" w:rsidRDefault="00696646" w:rsidP="00A01244">
            <w:pPr>
              <w:rPr>
                <w:rFonts w:ascii="Arial" w:hAnsi="Arial" w:cs="Arial"/>
                <w:b/>
                <w:sz w:val="16"/>
                <w:szCs w:val="16"/>
              </w:rPr>
            </w:pPr>
            <w:r w:rsidRPr="00EB2CEF">
              <w:rPr>
                <w:rFonts w:ascii="Arial" w:hAnsi="Arial" w:cs="Arial"/>
                <w:b/>
                <w:sz w:val="16"/>
                <w:szCs w:val="16"/>
              </w:rPr>
              <w:t>:</w:t>
            </w:r>
            <w:r w:rsidR="002C077C">
              <w:rPr>
                <w:rFonts w:ascii="Arial" w:hAnsi="Arial" w:cs="Arial"/>
                <w:b/>
                <w:sz w:val="16"/>
                <w:szCs w:val="16"/>
              </w:rPr>
              <w:t xml:space="preserve">450.000.000 TL </w:t>
            </w:r>
          </w:p>
        </w:tc>
        <w:tc>
          <w:tcPr>
            <w:tcW w:w="4961" w:type="dxa"/>
          </w:tcPr>
          <w:p w:rsidR="00696646" w:rsidRPr="00EB2CEF" w:rsidRDefault="00696646" w:rsidP="00A01244">
            <w:pPr>
              <w:rPr>
                <w:rFonts w:ascii="Arial" w:hAnsi="Arial" w:cs="Arial"/>
                <w:color w:val="FF0000"/>
                <w:sz w:val="16"/>
                <w:szCs w:val="16"/>
              </w:rPr>
            </w:pPr>
          </w:p>
        </w:tc>
      </w:tr>
      <w:tr w:rsidR="00696646" w:rsidRPr="00EB2CEF">
        <w:tblPrEx>
          <w:tblCellMar>
            <w:top w:w="0" w:type="dxa"/>
            <w:bottom w:w="0" w:type="dxa"/>
          </w:tblCellMar>
        </w:tblPrEx>
        <w:trPr>
          <w:gridBefore w:val="1"/>
          <w:wBefore w:w="22" w:type="dxa"/>
          <w:cantSplit/>
          <w:trHeight w:val="250"/>
        </w:trPr>
        <w:tc>
          <w:tcPr>
            <w:tcW w:w="3969" w:type="dxa"/>
          </w:tcPr>
          <w:p w:rsidR="00696646" w:rsidRPr="00EB2CEF" w:rsidRDefault="00696646" w:rsidP="00A01244">
            <w:pPr>
              <w:rPr>
                <w:rFonts w:ascii="Arial" w:hAnsi="Arial" w:cs="Arial"/>
                <w:b/>
                <w:sz w:val="16"/>
                <w:szCs w:val="16"/>
              </w:rPr>
            </w:pPr>
            <w:r w:rsidRPr="00EB2CEF">
              <w:rPr>
                <w:rFonts w:ascii="Arial" w:hAnsi="Arial" w:cs="Arial"/>
                <w:b/>
                <w:sz w:val="16"/>
                <w:szCs w:val="16"/>
              </w:rPr>
              <w:t>(Issued Capital)</w:t>
            </w:r>
          </w:p>
        </w:tc>
        <w:tc>
          <w:tcPr>
            <w:tcW w:w="12191" w:type="dxa"/>
            <w:gridSpan w:val="4"/>
          </w:tcPr>
          <w:p w:rsidR="00696646" w:rsidRPr="00EB2CEF" w:rsidRDefault="00696646" w:rsidP="00A01244">
            <w:pPr>
              <w:rPr>
                <w:rFonts w:ascii="Arial" w:hAnsi="Arial" w:cs="Arial"/>
                <w:b/>
                <w:sz w:val="16"/>
                <w:szCs w:val="16"/>
              </w:rPr>
            </w:pPr>
          </w:p>
        </w:tc>
        <w:tc>
          <w:tcPr>
            <w:tcW w:w="4961" w:type="dxa"/>
          </w:tcPr>
          <w:p w:rsidR="00696646" w:rsidRPr="00EB2CEF" w:rsidRDefault="00696646" w:rsidP="00A01244">
            <w:pPr>
              <w:rPr>
                <w:rFonts w:ascii="Arial" w:hAnsi="Arial" w:cs="Arial"/>
                <w:color w:val="FF0000"/>
                <w:sz w:val="16"/>
                <w:szCs w:val="16"/>
              </w:rPr>
            </w:pPr>
          </w:p>
        </w:tc>
      </w:tr>
      <w:tr w:rsidR="002C077C" w:rsidRPr="00EB2CEF">
        <w:tblPrEx>
          <w:tblCellMar>
            <w:top w:w="0" w:type="dxa"/>
            <w:bottom w:w="0" w:type="dxa"/>
          </w:tblCellMar>
        </w:tblPrEx>
        <w:trPr>
          <w:gridBefore w:val="1"/>
          <w:wBefore w:w="22" w:type="dxa"/>
          <w:cantSplit/>
          <w:trHeight w:val="250"/>
        </w:trPr>
        <w:tc>
          <w:tcPr>
            <w:tcW w:w="3969" w:type="dxa"/>
          </w:tcPr>
          <w:p w:rsidR="002C077C" w:rsidRPr="00EB2CEF" w:rsidRDefault="002C077C" w:rsidP="00A01244">
            <w:pPr>
              <w:pStyle w:val="Heading3"/>
              <w:rPr>
                <w:sz w:val="16"/>
                <w:szCs w:val="16"/>
              </w:rPr>
            </w:pPr>
            <w:r w:rsidRPr="00EB2CEF">
              <w:rPr>
                <w:sz w:val="16"/>
                <w:szCs w:val="16"/>
              </w:rPr>
              <w:lastRenderedPageBreak/>
              <w:t>İŞLEM GÖRDÜĞÜ PAZAR</w:t>
            </w:r>
          </w:p>
        </w:tc>
        <w:tc>
          <w:tcPr>
            <w:tcW w:w="12191" w:type="dxa"/>
            <w:gridSpan w:val="4"/>
          </w:tcPr>
          <w:p w:rsidR="002C077C" w:rsidRPr="00174607" w:rsidRDefault="002C077C" w:rsidP="002C077C">
            <w:pPr>
              <w:rPr>
                <w:sz w:val="14"/>
              </w:rPr>
            </w:pPr>
          </w:p>
        </w:tc>
        <w:tc>
          <w:tcPr>
            <w:tcW w:w="4961" w:type="dxa"/>
          </w:tcPr>
          <w:p w:rsidR="002C077C" w:rsidRPr="00EB2CEF" w:rsidRDefault="002C077C" w:rsidP="00A01244">
            <w:pPr>
              <w:rPr>
                <w:rFonts w:ascii="Arial" w:hAnsi="Arial" w:cs="Arial"/>
                <w:color w:val="FF0000"/>
                <w:sz w:val="16"/>
                <w:szCs w:val="16"/>
              </w:rPr>
            </w:pPr>
          </w:p>
        </w:tc>
      </w:tr>
      <w:tr w:rsidR="002C077C" w:rsidRPr="00EB2CEF">
        <w:tblPrEx>
          <w:tblCellMar>
            <w:top w:w="0" w:type="dxa"/>
            <w:bottom w:w="0" w:type="dxa"/>
          </w:tblCellMar>
        </w:tblPrEx>
        <w:trPr>
          <w:gridBefore w:val="1"/>
          <w:wBefore w:w="22" w:type="dxa"/>
          <w:cantSplit/>
          <w:trHeight w:val="250"/>
        </w:trPr>
        <w:tc>
          <w:tcPr>
            <w:tcW w:w="3969" w:type="dxa"/>
          </w:tcPr>
          <w:p w:rsidR="002C077C" w:rsidRPr="00EB2CEF" w:rsidRDefault="002C077C" w:rsidP="00A01244">
            <w:pPr>
              <w:rPr>
                <w:rFonts w:ascii="Arial" w:hAnsi="Arial" w:cs="Arial"/>
                <w:b/>
                <w:sz w:val="16"/>
                <w:szCs w:val="16"/>
              </w:rPr>
            </w:pPr>
            <w:r w:rsidRPr="00EB2CEF">
              <w:rPr>
                <w:rFonts w:ascii="Arial" w:hAnsi="Arial" w:cs="Arial"/>
                <w:b/>
                <w:sz w:val="16"/>
                <w:szCs w:val="16"/>
              </w:rPr>
              <w:t>(Trading Market)</w:t>
            </w:r>
          </w:p>
        </w:tc>
        <w:tc>
          <w:tcPr>
            <w:tcW w:w="12191" w:type="dxa"/>
            <w:gridSpan w:val="4"/>
          </w:tcPr>
          <w:p w:rsidR="002C077C" w:rsidRPr="002C077C" w:rsidRDefault="002C077C" w:rsidP="002C077C">
            <w:pPr>
              <w:rPr>
                <w:rFonts w:ascii="Arial" w:hAnsi="Arial" w:cs="Arial"/>
                <w:sz w:val="16"/>
                <w:szCs w:val="16"/>
              </w:rPr>
            </w:pPr>
            <w:r w:rsidRPr="002C077C">
              <w:rPr>
                <w:rFonts w:ascii="Arial" w:hAnsi="Arial" w:cs="Arial"/>
                <w:sz w:val="16"/>
                <w:szCs w:val="16"/>
              </w:rPr>
              <w:t>IMKB – ULUSAL PAZAR</w:t>
            </w:r>
          </w:p>
        </w:tc>
        <w:tc>
          <w:tcPr>
            <w:tcW w:w="4961" w:type="dxa"/>
          </w:tcPr>
          <w:p w:rsidR="002C077C" w:rsidRPr="00EB2CEF" w:rsidRDefault="002C077C" w:rsidP="00A01244">
            <w:pPr>
              <w:rPr>
                <w:rFonts w:ascii="Arial" w:hAnsi="Arial" w:cs="Arial"/>
                <w:color w:val="FF0000"/>
                <w:sz w:val="16"/>
                <w:szCs w:val="16"/>
              </w:rPr>
            </w:pPr>
          </w:p>
        </w:tc>
      </w:tr>
      <w:tr w:rsidR="002C077C" w:rsidRPr="00EB2CEF">
        <w:tblPrEx>
          <w:tblCellMar>
            <w:top w:w="0" w:type="dxa"/>
            <w:bottom w:w="0" w:type="dxa"/>
          </w:tblCellMar>
        </w:tblPrEx>
        <w:trPr>
          <w:gridBefore w:val="1"/>
          <w:wBefore w:w="22" w:type="dxa"/>
          <w:cantSplit/>
          <w:trHeight w:val="250"/>
        </w:trPr>
        <w:tc>
          <w:tcPr>
            <w:tcW w:w="3969" w:type="dxa"/>
          </w:tcPr>
          <w:p w:rsidR="002C077C" w:rsidRPr="00EB2CEF" w:rsidRDefault="002C077C" w:rsidP="00A01244">
            <w:pPr>
              <w:rPr>
                <w:rFonts w:ascii="Arial" w:hAnsi="Arial" w:cs="Arial"/>
                <w:b/>
                <w:sz w:val="16"/>
                <w:szCs w:val="16"/>
              </w:rPr>
            </w:pPr>
            <w:r w:rsidRPr="00EB2CEF">
              <w:rPr>
                <w:rFonts w:ascii="Arial" w:hAnsi="Arial" w:cs="Arial"/>
                <w:b/>
                <w:sz w:val="16"/>
                <w:szCs w:val="16"/>
              </w:rPr>
              <w:t>İŞLEM GÖRDÜĞÜ YURTDIŞI PİYASALAR</w:t>
            </w:r>
          </w:p>
        </w:tc>
        <w:tc>
          <w:tcPr>
            <w:tcW w:w="12191" w:type="dxa"/>
            <w:gridSpan w:val="4"/>
          </w:tcPr>
          <w:p w:rsidR="002C077C" w:rsidRPr="002C077C" w:rsidRDefault="002C077C" w:rsidP="00A01244">
            <w:pPr>
              <w:rPr>
                <w:rFonts w:ascii="Arial" w:hAnsi="Arial" w:cs="Arial"/>
                <w:b/>
                <w:sz w:val="16"/>
                <w:szCs w:val="16"/>
              </w:rPr>
            </w:pPr>
            <w:r w:rsidRPr="002C077C">
              <w:rPr>
                <w:rFonts w:ascii="Arial" w:hAnsi="Arial" w:cs="Arial"/>
                <w:b/>
                <w:sz w:val="16"/>
                <w:szCs w:val="16"/>
              </w:rPr>
              <w:t xml:space="preserve">: </w:t>
            </w:r>
            <w:r w:rsidRPr="002C077C">
              <w:rPr>
                <w:rFonts w:ascii="Arial" w:hAnsi="Arial" w:cs="Arial"/>
                <w:sz w:val="16"/>
                <w:szCs w:val="16"/>
              </w:rPr>
              <w:t>ISTANBUL STOCK EXCHANGE NATIONAL MARKET</w:t>
            </w:r>
          </w:p>
        </w:tc>
        <w:tc>
          <w:tcPr>
            <w:tcW w:w="4961" w:type="dxa"/>
          </w:tcPr>
          <w:p w:rsidR="002C077C" w:rsidRPr="00EB2CEF" w:rsidRDefault="002C077C" w:rsidP="00A01244">
            <w:pPr>
              <w:rPr>
                <w:rFonts w:ascii="Arial" w:hAnsi="Arial" w:cs="Arial"/>
                <w:color w:val="FF0000"/>
                <w:sz w:val="16"/>
                <w:szCs w:val="16"/>
              </w:rPr>
            </w:pPr>
          </w:p>
        </w:tc>
      </w:tr>
      <w:tr w:rsidR="002C077C" w:rsidRPr="00EB2CEF">
        <w:tblPrEx>
          <w:tblCellMar>
            <w:top w:w="0" w:type="dxa"/>
            <w:bottom w:w="0" w:type="dxa"/>
          </w:tblCellMar>
        </w:tblPrEx>
        <w:trPr>
          <w:gridBefore w:val="1"/>
          <w:wBefore w:w="22" w:type="dxa"/>
          <w:cantSplit/>
          <w:trHeight w:val="250"/>
        </w:trPr>
        <w:tc>
          <w:tcPr>
            <w:tcW w:w="3969" w:type="dxa"/>
          </w:tcPr>
          <w:p w:rsidR="002C077C" w:rsidRPr="00EB2CEF" w:rsidRDefault="002C077C" w:rsidP="00A01244">
            <w:pPr>
              <w:rPr>
                <w:rFonts w:ascii="Arial" w:hAnsi="Arial" w:cs="Arial"/>
                <w:b/>
                <w:sz w:val="16"/>
                <w:szCs w:val="16"/>
              </w:rPr>
            </w:pPr>
          </w:p>
        </w:tc>
        <w:tc>
          <w:tcPr>
            <w:tcW w:w="12191" w:type="dxa"/>
            <w:gridSpan w:val="4"/>
          </w:tcPr>
          <w:p w:rsidR="002C077C" w:rsidRPr="00EB2CEF" w:rsidRDefault="002C077C" w:rsidP="00A01244">
            <w:pPr>
              <w:rPr>
                <w:rFonts w:ascii="Arial" w:hAnsi="Arial" w:cs="Arial"/>
                <w:b/>
                <w:sz w:val="16"/>
                <w:szCs w:val="16"/>
              </w:rPr>
            </w:pPr>
          </w:p>
        </w:tc>
        <w:tc>
          <w:tcPr>
            <w:tcW w:w="4961" w:type="dxa"/>
          </w:tcPr>
          <w:p w:rsidR="002C077C" w:rsidRPr="00EB2CEF" w:rsidRDefault="002C077C" w:rsidP="00A01244">
            <w:pPr>
              <w:rPr>
                <w:rFonts w:ascii="Arial" w:hAnsi="Arial" w:cs="Arial"/>
                <w:color w:val="FF0000"/>
                <w:sz w:val="16"/>
                <w:szCs w:val="16"/>
              </w:rPr>
            </w:pPr>
          </w:p>
        </w:tc>
      </w:tr>
      <w:tr w:rsidR="00327032">
        <w:tblPrEx>
          <w:tblCellMar>
            <w:top w:w="0" w:type="dxa"/>
            <w:left w:w="108" w:type="dxa"/>
            <w:bottom w:w="0" w:type="dxa"/>
            <w:right w:w="108" w:type="dxa"/>
          </w:tblCellMar>
        </w:tblPrEx>
        <w:trPr>
          <w:gridAfter w:val="2"/>
          <w:wAfter w:w="11897" w:type="dxa"/>
          <w:cantSplit/>
        </w:trPr>
        <w:tc>
          <w:tcPr>
            <w:tcW w:w="4417" w:type="dxa"/>
            <w:gridSpan w:val="3"/>
          </w:tcPr>
          <w:p w:rsidR="00327032" w:rsidRDefault="00327032">
            <w:pPr>
              <w:jc w:val="both"/>
              <w:rPr>
                <w:rFonts w:ascii="Arial TUR" w:hAnsi="Arial TUR"/>
                <w:sz w:val="16"/>
              </w:rPr>
            </w:pPr>
            <w:r>
              <w:rPr>
                <w:rFonts w:ascii="Arial TUR" w:hAnsi="Arial TUR"/>
                <w:sz w:val="16"/>
              </w:rPr>
              <w:t>Ortaklığın 31.12.200</w:t>
            </w:r>
            <w:r w:rsidR="00345E20">
              <w:rPr>
                <w:rFonts w:ascii="Arial TUR" w:hAnsi="Arial TUR"/>
                <w:sz w:val="16"/>
              </w:rPr>
              <w:t>8</w:t>
            </w:r>
            <w:r>
              <w:rPr>
                <w:rFonts w:ascii="Arial TUR" w:hAnsi="Arial TUR"/>
                <w:sz w:val="16"/>
              </w:rPr>
              <w:t xml:space="preserve"> tarihi itibariyle portföyü aşağıda verilmiştir.</w:t>
            </w:r>
          </w:p>
        </w:tc>
        <w:tc>
          <w:tcPr>
            <w:tcW w:w="1047" w:type="dxa"/>
          </w:tcPr>
          <w:p w:rsidR="00327032" w:rsidRDefault="00327032">
            <w:pPr>
              <w:jc w:val="both"/>
              <w:rPr>
                <w:rFonts w:ascii="Arial TUR" w:hAnsi="Arial TUR"/>
                <w:sz w:val="16"/>
              </w:rPr>
            </w:pPr>
          </w:p>
        </w:tc>
        <w:tc>
          <w:tcPr>
            <w:tcW w:w="3782" w:type="dxa"/>
          </w:tcPr>
          <w:p w:rsidR="00327032" w:rsidRDefault="00327032">
            <w:pPr>
              <w:jc w:val="both"/>
              <w:rPr>
                <w:rFonts w:ascii="Arial TUR" w:hAnsi="Arial TUR"/>
                <w:i/>
                <w:sz w:val="16"/>
              </w:rPr>
            </w:pPr>
            <w:r>
              <w:rPr>
                <w:rFonts w:ascii="Arial TUR" w:hAnsi="Arial TUR"/>
                <w:i/>
                <w:sz w:val="16"/>
              </w:rPr>
              <w:t>The Company's portfolio as of 31.12.200</w:t>
            </w:r>
            <w:r w:rsidR="003257D3">
              <w:rPr>
                <w:rFonts w:ascii="Arial TUR" w:hAnsi="Arial TUR"/>
                <w:i/>
                <w:sz w:val="16"/>
              </w:rPr>
              <w:t>8</w:t>
            </w:r>
            <w:r>
              <w:rPr>
                <w:rFonts w:ascii="Arial TUR" w:hAnsi="Arial TUR"/>
                <w:i/>
                <w:sz w:val="16"/>
              </w:rPr>
              <w:t xml:space="preserve"> is shown below.</w:t>
            </w:r>
          </w:p>
        </w:tc>
      </w:tr>
    </w:tbl>
    <w:p w:rsidR="00327032" w:rsidRDefault="00327032">
      <w:pPr>
        <w:rPr>
          <w:rFonts w:ascii="Arial" w:hAnsi="Arial"/>
          <w:sz w:val="16"/>
        </w:rPr>
      </w:pPr>
    </w:p>
    <w:tbl>
      <w:tblPr>
        <w:tblW w:w="16300" w:type="dxa"/>
        <w:tblInd w:w="52" w:type="dxa"/>
        <w:tblCellMar>
          <w:left w:w="70" w:type="dxa"/>
          <w:right w:w="70" w:type="dxa"/>
        </w:tblCellMar>
        <w:tblLook w:val="0000" w:firstRow="0" w:lastRow="0" w:firstColumn="0" w:lastColumn="0" w:noHBand="0" w:noVBand="0"/>
      </w:tblPr>
      <w:tblGrid>
        <w:gridCol w:w="1471"/>
        <w:gridCol w:w="1199"/>
        <w:gridCol w:w="852"/>
        <w:gridCol w:w="909"/>
        <w:gridCol w:w="926"/>
        <w:gridCol w:w="1035"/>
        <w:gridCol w:w="775"/>
        <w:gridCol w:w="1023"/>
        <w:gridCol w:w="1108"/>
        <w:gridCol w:w="727"/>
        <w:gridCol w:w="953"/>
        <w:gridCol w:w="745"/>
        <w:gridCol w:w="870"/>
        <w:gridCol w:w="888"/>
        <w:gridCol w:w="1058"/>
        <w:gridCol w:w="921"/>
        <w:gridCol w:w="840"/>
      </w:tblGrid>
      <w:tr w:rsidR="00D67CCC">
        <w:trPr>
          <w:trHeight w:val="555"/>
        </w:trPr>
        <w:tc>
          <w:tcPr>
            <w:tcW w:w="12593" w:type="dxa"/>
            <w:gridSpan w:val="13"/>
            <w:tcBorders>
              <w:top w:val="nil"/>
              <w:left w:val="nil"/>
              <w:bottom w:val="nil"/>
              <w:right w:val="nil"/>
            </w:tcBorders>
            <w:shd w:val="clear" w:color="auto" w:fill="auto"/>
            <w:vAlign w:val="center"/>
          </w:tcPr>
          <w:p w:rsidR="00D67CCC" w:rsidRPr="00927771" w:rsidRDefault="00D67CCC" w:rsidP="00D67CCC">
            <w:pPr>
              <w:jc w:val="center"/>
              <w:rPr>
                <w:rFonts w:ascii="Arial" w:hAnsi="Arial" w:cs="Arial"/>
                <w:b/>
                <w:sz w:val="24"/>
                <w:szCs w:val="24"/>
              </w:rPr>
            </w:pPr>
            <w:r w:rsidRPr="00927771">
              <w:rPr>
                <w:rFonts w:ascii="Arial" w:hAnsi="Arial" w:cs="Arial"/>
                <w:b/>
                <w:sz w:val="24"/>
                <w:szCs w:val="24"/>
              </w:rPr>
              <w:t xml:space="preserve">İŞ GAYRİMENKUL YATIRIM ORTAKLIĞI A.Ş. PORTFÖY TABLOSU                                          </w:t>
            </w:r>
            <w:r w:rsidRPr="00927771">
              <w:rPr>
                <w:rFonts w:ascii="Arial" w:hAnsi="Arial" w:cs="Arial"/>
                <w:b/>
                <w:bCs/>
                <w:sz w:val="24"/>
                <w:szCs w:val="24"/>
              </w:rPr>
              <w:t xml:space="preserve"> </w:t>
            </w:r>
          </w:p>
        </w:tc>
        <w:tc>
          <w:tcPr>
            <w:tcW w:w="1946" w:type="dxa"/>
            <w:gridSpan w:val="2"/>
            <w:tcBorders>
              <w:top w:val="nil"/>
              <w:left w:val="nil"/>
              <w:bottom w:val="nil"/>
              <w:right w:val="nil"/>
            </w:tcBorders>
            <w:shd w:val="clear" w:color="auto" w:fill="auto"/>
            <w:vAlign w:val="center"/>
          </w:tcPr>
          <w:p w:rsidR="00D67CCC" w:rsidRDefault="00D67CCC" w:rsidP="00D67CCC">
            <w:pPr>
              <w:jc w:val="right"/>
              <w:rPr>
                <w:rFonts w:ascii="Arial" w:hAnsi="Arial" w:cs="Arial"/>
                <w:b/>
                <w:bCs/>
                <w:sz w:val="24"/>
                <w:szCs w:val="24"/>
              </w:rPr>
            </w:pPr>
            <w:r>
              <w:rPr>
                <w:rFonts w:ascii="Arial" w:hAnsi="Arial" w:cs="Arial"/>
                <w:b/>
                <w:bCs/>
              </w:rPr>
              <w:t>Tablo Tarihi:</w:t>
            </w:r>
          </w:p>
        </w:tc>
        <w:tc>
          <w:tcPr>
            <w:tcW w:w="1761" w:type="dxa"/>
            <w:gridSpan w:val="2"/>
            <w:tcBorders>
              <w:top w:val="nil"/>
              <w:left w:val="nil"/>
              <w:bottom w:val="nil"/>
              <w:right w:val="nil"/>
            </w:tcBorders>
            <w:shd w:val="clear" w:color="auto" w:fill="auto"/>
            <w:vAlign w:val="center"/>
          </w:tcPr>
          <w:p w:rsidR="00D67CCC" w:rsidRDefault="00D67CCC" w:rsidP="00D67CCC">
            <w:pPr>
              <w:jc w:val="right"/>
              <w:rPr>
                <w:rFonts w:ascii="Arial" w:hAnsi="Arial" w:cs="Arial"/>
                <w:b/>
                <w:bCs/>
                <w:sz w:val="24"/>
                <w:szCs w:val="24"/>
              </w:rPr>
            </w:pPr>
            <w:r>
              <w:rPr>
                <w:rFonts w:ascii="Arial" w:hAnsi="Arial" w:cs="Arial"/>
                <w:b/>
                <w:bCs/>
              </w:rPr>
              <w:t>31.12.2008</w:t>
            </w:r>
          </w:p>
        </w:tc>
      </w:tr>
      <w:tr w:rsidR="00D67CCC">
        <w:trPr>
          <w:trHeight w:val="1170"/>
        </w:trPr>
        <w:tc>
          <w:tcPr>
            <w:tcW w:w="1471" w:type="dxa"/>
            <w:tcBorders>
              <w:top w:val="single" w:sz="8" w:space="0" w:color="auto"/>
              <w:left w:val="single" w:sz="8" w:space="0" w:color="auto"/>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GAYRİMENKULLER, GAYRİMENKUL PROJELERİ, GAYRİMENKULE DAYALI HAKLAR</w:t>
            </w:r>
          </w:p>
        </w:tc>
        <w:tc>
          <w:tcPr>
            <w:tcW w:w="1199"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Yeri ve Özellikleri</w:t>
            </w:r>
          </w:p>
        </w:tc>
        <w:tc>
          <w:tcPr>
            <w:tcW w:w="852"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Alış Tarihi (Dipnot 4 )</w:t>
            </w:r>
          </w:p>
        </w:tc>
        <w:tc>
          <w:tcPr>
            <w:tcW w:w="909"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Alış Maliyeti</w:t>
            </w:r>
          </w:p>
        </w:tc>
        <w:tc>
          <w:tcPr>
            <w:tcW w:w="926"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Alış Ekspertiz Tarihi</w:t>
            </w:r>
          </w:p>
        </w:tc>
        <w:tc>
          <w:tcPr>
            <w:tcW w:w="1035"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Alış Ekspertiz Değeri</w:t>
            </w:r>
          </w:p>
        </w:tc>
        <w:tc>
          <w:tcPr>
            <w:tcW w:w="775"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Ekspertiz Tarihi</w:t>
            </w:r>
          </w:p>
        </w:tc>
        <w:tc>
          <w:tcPr>
            <w:tcW w:w="1023"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Ekspertiz Değeri    (Dipnot 3)</w:t>
            </w:r>
          </w:p>
        </w:tc>
        <w:tc>
          <w:tcPr>
            <w:tcW w:w="1108"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Portföy Değeri</w:t>
            </w:r>
          </w:p>
        </w:tc>
        <w:tc>
          <w:tcPr>
            <w:tcW w:w="727"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Toplam Port. Değ. Oranı</w:t>
            </w:r>
          </w:p>
        </w:tc>
        <w:tc>
          <w:tcPr>
            <w:tcW w:w="953"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Sigorta Değeri (Dipnot 2)</w:t>
            </w:r>
          </w:p>
        </w:tc>
        <w:tc>
          <w:tcPr>
            <w:tcW w:w="745"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Kira Ekspertiz Tarihi</w:t>
            </w:r>
          </w:p>
        </w:tc>
        <w:tc>
          <w:tcPr>
            <w:tcW w:w="870"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Kira Ekspertiz Değeri (Aylık)</w:t>
            </w:r>
          </w:p>
        </w:tc>
        <w:tc>
          <w:tcPr>
            <w:tcW w:w="888"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Kira Bedeli (Aylık)</w:t>
            </w:r>
          </w:p>
        </w:tc>
        <w:tc>
          <w:tcPr>
            <w:tcW w:w="1058"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Kiracı</w:t>
            </w:r>
          </w:p>
        </w:tc>
        <w:tc>
          <w:tcPr>
            <w:tcW w:w="921"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Kira Başlangıç Dönemi</w:t>
            </w:r>
          </w:p>
        </w:tc>
        <w:tc>
          <w:tcPr>
            <w:tcW w:w="840" w:type="dxa"/>
            <w:tcBorders>
              <w:top w:val="single" w:sz="8" w:space="0" w:color="auto"/>
              <w:left w:val="nil"/>
              <w:bottom w:val="nil"/>
              <w:right w:val="single" w:sz="8" w:space="0" w:color="auto"/>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Kira Süresi</w:t>
            </w:r>
          </w:p>
        </w:tc>
      </w:tr>
      <w:tr w:rsidR="00D67CCC">
        <w:trPr>
          <w:trHeight w:val="795"/>
        </w:trPr>
        <w:tc>
          <w:tcPr>
            <w:tcW w:w="1471" w:type="dxa"/>
            <w:tcBorders>
              <w:top w:val="nil"/>
              <w:left w:val="single" w:sz="8" w:space="0" w:color="auto"/>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Real estate, projects, rights on real estates</w:t>
            </w:r>
          </w:p>
        </w:tc>
        <w:tc>
          <w:tcPr>
            <w:tcW w:w="1199"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Location &amp; Definition</w:t>
            </w:r>
          </w:p>
        </w:tc>
        <w:tc>
          <w:tcPr>
            <w:tcW w:w="852"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Buying Date</w:t>
            </w:r>
          </w:p>
        </w:tc>
        <w:tc>
          <w:tcPr>
            <w:tcW w:w="909"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 xml:space="preserve"> Buying Cost</w:t>
            </w:r>
          </w:p>
        </w:tc>
        <w:tc>
          <w:tcPr>
            <w:tcW w:w="926"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Date of Appraisal for  Purchase</w:t>
            </w:r>
          </w:p>
        </w:tc>
        <w:tc>
          <w:tcPr>
            <w:tcW w:w="1035"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Appraisal Value for Purchase</w:t>
            </w:r>
          </w:p>
        </w:tc>
        <w:tc>
          <w:tcPr>
            <w:tcW w:w="775"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Date of Appraisal</w:t>
            </w:r>
          </w:p>
        </w:tc>
        <w:tc>
          <w:tcPr>
            <w:tcW w:w="1023"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 xml:space="preserve"> Appraisal Value </w:t>
            </w:r>
          </w:p>
        </w:tc>
        <w:tc>
          <w:tcPr>
            <w:tcW w:w="1108"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Portfolio Value</w:t>
            </w:r>
          </w:p>
        </w:tc>
        <w:tc>
          <w:tcPr>
            <w:tcW w:w="727"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 in Total Portfolio Value</w:t>
            </w:r>
          </w:p>
        </w:tc>
        <w:tc>
          <w:tcPr>
            <w:tcW w:w="953"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Value for Insurance</w:t>
            </w:r>
          </w:p>
        </w:tc>
        <w:tc>
          <w:tcPr>
            <w:tcW w:w="745"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Date of Rent Appraisal</w:t>
            </w:r>
          </w:p>
        </w:tc>
        <w:tc>
          <w:tcPr>
            <w:tcW w:w="870"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Monthly Appraised Rent</w:t>
            </w:r>
          </w:p>
        </w:tc>
        <w:tc>
          <w:tcPr>
            <w:tcW w:w="888"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Monthly Rent</w:t>
            </w:r>
          </w:p>
        </w:tc>
        <w:tc>
          <w:tcPr>
            <w:tcW w:w="1058"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Tenants</w:t>
            </w:r>
          </w:p>
        </w:tc>
        <w:tc>
          <w:tcPr>
            <w:tcW w:w="921" w:type="dxa"/>
            <w:tcBorders>
              <w:top w:val="nil"/>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Beginning Date of Lease Contract</w:t>
            </w:r>
          </w:p>
        </w:tc>
        <w:tc>
          <w:tcPr>
            <w:tcW w:w="840" w:type="dxa"/>
            <w:tcBorders>
              <w:top w:val="nil"/>
              <w:left w:val="nil"/>
              <w:bottom w:val="single" w:sz="8" w:space="0" w:color="auto"/>
              <w:right w:val="single" w:sz="8" w:space="0" w:color="auto"/>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rPr>
              <w:t>Lease Period</w:t>
            </w:r>
          </w:p>
        </w:tc>
      </w:tr>
      <w:tr w:rsidR="00D67CCC">
        <w:trPr>
          <w:trHeight w:val="36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Arsalar ve Araziler</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rPr>
              <w:t> </w:t>
            </w: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rPr>
              <w:t> </w:t>
            </w: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rPr>
              <w:t> </w:t>
            </w: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rPr>
              <w:t> </w:t>
            </w: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rPr>
              <w:t> </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57.840.000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5%</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rPr>
              <w:t> </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 </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rPr>
              <w:t> </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rPr>
              <w:t> </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rPr>
              <w:t> </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153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Levent Arsası (Dipnot 7)</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xml:space="preserve">İstanbul, Beşiktaş </w:t>
            </w:r>
            <w:r>
              <w:rPr>
                <w:rFonts w:ascii="Arial" w:hAnsi="Arial" w:cs="Arial"/>
                <w:sz w:val="14"/>
                <w:szCs w:val="14"/>
              </w:rPr>
              <w:t>I.Bölge, Rumelihisarı 981 Ada, 629-631, 572 Parsel 7.613 m</w:t>
            </w:r>
            <w:r>
              <w:rPr>
                <w:rFonts w:ascii="Arial" w:hAnsi="Arial" w:cs="Arial"/>
                <w:sz w:val="14"/>
                <w:szCs w:val="14"/>
                <w:vertAlign w:val="superscript"/>
              </w:rPr>
              <w:t xml:space="preserve">2  </w:t>
            </w:r>
            <w:r>
              <w:rPr>
                <w:rFonts w:ascii="Arial" w:hAnsi="Arial" w:cs="Arial"/>
                <w:sz w:val="14"/>
                <w:szCs w:val="14"/>
              </w:rPr>
              <w:t xml:space="preserve">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11.10.99</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2.702.020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rPr>
              <w:t>04.10.99</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3.425.850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rPr>
              <w:t>725.000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725.000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13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lastRenderedPageBreak/>
              <w:t>Üsküdar Arsası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Üsküdar</w:t>
            </w:r>
            <w:r>
              <w:rPr>
                <w:rFonts w:ascii="Arial" w:hAnsi="Arial" w:cs="Arial"/>
                <w:sz w:val="14"/>
                <w:szCs w:val="14"/>
              </w:rPr>
              <w:t>, 3. Bölge, Burhaniye Mahallesi, Tunuslu Mahmut Paşa Sokağı, 212 Pafta, 725 ada, 18 Parsel 32.081 m</w:t>
            </w:r>
            <w:r>
              <w:rPr>
                <w:rFonts w:ascii="Arial" w:hAnsi="Arial" w:cs="Arial"/>
                <w:sz w:val="14"/>
                <w:szCs w:val="14"/>
                <w:vertAlign w:val="superscript"/>
              </w:rPr>
              <w:t xml:space="preserve">2    </w:t>
            </w:r>
            <w:r>
              <w:rPr>
                <w:rFonts w:ascii="Arial" w:hAnsi="Arial" w:cs="Arial"/>
                <w:sz w:val="14"/>
                <w:szCs w:val="14"/>
              </w:rPr>
              <w:t xml:space="preserve">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22.03.06</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18.095.440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rPr>
              <w:t>09.03.06</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18.450.000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rPr>
              <w:t>20.050.000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20.050.000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3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Kartal Arsası (Dipnot 10)</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Kartal</w:t>
            </w:r>
            <w:r>
              <w:rPr>
                <w:rFonts w:ascii="Arial" w:hAnsi="Arial" w:cs="Arial"/>
                <w:sz w:val="14"/>
                <w:szCs w:val="14"/>
              </w:rPr>
              <w:t xml:space="preserve"> , 53 Pafta, 2274 ada, 395, 397, 398, 399 ve 408 parseller ile 2846 ada, 1 parsel ve 2847 ada 1 parsel 77.327 m</w:t>
            </w:r>
            <w:r>
              <w:rPr>
                <w:rFonts w:ascii="Arial" w:hAnsi="Arial" w:cs="Arial"/>
                <w:sz w:val="14"/>
                <w:szCs w:val="14"/>
                <w:vertAlign w:val="superscript"/>
              </w:rPr>
              <w:t>2</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18.06.08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36.819.921</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04.06.08</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37.065.000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rPr>
              <w:t>37.065.000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37.065.000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8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Binalar</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1.053.475.000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87%</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154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Ankara İş Kulesi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Ankara- Çankaya,</w:t>
            </w:r>
            <w:r>
              <w:rPr>
                <w:rFonts w:ascii="Arial" w:hAnsi="Arial" w:cs="Arial"/>
                <w:sz w:val="14"/>
                <w:szCs w:val="14"/>
              </w:rPr>
              <w:t xml:space="preserve"> Kavaklıdere Mah. Ofis Katları A, B ve C Blok brüt alan 26.488 m</w:t>
            </w:r>
            <w:r>
              <w:rPr>
                <w:rFonts w:ascii="Arial" w:hAnsi="Arial" w:cs="Arial"/>
                <w:sz w:val="14"/>
                <w:szCs w:val="14"/>
                <w:vertAlign w:val="superscript"/>
              </w:rPr>
              <w:t xml:space="preserve">2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01.10.99</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21.682.500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24.09.99</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28.960.000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17.12.08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90.820.000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90.820.000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31.124.344</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20.06.06</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442.400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xml:space="preserve"> 477.990 YTL.    $22.300 </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BDDK ve                T.İş Bankası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BDDK   01.11.06  -                     T.İş Bankası A.Ş. 1.07.07</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5 Yıl</w:t>
            </w:r>
          </w:p>
        </w:tc>
      </w:tr>
      <w:tr w:rsidR="00D67CCC">
        <w:trPr>
          <w:trHeight w:val="30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İstanbul İş Kuleleri</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11.10.99</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31.914.321</w:t>
            </w: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366.770.000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366.770.000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30%</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277.033.124</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1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    Kule-2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Beşiktaş</w:t>
            </w:r>
            <w:r>
              <w:rPr>
                <w:rFonts w:ascii="Arial" w:hAnsi="Arial" w:cs="Arial"/>
                <w:sz w:val="14"/>
                <w:szCs w:val="14"/>
              </w:rPr>
              <w:t xml:space="preserve"> ,4. Levent                                   Ofis Katları 34 Kat  brüt alan 28.135 m</w:t>
            </w:r>
            <w:r>
              <w:rPr>
                <w:rFonts w:ascii="Arial" w:hAnsi="Arial" w:cs="Arial"/>
                <w:sz w:val="14"/>
                <w:szCs w:val="14"/>
                <w:vertAlign w:val="superscript"/>
              </w:rPr>
              <w:t>2</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11.10.99</w:t>
            </w: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04.10.99</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28.452.642</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159.425.000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159.425.000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12.07.05</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xml:space="preserve">690.028   </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414.646 YTL ve                               $399.540</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ÇEŞİTLİ KİRACILAR</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r>
      <w:tr w:rsidR="00D67CCC">
        <w:trPr>
          <w:trHeight w:val="11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    Kule-3</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Beşiktaş</w:t>
            </w:r>
            <w:r>
              <w:rPr>
                <w:rFonts w:ascii="Arial" w:hAnsi="Arial" w:cs="Arial"/>
                <w:sz w:val="14"/>
                <w:szCs w:val="14"/>
              </w:rPr>
              <w:t xml:space="preserve"> ,4. Levent                                   Ofis Katları 34 Kat  brüt alan 28.514 m</w:t>
            </w:r>
            <w:r>
              <w:rPr>
                <w:rFonts w:ascii="Arial" w:hAnsi="Arial" w:cs="Arial"/>
                <w:sz w:val="14"/>
                <w:szCs w:val="14"/>
                <w:vertAlign w:val="superscript"/>
              </w:rPr>
              <w:t>2</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11.10.99</w:t>
            </w: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04.10.99</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27.714.624</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155.520.000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155.520.000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12.07.05</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706.050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xml:space="preserve"> $627.098</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xml:space="preserve">T.Şişe ve Cam Fabrikaları A.Ş. </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01.09.2008</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 Yıl</w:t>
            </w:r>
          </w:p>
        </w:tc>
      </w:tr>
      <w:tr w:rsidR="00D67CCC">
        <w:trPr>
          <w:trHeight w:val="11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    Kule Çarşı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Beşiktaş</w:t>
            </w:r>
            <w:r>
              <w:rPr>
                <w:rFonts w:ascii="Arial" w:hAnsi="Arial" w:cs="Arial"/>
                <w:sz w:val="14"/>
                <w:szCs w:val="14"/>
              </w:rPr>
              <w:t>, 4. Levent  48 adet Mağaza  net alan 3.618 m</w:t>
            </w:r>
            <w:r>
              <w:rPr>
                <w:rFonts w:ascii="Arial" w:hAnsi="Arial" w:cs="Arial"/>
                <w:sz w:val="14"/>
                <w:szCs w:val="14"/>
                <w:vertAlign w:val="superscript"/>
              </w:rPr>
              <w:t xml:space="preserve">2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11.10.99</w:t>
            </w: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04.10.99</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6.423.372</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37.085.000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37.085.000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09.06.05</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139.955</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$37.238 ve                         133.784 YTL</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ÇEŞİTLİ KİRACILAR</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r>
      <w:tr w:rsidR="00D67CCC">
        <w:trPr>
          <w:trHeight w:val="76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    Ticari Otopark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Beşiktaş</w:t>
            </w:r>
            <w:r>
              <w:rPr>
                <w:rFonts w:ascii="Arial" w:hAnsi="Arial" w:cs="Arial"/>
                <w:sz w:val="14"/>
                <w:szCs w:val="14"/>
              </w:rPr>
              <w:t xml:space="preserve">, 4. Levent İstanbul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11.10.99</w:t>
            </w: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04.10.99</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4.388.256</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14.740.000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14.740.000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1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Maslak Binası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Şişli,</w:t>
            </w:r>
            <w:r>
              <w:rPr>
                <w:rFonts w:ascii="Arial" w:hAnsi="Arial" w:cs="Arial"/>
                <w:sz w:val="14"/>
                <w:szCs w:val="14"/>
              </w:rPr>
              <w:t xml:space="preserve"> Ayazağa Mah.                                    Ofis Katları 17 Kat brüt alan 12.904,21 m</w:t>
            </w:r>
            <w:r>
              <w:rPr>
                <w:rFonts w:ascii="Arial" w:hAnsi="Arial" w:cs="Arial"/>
                <w:sz w:val="14"/>
                <w:szCs w:val="14"/>
                <w:vertAlign w:val="superscript"/>
              </w:rPr>
              <w:t xml:space="preserve">2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14.05.01</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24.517.350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02.05.01</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24.520.000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38.700.000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38.700.000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26.309.181</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27.12.06</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220.000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$157.734                       10.073 YTL.</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POAŞ ve                          T.İş Bankası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01.08.2008</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 Yıl</w:t>
            </w:r>
          </w:p>
        </w:tc>
      </w:tr>
      <w:tr w:rsidR="00D67CCC">
        <w:trPr>
          <w:trHeight w:val="135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Kanyon AVM (Dipnot 6)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Şişli</w:t>
            </w:r>
            <w:r>
              <w:rPr>
                <w:rFonts w:ascii="Arial" w:hAnsi="Arial" w:cs="Arial"/>
                <w:sz w:val="14"/>
                <w:szCs w:val="14"/>
              </w:rPr>
              <w:t>, 4. Levent İstanbul  162 adet Mağaza net alan 19.470 m</w:t>
            </w:r>
            <w:r>
              <w:rPr>
                <w:rFonts w:ascii="Arial" w:hAnsi="Arial" w:cs="Arial"/>
                <w:sz w:val="14"/>
                <w:szCs w:val="14"/>
                <w:vertAlign w:val="superscript"/>
              </w:rPr>
              <w:t>2</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24.01.01</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37.950.580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24.10.00</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37.950.580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253.115.000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253.115.000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21%</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107.978.220</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22.11.04</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xml:space="preserve">662.925   </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$535.401 ve                           459.184 YTL</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ÇEŞİTLİ KİRACILAR</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r>
      <w:tr w:rsidR="00D67CCC">
        <w:trPr>
          <w:trHeight w:val="154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Real Hipermarketi ve çevresindeki parseller (Dipnot 5)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B.Çekmece</w:t>
            </w:r>
            <w:r>
              <w:rPr>
                <w:rFonts w:ascii="Arial" w:hAnsi="Arial" w:cs="Arial"/>
                <w:sz w:val="14"/>
                <w:szCs w:val="14"/>
              </w:rPr>
              <w:t xml:space="preserve"> II. Bölge Beylikdüzü mevkii 21 ada, 102,103,109 ve 110 parseller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28.06.01 02.05.06</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66.251.859</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03.04.01  07.03.06</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65.235.000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122.100.000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122.100.000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57.780.446</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26.09.07</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250.000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154.043 Euro</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Real Hipermarketler Zinciri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15.08.2007</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20 Yıl</w:t>
            </w:r>
          </w:p>
        </w:tc>
      </w:tr>
      <w:tr w:rsidR="00D67CCC">
        <w:trPr>
          <w:trHeight w:val="11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Seven Seas Oteli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Antalya, Manavgat</w:t>
            </w:r>
            <w:r>
              <w:rPr>
                <w:rFonts w:ascii="Arial" w:hAnsi="Arial" w:cs="Arial"/>
                <w:sz w:val="14"/>
                <w:szCs w:val="14"/>
              </w:rPr>
              <w:t>, Sorgun Köyü, Ayıgürü Mevkii                     arsa alanı  52.699 m</w:t>
            </w:r>
            <w:r>
              <w:rPr>
                <w:rFonts w:ascii="Arial" w:hAnsi="Arial" w:cs="Arial"/>
                <w:sz w:val="14"/>
                <w:szCs w:val="14"/>
                <w:vertAlign w:val="superscript"/>
              </w:rPr>
              <w:t xml:space="preserve">2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28.06.01</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38.214.780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21.03.01</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37.650.000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59.570.000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59.570.000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55.605.607</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27.12.06</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450.000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255.646 Euro</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Magic Life Der Club</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01.06.2004</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7 Yıl</w:t>
            </w:r>
          </w:p>
        </w:tc>
      </w:tr>
      <w:tr w:rsidR="00D67CCC">
        <w:trPr>
          <w:trHeight w:val="135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Mallmarine Alışveriş Merkezi (Dipnot 8)</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Muğla , Marmaris,</w:t>
            </w:r>
            <w:r>
              <w:rPr>
                <w:rFonts w:ascii="Arial" w:hAnsi="Arial" w:cs="Arial"/>
                <w:sz w:val="14"/>
                <w:szCs w:val="14"/>
              </w:rPr>
              <w:t xml:space="preserve"> Kemeraltı Mah, Uzunyalı Mevkii                   </w:t>
            </w:r>
            <w:r>
              <w:rPr>
                <w:rFonts w:ascii="Arial" w:hAnsi="Arial" w:cs="Arial"/>
                <w:sz w:val="14"/>
                <w:szCs w:val="14"/>
                <w:vertAlign w:val="superscript"/>
              </w:rPr>
              <w:t xml:space="preserve"> </w:t>
            </w:r>
            <w:r>
              <w:rPr>
                <w:rFonts w:ascii="Arial" w:hAnsi="Arial" w:cs="Arial"/>
                <w:sz w:val="14"/>
                <w:szCs w:val="14"/>
              </w:rPr>
              <w:t>net alan 3.172 m</w:t>
            </w:r>
            <w:r>
              <w:rPr>
                <w:rFonts w:ascii="Arial" w:hAnsi="Arial" w:cs="Arial"/>
                <w:sz w:val="14"/>
                <w:szCs w:val="14"/>
                <w:vertAlign w:val="superscript"/>
              </w:rPr>
              <w:t>2</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28.06.01</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6.491.120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19.03.01</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6.394.000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04.12.08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9.470.000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9.470.000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3.643.131</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30.10.08</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42.450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23.709 YTL ve                      $7.532</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ÇEŞİTLİ KİRACILAR</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MUHTELİF</w:t>
            </w:r>
          </w:p>
        </w:tc>
      </w:tr>
      <w:tr w:rsidR="00D67CCC">
        <w:trPr>
          <w:trHeight w:val="174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Ankara - Merkez Banka Hizmet Binası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Ankara-Altındağ</w:t>
            </w:r>
            <w:r>
              <w:rPr>
                <w:rFonts w:ascii="Arial" w:hAnsi="Arial" w:cs="Arial"/>
                <w:sz w:val="14"/>
                <w:szCs w:val="14"/>
              </w:rPr>
              <w:t>, Fevzipaşa Mah. 796 ada, 5 parsel, betonarme kargir, bina garaj ve arsa brüt 6.194 m</w:t>
            </w:r>
            <w:r>
              <w:rPr>
                <w:rFonts w:ascii="Arial" w:hAnsi="Arial" w:cs="Arial"/>
                <w:sz w:val="14"/>
                <w:szCs w:val="14"/>
                <w:vertAlign w:val="superscript"/>
              </w:rPr>
              <w:t>2</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28.12.04</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19.000.000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20.09.04</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19.000.000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17.12.08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22.300.000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22.300.000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15.612.985</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20.09.04</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158.300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199.521</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Türkiye İş Bankası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01.01.2005</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 Yıl</w:t>
            </w:r>
          </w:p>
        </w:tc>
      </w:tr>
      <w:tr w:rsidR="00D67CCC">
        <w:trPr>
          <w:trHeight w:val="11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Ankara - Kızılay Banka Hizmet Binası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Ankara- Çankaya</w:t>
            </w:r>
            <w:r>
              <w:rPr>
                <w:rFonts w:ascii="Arial" w:hAnsi="Arial" w:cs="Arial"/>
                <w:sz w:val="14"/>
                <w:szCs w:val="14"/>
              </w:rPr>
              <w:t>, Kızılay Mah. 3.Bölge  Brüt alan 5.175 m</w:t>
            </w:r>
            <w:r>
              <w:rPr>
                <w:rFonts w:ascii="Arial" w:hAnsi="Arial" w:cs="Arial"/>
                <w:sz w:val="14"/>
                <w:szCs w:val="14"/>
                <w:vertAlign w:val="superscript"/>
              </w:rPr>
              <w:t>2</w:t>
            </w:r>
            <w:r>
              <w:rPr>
                <w:rFonts w:ascii="Arial" w:hAnsi="Arial" w:cs="Arial"/>
                <w:sz w:val="14"/>
                <w:szCs w:val="14"/>
              </w:rPr>
              <w:t xml:space="preserve"> 13 katlı bina</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29.12.04</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16.000.000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31.08.04</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16.000.000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17.12.08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18.630.000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18.630.000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6.000.050</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31.08.04</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133.350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168.021</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Türkiye İş Bankası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01.01.2005</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 Yıl</w:t>
            </w:r>
          </w:p>
        </w:tc>
      </w:tr>
      <w:tr w:rsidR="00D67CCC">
        <w:trPr>
          <w:trHeight w:val="96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Antalya - Banka Hizmet Binası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Antalya-Merkez</w:t>
            </w:r>
            <w:r>
              <w:rPr>
                <w:rFonts w:ascii="Arial" w:hAnsi="Arial" w:cs="Arial"/>
                <w:sz w:val="14"/>
                <w:szCs w:val="14"/>
              </w:rPr>
              <w:t xml:space="preserve"> Balbey Mah. Brüt alan 3.353 m</w:t>
            </w:r>
            <w:r>
              <w:rPr>
                <w:rFonts w:ascii="Arial" w:hAnsi="Arial" w:cs="Arial"/>
                <w:sz w:val="14"/>
                <w:szCs w:val="14"/>
                <w:vertAlign w:val="superscript"/>
              </w:rPr>
              <w:t>2</w:t>
            </w:r>
            <w:r>
              <w:rPr>
                <w:rFonts w:ascii="Arial" w:hAnsi="Arial" w:cs="Arial"/>
                <w:sz w:val="14"/>
                <w:szCs w:val="14"/>
              </w:rPr>
              <w:t>,</w:t>
            </w:r>
            <w:r>
              <w:rPr>
                <w:rFonts w:ascii="Arial" w:hAnsi="Arial" w:cs="Arial"/>
                <w:sz w:val="14"/>
                <w:szCs w:val="14"/>
                <w:vertAlign w:val="superscript"/>
              </w:rPr>
              <w:t xml:space="preserve"> </w:t>
            </w:r>
            <w:r>
              <w:rPr>
                <w:rFonts w:ascii="Arial" w:hAnsi="Arial" w:cs="Arial"/>
                <w:sz w:val="14"/>
                <w:szCs w:val="14"/>
              </w:rPr>
              <w:t>7 katlı bina</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29.12.04</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8.000.000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31.08.04</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8.000.000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12.070.000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12.070.000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3.212.125</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31.08.04</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66.700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84.042</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Türkiye İş Bankası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01.01.2005</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 Yıl</w:t>
            </w:r>
          </w:p>
        </w:tc>
      </w:tr>
      <w:tr w:rsidR="00D67CCC">
        <w:trPr>
          <w:trHeight w:val="11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Sirkeci - Banka Hizmet Binası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İstanbul- Fatih,</w:t>
            </w:r>
            <w:r>
              <w:rPr>
                <w:rFonts w:ascii="Arial" w:hAnsi="Arial" w:cs="Arial"/>
                <w:sz w:val="14"/>
                <w:szCs w:val="14"/>
              </w:rPr>
              <w:t xml:space="preserve"> Hobyar Mahallesi, 8 Kat, Kargir İş Hanı, brüt alan 4.170 m</w:t>
            </w:r>
            <w:r>
              <w:rPr>
                <w:rFonts w:ascii="Arial" w:hAnsi="Arial" w:cs="Arial"/>
                <w:sz w:val="14"/>
                <w:szCs w:val="14"/>
                <w:vertAlign w:val="superscript"/>
              </w:rPr>
              <w:t>2</w:t>
            </w:r>
            <w:r>
              <w:rPr>
                <w:rFonts w:ascii="Arial" w:hAnsi="Arial" w:cs="Arial"/>
                <w:sz w:val="14"/>
                <w:szCs w:val="14"/>
              </w:rPr>
              <w:t xml:space="preserve">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18.04.08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22.938.750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20.03.08</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22.520.000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22.520.000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22.520.000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6.079.446</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20.03.08</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154.000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$115.000</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Türkiye İş Bankası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01.05.2008</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 Yıl</w:t>
            </w:r>
          </w:p>
        </w:tc>
      </w:tr>
      <w:tr w:rsidR="00D67CCC">
        <w:trPr>
          <w:trHeight w:val="172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Güneşli - Operasyon Hizmet Binası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xml:space="preserve">İstanbul- Küçükçekmece, </w:t>
            </w:r>
            <w:r>
              <w:rPr>
                <w:rFonts w:ascii="Arial" w:hAnsi="Arial" w:cs="Arial"/>
                <w:sz w:val="14"/>
                <w:szCs w:val="14"/>
              </w:rPr>
              <w:t>Basın Ekspres Yolu, 5 Kat, Betonarme Karkas Bina, brüt alan 20.805 m</w:t>
            </w:r>
            <w:r>
              <w:rPr>
                <w:rFonts w:ascii="Arial" w:hAnsi="Arial" w:cs="Arial"/>
                <w:sz w:val="14"/>
                <w:szCs w:val="14"/>
                <w:vertAlign w:val="superscript"/>
              </w:rPr>
              <w:t>2</w:t>
            </w:r>
            <w:r>
              <w:rPr>
                <w:rFonts w:ascii="Arial" w:hAnsi="Arial" w:cs="Arial"/>
                <w:sz w:val="14"/>
                <w:szCs w:val="14"/>
              </w:rPr>
              <w:t xml:space="preserve">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28.04.08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38.231.250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19.03.08</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37.410.000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19.12.08</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37.410.000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37.410.000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w:t>
            </w: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22.382.040</w:t>
            </w: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19.03.08</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250.000</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$200.000</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Türkiye İş Bankası A.Ş.</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01.05.2008</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15 Yıl</w:t>
            </w:r>
          </w:p>
        </w:tc>
      </w:tr>
      <w:tr w:rsidR="00D67CCC">
        <w:trPr>
          <w:trHeight w:val="36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Diğer Gayrimenkul</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6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Gayrimenkul Projeleri</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54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Gayrimenkule Dayalı Haklar</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465"/>
        </w:trPr>
        <w:tc>
          <w:tcPr>
            <w:tcW w:w="1471" w:type="dxa"/>
            <w:tcBorders>
              <w:top w:val="nil"/>
              <w:left w:val="single" w:sz="8" w:space="0" w:color="auto"/>
              <w:bottom w:val="single" w:sz="8" w:space="0" w:color="auto"/>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GAYRİMENKUL TOPLAMI</w:t>
            </w:r>
          </w:p>
        </w:tc>
        <w:tc>
          <w:tcPr>
            <w:tcW w:w="1199"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852"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909"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926"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1035"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775"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1023"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1108"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1.111.315.000</w:t>
            </w:r>
          </w:p>
        </w:tc>
        <w:tc>
          <w:tcPr>
            <w:tcW w:w="727"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92%</w:t>
            </w:r>
          </w:p>
        </w:tc>
        <w:tc>
          <w:tcPr>
            <w:tcW w:w="953"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745"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870"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 </w:t>
            </w:r>
          </w:p>
        </w:tc>
        <w:tc>
          <w:tcPr>
            <w:tcW w:w="88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c>
          <w:tcPr>
            <w:tcW w:w="105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c>
          <w:tcPr>
            <w:tcW w:w="921"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c>
          <w:tcPr>
            <w:tcW w:w="840" w:type="dxa"/>
            <w:tcBorders>
              <w:top w:val="nil"/>
              <w:left w:val="nil"/>
              <w:bottom w:val="single" w:sz="8" w:space="0" w:color="auto"/>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210"/>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p w:rsidR="00927771" w:rsidRDefault="00927771" w:rsidP="00D67CCC">
            <w:pPr>
              <w:rPr>
                <w:rFonts w:ascii="Arial" w:hAnsi="Arial" w:cs="Arial"/>
                <w:sz w:val="14"/>
                <w:szCs w:val="14"/>
              </w:rPr>
            </w:pPr>
          </w:p>
          <w:p w:rsidR="00927771" w:rsidRDefault="00927771" w:rsidP="00D67CCC">
            <w:pPr>
              <w:rPr>
                <w:rFonts w:ascii="Arial" w:hAnsi="Arial" w:cs="Arial"/>
                <w:sz w:val="14"/>
                <w:szCs w:val="14"/>
              </w:rPr>
            </w:pPr>
          </w:p>
          <w:p w:rsidR="00927771" w:rsidRDefault="00927771" w:rsidP="00D67CCC">
            <w:pPr>
              <w:rPr>
                <w:rFonts w:ascii="Arial" w:hAnsi="Arial" w:cs="Arial"/>
                <w:sz w:val="14"/>
                <w:szCs w:val="14"/>
              </w:rPr>
            </w:pPr>
          </w:p>
          <w:p w:rsidR="00927771" w:rsidRDefault="00927771"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600"/>
        </w:trPr>
        <w:tc>
          <w:tcPr>
            <w:tcW w:w="1471" w:type="dxa"/>
            <w:tcBorders>
              <w:top w:val="single" w:sz="8" w:space="0" w:color="auto"/>
              <w:left w:val="single" w:sz="8" w:space="0" w:color="auto"/>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İŞTİRAKLER</w:t>
            </w:r>
          </w:p>
        </w:tc>
        <w:tc>
          <w:tcPr>
            <w:tcW w:w="1199"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Faaliyet Konusu</w:t>
            </w:r>
          </w:p>
        </w:tc>
        <w:tc>
          <w:tcPr>
            <w:tcW w:w="852"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Alış Tarihi</w:t>
            </w:r>
          </w:p>
        </w:tc>
        <w:tc>
          <w:tcPr>
            <w:tcW w:w="909"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Alış Maliyeti</w:t>
            </w:r>
          </w:p>
        </w:tc>
        <w:tc>
          <w:tcPr>
            <w:tcW w:w="926"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035"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Portföy Değeri</w:t>
            </w:r>
          </w:p>
        </w:tc>
        <w:tc>
          <w:tcPr>
            <w:tcW w:w="727"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Toplam Port. Değ. Oranı</w:t>
            </w:r>
          </w:p>
        </w:tc>
        <w:tc>
          <w:tcPr>
            <w:tcW w:w="953"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single" w:sz="8" w:space="0" w:color="auto"/>
              <w:left w:val="nil"/>
              <w:bottom w:val="single" w:sz="8" w:space="0" w:color="auto"/>
              <w:right w:val="single" w:sz="8" w:space="0" w:color="auto"/>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55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Kanyon Yönetim İşletim ve Pazarlama Ltd. Şti.</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Gayrimenkul genel idare hizmetleri ve pazarlama faal.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06.10.04</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50.000</w:t>
            </w: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50.000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pct25"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pct25"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pct25"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pct25"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pct25"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465"/>
        </w:trPr>
        <w:tc>
          <w:tcPr>
            <w:tcW w:w="1471" w:type="dxa"/>
            <w:tcBorders>
              <w:top w:val="nil"/>
              <w:left w:val="single" w:sz="8" w:space="0" w:color="auto"/>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İŞTİRAKLER TOPLAMI</w:t>
            </w:r>
          </w:p>
        </w:tc>
        <w:tc>
          <w:tcPr>
            <w:tcW w:w="1199"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52"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09"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26"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35"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50.000</w:t>
            </w:r>
          </w:p>
        </w:tc>
        <w:tc>
          <w:tcPr>
            <w:tcW w:w="727"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nil"/>
              <w:left w:val="nil"/>
              <w:bottom w:val="single" w:sz="8" w:space="0" w:color="auto"/>
              <w:right w:val="nil"/>
            </w:tcBorders>
            <w:shd w:val="pct25"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nil"/>
              <w:left w:val="nil"/>
              <w:bottom w:val="single" w:sz="8" w:space="0" w:color="auto"/>
              <w:right w:val="nil"/>
            </w:tcBorders>
            <w:shd w:val="pct25"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nil"/>
              <w:left w:val="nil"/>
              <w:bottom w:val="single" w:sz="8" w:space="0" w:color="auto"/>
              <w:right w:val="nil"/>
            </w:tcBorders>
            <w:shd w:val="pct25"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nil"/>
              <w:left w:val="nil"/>
              <w:bottom w:val="single" w:sz="8" w:space="0" w:color="auto"/>
              <w:right w:val="nil"/>
            </w:tcBorders>
            <w:shd w:val="pct25"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nil"/>
              <w:left w:val="nil"/>
              <w:bottom w:val="single" w:sz="8" w:space="0" w:color="auto"/>
              <w:right w:val="single" w:sz="8" w:space="0" w:color="auto"/>
            </w:tcBorders>
            <w:shd w:val="pct25"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795"/>
        </w:trPr>
        <w:tc>
          <w:tcPr>
            <w:tcW w:w="1471" w:type="dxa"/>
            <w:tcBorders>
              <w:top w:val="single" w:sz="8" w:space="0" w:color="auto"/>
              <w:left w:val="single" w:sz="8" w:space="0" w:color="auto"/>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PARA VE SERMAYE PİYASASI ARAÇLARI</w:t>
            </w:r>
          </w:p>
        </w:tc>
        <w:tc>
          <w:tcPr>
            <w:tcW w:w="1199"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xml:space="preserve">Para Birimi </w:t>
            </w:r>
          </w:p>
        </w:tc>
        <w:tc>
          <w:tcPr>
            <w:tcW w:w="852"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Alış Tarihi</w:t>
            </w:r>
          </w:p>
        </w:tc>
        <w:tc>
          <w:tcPr>
            <w:tcW w:w="909"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Alış Maliyeti</w:t>
            </w:r>
          </w:p>
        </w:tc>
        <w:tc>
          <w:tcPr>
            <w:tcW w:w="926"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Miktarı</w:t>
            </w:r>
          </w:p>
        </w:tc>
        <w:tc>
          <w:tcPr>
            <w:tcW w:w="1035"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Bileşik Faiz Oranı</w:t>
            </w:r>
          </w:p>
        </w:tc>
        <w:tc>
          <w:tcPr>
            <w:tcW w:w="775"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xml:space="preserve">Vade </w:t>
            </w:r>
          </w:p>
        </w:tc>
        <w:tc>
          <w:tcPr>
            <w:tcW w:w="1023"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Birim Değeri (YTL)</w:t>
            </w:r>
          </w:p>
        </w:tc>
        <w:tc>
          <w:tcPr>
            <w:tcW w:w="1108"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Portföy Değeri YTL</w:t>
            </w:r>
          </w:p>
        </w:tc>
        <w:tc>
          <w:tcPr>
            <w:tcW w:w="727"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Toplam Port. Değ. Oranı</w:t>
            </w:r>
          </w:p>
        </w:tc>
        <w:tc>
          <w:tcPr>
            <w:tcW w:w="953"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single" w:sz="8" w:space="0" w:color="auto"/>
              <w:left w:val="nil"/>
              <w:bottom w:val="single" w:sz="8" w:space="0" w:color="auto"/>
              <w:right w:val="single" w:sz="8" w:space="0" w:color="auto"/>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Tahvil ve Bonolar</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 </w:t>
            </w: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16.183.908</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1%</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TRT060509T18</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11.01.08</w:t>
            </w:r>
          </w:p>
        </w:tc>
        <w:tc>
          <w:tcPr>
            <w:tcW w:w="909"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43.134</w:t>
            </w:r>
          </w:p>
        </w:tc>
        <w:tc>
          <w:tcPr>
            <w:tcW w:w="926"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52.644</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06.05.09</w:t>
            </w:r>
          </w:p>
        </w:tc>
        <w:tc>
          <w:tcPr>
            <w:tcW w:w="1023"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94.810</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49.912</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TRT050809T16</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17.06.08   ve muhtelif</w:t>
            </w:r>
          </w:p>
        </w:tc>
        <w:tc>
          <w:tcPr>
            <w:tcW w:w="909"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2.268.874</w:t>
            </w:r>
          </w:p>
        </w:tc>
        <w:tc>
          <w:tcPr>
            <w:tcW w:w="926"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2.800.000</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05.08.09</w:t>
            </w:r>
          </w:p>
        </w:tc>
        <w:tc>
          <w:tcPr>
            <w:tcW w:w="1023"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91.202</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2.553.656</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TRT150709T15</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11.08.08</w:t>
            </w:r>
          </w:p>
        </w:tc>
        <w:tc>
          <w:tcPr>
            <w:tcW w:w="909"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3.654.054</w:t>
            </w:r>
          </w:p>
        </w:tc>
        <w:tc>
          <w:tcPr>
            <w:tcW w:w="926"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4.300.000</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15.07.09</w:t>
            </w:r>
          </w:p>
        </w:tc>
        <w:tc>
          <w:tcPr>
            <w:tcW w:w="1023"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92.031</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3.957.333</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TRT181109T16</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25.11.08</w:t>
            </w:r>
          </w:p>
        </w:tc>
        <w:tc>
          <w:tcPr>
            <w:tcW w:w="909"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1.077.973</w:t>
            </w:r>
          </w:p>
        </w:tc>
        <w:tc>
          <w:tcPr>
            <w:tcW w:w="926"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1.300.000</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18.11.09</w:t>
            </w:r>
          </w:p>
        </w:tc>
        <w:tc>
          <w:tcPr>
            <w:tcW w:w="1023"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87.349</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1.135.537</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TRT230610T13</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27.11.08   ve muhtelif</w:t>
            </w:r>
          </w:p>
        </w:tc>
        <w:tc>
          <w:tcPr>
            <w:tcW w:w="909"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7.362.643</w:t>
            </w:r>
          </w:p>
        </w:tc>
        <w:tc>
          <w:tcPr>
            <w:tcW w:w="926"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9.600.000</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23.06.10</w:t>
            </w:r>
          </w:p>
        </w:tc>
        <w:tc>
          <w:tcPr>
            <w:tcW w:w="1023"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79.855</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7.666.080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TRT140410T16</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909"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816.550</w:t>
            </w:r>
          </w:p>
        </w:tc>
        <w:tc>
          <w:tcPr>
            <w:tcW w:w="926" w:type="dxa"/>
            <w:tcBorders>
              <w:top w:val="nil"/>
              <w:left w:val="nil"/>
              <w:bottom w:val="nil"/>
              <w:right w:val="nil"/>
            </w:tcBorders>
            <w:shd w:val="clear" w:color="auto" w:fill="auto"/>
            <w:noWrap/>
            <w:vAlign w:val="bottom"/>
          </w:tcPr>
          <w:p w:rsidR="00D67CCC" w:rsidRDefault="00D67CCC" w:rsidP="00D67CCC">
            <w:pPr>
              <w:jc w:val="right"/>
              <w:rPr>
                <w:rFonts w:ascii="Arial" w:hAnsi="Arial" w:cs="Arial"/>
                <w:sz w:val="14"/>
                <w:szCs w:val="14"/>
              </w:rPr>
            </w:pPr>
            <w:r>
              <w:rPr>
                <w:rFonts w:ascii="Arial" w:hAnsi="Arial" w:cs="Arial"/>
                <w:sz w:val="14"/>
                <w:szCs w:val="14"/>
              </w:rPr>
              <w:t>1.000.000</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14.04.10</w:t>
            </w:r>
          </w:p>
        </w:tc>
        <w:tc>
          <w:tcPr>
            <w:tcW w:w="1023"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82.139</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821.390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Yatırım Fonları</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b/>
                <w:bCs/>
                <w:sz w:val="14"/>
                <w:szCs w:val="14"/>
              </w:rPr>
            </w:pPr>
          </w:p>
        </w:tc>
        <w:tc>
          <w:tcPr>
            <w:tcW w:w="926" w:type="dxa"/>
            <w:tcBorders>
              <w:top w:val="nil"/>
              <w:left w:val="nil"/>
              <w:bottom w:val="nil"/>
              <w:right w:val="nil"/>
            </w:tcBorders>
            <w:shd w:val="pct25" w:color="auto" w:fill="auto"/>
            <w:vAlign w:val="center"/>
          </w:tcPr>
          <w:p w:rsidR="00D67CCC" w:rsidRDefault="00D67CCC" w:rsidP="00D67CCC">
            <w:pPr>
              <w:jc w:val="right"/>
              <w:rPr>
                <w:rFonts w:ascii="Arial" w:hAnsi="Arial" w:cs="Arial"/>
                <w:b/>
                <w:bCs/>
                <w:sz w:val="14"/>
                <w:szCs w:val="14"/>
              </w:rPr>
            </w:pP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864.710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58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İş Bankası, 801 B Tipi Likit Fon</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859.646</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8.329 Adet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103,819215</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864.710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78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Vadeli / Vadesiz Döviz Tevdiat</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54.326.783</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4%</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16.10.08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517.717</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14.01.09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1.108.328</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09.10.08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6.095.644</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08.01.09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13.049.554</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28.11.08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1.242.855</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27.02.09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2.660.704</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13.10.08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528.670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1.131.776</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13.10.08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527.976</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1.130.290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22.10.08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989.664</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2.118.672</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15.10.08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516.358</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1.105.419</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17.11.08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516.422</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16.02.09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1.105.556</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16.12.08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516.422</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16.03.09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1.105.556</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17.10.08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511.292</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1.094.574</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28.11.08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511.292</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5,09</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26.02.09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1.094.574</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USD</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05.12.08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6.878.752</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4,06</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05.03.09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10.402.737</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USD</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05.12.08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1.699.291</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3,71</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05.01.09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2.569.838</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USD</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26.11.08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8.142.768</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4,06</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24.02.09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12.314.309</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USD</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25.12.08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1.300.000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3,66</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1.965.990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vadesiz</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USD</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229.840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347.587</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vadesiz</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EURO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9.959</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21.320</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Vadeli YTL Mevduat</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29.799.076</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2%</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5.263.699</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24,35</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5.317.487</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10.000.000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20,40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26.03.09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10.031.148</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5.174.215</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19,26</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19.03.09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5.207.296</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05.12.08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1.776.630</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24,91</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05.01.09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1.806.054</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3.296.605</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24,78</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3.330.828</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Vadeli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4.073.156</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23,01</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18.03.09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4.106.264</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Ters Repo</w:t>
            </w:r>
          </w:p>
        </w:tc>
        <w:tc>
          <w:tcPr>
            <w:tcW w:w="119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pct25"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69.659</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31.12.08</w:t>
            </w: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69.632</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15,14</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02.01.09</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69.659</w:t>
            </w: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915"/>
        </w:trPr>
        <w:tc>
          <w:tcPr>
            <w:tcW w:w="1471" w:type="dxa"/>
            <w:tcBorders>
              <w:top w:val="nil"/>
              <w:left w:val="single" w:sz="8" w:space="0" w:color="auto"/>
              <w:bottom w:val="single" w:sz="8" w:space="0" w:color="auto"/>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PARA VE SERMAYE PİYASASI ARAÇLARI TOPLAMI</w:t>
            </w:r>
          </w:p>
        </w:tc>
        <w:tc>
          <w:tcPr>
            <w:tcW w:w="1199"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52"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09"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26"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35"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nil"/>
              <w:left w:val="nil"/>
              <w:bottom w:val="single" w:sz="8" w:space="0" w:color="auto"/>
              <w:right w:val="nil"/>
            </w:tcBorders>
            <w:shd w:val="pct25"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101.244.137</w:t>
            </w:r>
          </w:p>
        </w:tc>
        <w:tc>
          <w:tcPr>
            <w:tcW w:w="727"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8%</w:t>
            </w:r>
          </w:p>
        </w:tc>
        <w:tc>
          <w:tcPr>
            <w:tcW w:w="953"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nil"/>
              <w:left w:val="nil"/>
              <w:bottom w:val="single" w:sz="8" w:space="0" w:color="auto"/>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2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600"/>
        </w:trPr>
        <w:tc>
          <w:tcPr>
            <w:tcW w:w="1471" w:type="dxa"/>
            <w:tcBorders>
              <w:top w:val="single" w:sz="8" w:space="0" w:color="auto"/>
              <w:left w:val="single" w:sz="8" w:space="0" w:color="auto"/>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TOPLAM PORTFÖY DEĞERİ</w:t>
            </w:r>
          </w:p>
        </w:tc>
        <w:tc>
          <w:tcPr>
            <w:tcW w:w="1199"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852"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909"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926"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035"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1.212.609.137</w:t>
            </w:r>
          </w:p>
        </w:tc>
        <w:tc>
          <w:tcPr>
            <w:tcW w:w="727"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100%</w:t>
            </w:r>
          </w:p>
        </w:tc>
        <w:tc>
          <w:tcPr>
            <w:tcW w:w="953"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single" w:sz="8" w:space="0" w:color="auto"/>
              <w:left w:val="nil"/>
              <w:bottom w:val="single" w:sz="8" w:space="0" w:color="auto"/>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single" w:sz="8" w:space="0" w:color="auto"/>
              <w:left w:val="nil"/>
              <w:bottom w:val="single" w:sz="8" w:space="0" w:color="auto"/>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single" w:sz="8" w:space="0" w:color="auto"/>
              <w:left w:val="nil"/>
              <w:bottom w:val="single" w:sz="8" w:space="0" w:color="auto"/>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single" w:sz="8" w:space="0" w:color="auto"/>
              <w:left w:val="nil"/>
              <w:bottom w:val="single" w:sz="8" w:space="0" w:color="auto"/>
              <w:right w:val="single" w:sz="8" w:space="0" w:color="auto"/>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2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390"/>
        </w:trPr>
        <w:tc>
          <w:tcPr>
            <w:tcW w:w="1471" w:type="dxa"/>
            <w:tcBorders>
              <w:top w:val="single" w:sz="8" w:space="0" w:color="auto"/>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HAZIR DEĞERLER</w:t>
            </w:r>
          </w:p>
        </w:tc>
        <w:tc>
          <w:tcPr>
            <w:tcW w:w="1199"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52"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09"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26"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35"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single" w:sz="8" w:space="0" w:color="auto"/>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46.366</w:t>
            </w:r>
          </w:p>
        </w:tc>
        <w:tc>
          <w:tcPr>
            <w:tcW w:w="727"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53"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single" w:sz="8" w:space="0" w:color="auto"/>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single" w:sz="8" w:space="0" w:color="auto"/>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single" w:sz="8" w:space="0" w:color="auto"/>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single" w:sz="8" w:space="0" w:color="auto"/>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single" w:sz="8" w:space="0" w:color="auto"/>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single" w:sz="8" w:space="0" w:color="auto"/>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ALACAKLAR</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3.691.778</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58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DİĞER AKTİFLER ( Dipnot 9)</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12.658.574</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BORÇLAR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52.737.103</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NET AKTİF DEĞER</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1.176.268.752</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PAY SAYISI (Adet)</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450.000.000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58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PAYBAŞI NET AKTİF DEĞERİ (YTL)</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2,61</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575"/>
        </w:trPr>
        <w:tc>
          <w:tcPr>
            <w:tcW w:w="1471" w:type="dxa"/>
            <w:tcBorders>
              <w:top w:val="nil"/>
              <w:left w:val="single" w:sz="8" w:space="0" w:color="auto"/>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ORTAKLIK HİSSE SENEDİNİN İMKB SON SEANS AĞIRLIKLI ORTALAMA FİYATI</w:t>
            </w:r>
          </w:p>
        </w:tc>
        <w:tc>
          <w:tcPr>
            <w:tcW w:w="1199"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52"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09"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26"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35"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0,71</w:t>
            </w:r>
          </w:p>
        </w:tc>
        <w:tc>
          <w:tcPr>
            <w:tcW w:w="727"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53"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nil"/>
              <w:left w:val="nil"/>
              <w:bottom w:val="single" w:sz="8" w:space="0" w:color="auto"/>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10"/>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465"/>
        </w:trPr>
        <w:tc>
          <w:tcPr>
            <w:tcW w:w="1471" w:type="dxa"/>
            <w:tcBorders>
              <w:top w:val="single" w:sz="8" w:space="0" w:color="auto"/>
              <w:left w:val="single" w:sz="8" w:space="0" w:color="auto"/>
              <w:bottom w:val="nil"/>
              <w:right w:val="nil"/>
            </w:tcBorders>
            <w:shd w:val="clear" w:color="auto" w:fill="99CCFF"/>
            <w:vAlign w:val="center"/>
          </w:tcPr>
          <w:p w:rsidR="00D67CCC" w:rsidRDefault="00D67CCC" w:rsidP="00D67CCC">
            <w:pPr>
              <w:rPr>
                <w:rFonts w:ascii="Arial" w:hAnsi="Arial" w:cs="Arial"/>
                <w:b/>
                <w:bCs/>
                <w:sz w:val="14"/>
                <w:szCs w:val="14"/>
              </w:rPr>
            </w:pPr>
            <w:r>
              <w:rPr>
                <w:rFonts w:ascii="Arial" w:hAnsi="Arial" w:cs="Arial"/>
                <w:b/>
                <w:bCs/>
                <w:sz w:val="14"/>
                <w:szCs w:val="14"/>
              </w:rPr>
              <w:t>DİĞER BİLGİLER</w:t>
            </w:r>
          </w:p>
        </w:tc>
        <w:tc>
          <w:tcPr>
            <w:tcW w:w="1199"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852"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909"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926"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035"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75"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023"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1108"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27"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953"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single" w:sz="8" w:space="0" w:color="auto"/>
              <w:left w:val="nil"/>
              <w:bottom w:val="nil"/>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single" w:sz="8" w:space="0" w:color="auto"/>
              <w:left w:val="nil"/>
              <w:bottom w:val="nil"/>
              <w:right w:val="single" w:sz="8" w:space="0" w:color="auto"/>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15"/>
        </w:trPr>
        <w:tc>
          <w:tcPr>
            <w:tcW w:w="2670" w:type="dxa"/>
            <w:gridSpan w:val="2"/>
            <w:vMerge w:val="restart"/>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Portföydeki Projelere İlişkin Olarak Yıllar İtibariyle Planlanan Ödeme Tutarları :</w:t>
            </w: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u w:val="single"/>
              </w:rPr>
            </w:pP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u w:val="single"/>
              </w:rPr>
            </w:pPr>
            <w:r>
              <w:rPr>
                <w:rFonts w:ascii="Arial" w:hAnsi="Arial" w:cs="Arial"/>
                <w:sz w:val="14"/>
                <w:szCs w:val="14"/>
                <w:u w:val="single"/>
              </w:rPr>
              <w:t>2008</w:t>
            </w: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u w:val="single"/>
              </w:rPr>
            </w:pPr>
            <w:r>
              <w:rPr>
                <w:rFonts w:ascii="Arial" w:hAnsi="Arial" w:cs="Arial"/>
                <w:sz w:val="14"/>
                <w:szCs w:val="14"/>
                <w:u w:val="single"/>
              </w:rPr>
              <w:t>2009</w:t>
            </w: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u w:val="single"/>
              </w:rPr>
            </w:pPr>
            <w:r>
              <w:rPr>
                <w:rFonts w:ascii="Arial" w:hAnsi="Arial" w:cs="Arial"/>
                <w:sz w:val="14"/>
                <w:szCs w:val="14"/>
                <w:u w:val="single"/>
              </w:rPr>
              <w:t>2010</w:t>
            </w: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u w:val="single"/>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2670" w:type="dxa"/>
            <w:gridSpan w:val="2"/>
            <w:vMerge/>
            <w:tcBorders>
              <w:top w:val="nil"/>
              <w:left w:val="single" w:sz="8" w:space="0" w:color="auto"/>
              <w:bottom w:val="nil"/>
              <w:right w:val="nil"/>
            </w:tcBorders>
            <w:vAlign w:val="center"/>
          </w:tcPr>
          <w:p w:rsidR="00D67CCC" w:rsidRDefault="00D67CCC" w:rsidP="00D67CCC">
            <w:pPr>
              <w:rPr>
                <w:rFonts w:ascii="Arial" w:hAnsi="Arial" w:cs="Arial"/>
                <w:b/>
                <w:bCs/>
                <w:sz w:val="14"/>
                <w:szCs w:val="14"/>
              </w:rPr>
            </w:pPr>
          </w:p>
        </w:tc>
        <w:tc>
          <w:tcPr>
            <w:tcW w:w="852"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72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Alınan Kredilere İlişkin Açıklamalar :</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b/>
                <w:bCs/>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450"/>
        </w:trPr>
        <w:tc>
          <w:tcPr>
            <w:tcW w:w="1471" w:type="dxa"/>
            <w:tcBorders>
              <w:top w:val="nil"/>
              <w:left w:val="single" w:sz="8" w:space="0" w:color="auto"/>
              <w:bottom w:val="nil"/>
              <w:right w:val="nil"/>
            </w:tcBorders>
            <w:shd w:val="clear" w:color="auto" w:fill="auto"/>
            <w:vAlign w:val="bottom"/>
          </w:tcPr>
          <w:p w:rsidR="00D67CCC" w:rsidRDefault="00D67CCC" w:rsidP="00D67CCC">
            <w:pPr>
              <w:rPr>
                <w:rFonts w:ascii="Arial" w:hAnsi="Arial" w:cs="Arial"/>
                <w:sz w:val="14"/>
                <w:szCs w:val="14"/>
              </w:rPr>
            </w:pPr>
            <w:r>
              <w:rPr>
                <w:rFonts w:ascii="Arial" w:hAnsi="Arial" w:cs="Arial"/>
                <w:sz w:val="14"/>
                <w:szCs w:val="14"/>
              </w:rPr>
              <w:t>Kredi Alınan Kuruluş</w:t>
            </w:r>
          </w:p>
        </w:tc>
        <w:tc>
          <w:tcPr>
            <w:tcW w:w="1199" w:type="dxa"/>
            <w:tcBorders>
              <w:top w:val="nil"/>
              <w:left w:val="nil"/>
              <w:bottom w:val="nil"/>
              <w:right w:val="nil"/>
            </w:tcBorders>
            <w:shd w:val="clear" w:color="auto" w:fill="auto"/>
            <w:vAlign w:val="bottom"/>
          </w:tcPr>
          <w:p w:rsidR="00D67CCC" w:rsidRDefault="00D67CCC" w:rsidP="00D67CCC">
            <w:pPr>
              <w:jc w:val="center"/>
              <w:rPr>
                <w:rFonts w:ascii="Arial" w:hAnsi="Arial" w:cs="Arial"/>
                <w:sz w:val="14"/>
                <w:szCs w:val="14"/>
              </w:rPr>
            </w:pPr>
            <w:r>
              <w:rPr>
                <w:rFonts w:ascii="Arial" w:hAnsi="Arial" w:cs="Arial"/>
                <w:sz w:val="14"/>
                <w:szCs w:val="14"/>
              </w:rPr>
              <w:t>Para Birimi</w:t>
            </w:r>
          </w:p>
        </w:tc>
        <w:tc>
          <w:tcPr>
            <w:tcW w:w="1761" w:type="dxa"/>
            <w:gridSpan w:val="2"/>
            <w:tcBorders>
              <w:top w:val="nil"/>
              <w:left w:val="nil"/>
              <w:bottom w:val="nil"/>
              <w:right w:val="nil"/>
            </w:tcBorders>
            <w:shd w:val="clear" w:color="auto" w:fill="auto"/>
            <w:vAlign w:val="bottom"/>
          </w:tcPr>
          <w:p w:rsidR="00D67CCC" w:rsidRDefault="00D67CCC" w:rsidP="00D67CCC">
            <w:pPr>
              <w:jc w:val="right"/>
              <w:rPr>
                <w:rFonts w:ascii="Arial" w:hAnsi="Arial" w:cs="Arial"/>
                <w:sz w:val="14"/>
                <w:szCs w:val="14"/>
              </w:rPr>
            </w:pPr>
            <w:r>
              <w:rPr>
                <w:rFonts w:ascii="Arial" w:hAnsi="Arial" w:cs="Arial"/>
                <w:sz w:val="14"/>
                <w:szCs w:val="14"/>
              </w:rPr>
              <w:t>Kredi Tutarı (İlgili Para Birimi Cinsinden)</w:t>
            </w:r>
          </w:p>
        </w:tc>
        <w:tc>
          <w:tcPr>
            <w:tcW w:w="1961" w:type="dxa"/>
            <w:gridSpan w:val="2"/>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(Kredi Tutarı YTL)</w:t>
            </w:r>
          </w:p>
        </w:tc>
        <w:tc>
          <w:tcPr>
            <w:tcW w:w="775" w:type="dxa"/>
            <w:tcBorders>
              <w:top w:val="nil"/>
              <w:left w:val="nil"/>
              <w:bottom w:val="nil"/>
              <w:right w:val="nil"/>
            </w:tcBorders>
            <w:shd w:val="clear" w:color="auto" w:fill="auto"/>
            <w:vAlign w:val="bottom"/>
          </w:tcPr>
          <w:p w:rsidR="00D67CCC" w:rsidRDefault="00D67CCC" w:rsidP="00D67CCC">
            <w:pPr>
              <w:jc w:val="center"/>
              <w:rPr>
                <w:rFonts w:ascii="Arial" w:hAnsi="Arial" w:cs="Arial"/>
                <w:sz w:val="14"/>
                <w:szCs w:val="14"/>
              </w:rPr>
            </w:pPr>
            <w:r>
              <w:rPr>
                <w:rFonts w:ascii="Arial" w:hAnsi="Arial" w:cs="Arial"/>
                <w:sz w:val="14"/>
                <w:szCs w:val="14"/>
              </w:rPr>
              <w:t>Vadesi</w:t>
            </w:r>
          </w:p>
        </w:tc>
        <w:tc>
          <w:tcPr>
            <w:tcW w:w="1023" w:type="dxa"/>
            <w:tcBorders>
              <w:top w:val="nil"/>
              <w:left w:val="nil"/>
              <w:bottom w:val="nil"/>
              <w:right w:val="nil"/>
            </w:tcBorders>
            <w:shd w:val="clear" w:color="auto" w:fill="auto"/>
            <w:vAlign w:val="bottom"/>
          </w:tcPr>
          <w:p w:rsidR="00D67CCC" w:rsidRDefault="00D67CCC" w:rsidP="00D67CCC">
            <w:pPr>
              <w:jc w:val="center"/>
              <w:rPr>
                <w:rFonts w:ascii="Arial" w:hAnsi="Arial" w:cs="Arial"/>
                <w:sz w:val="14"/>
                <w:szCs w:val="14"/>
              </w:rPr>
            </w:pPr>
            <w:r>
              <w:rPr>
                <w:rFonts w:ascii="Arial" w:hAnsi="Arial" w:cs="Arial"/>
                <w:sz w:val="14"/>
                <w:szCs w:val="14"/>
              </w:rPr>
              <w:t>Faiz Oranı</w:t>
            </w:r>
          </w:p>
        </w:tc>
        <w:tc>
          <w:tcPr>
            <w:tcW w:w="8110" w:type="dxa"/>
            <w:gridSpan w:val="9"/>
            <w:tcBorders>
              <w:top w:val="nil"/>
              <w:left w:val="nil"/>
              <w:bottom w:val="nil"/>
              <w:right w:val="single" w:sz="8" w:space="0" w:color="000000"/>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Açıklamalar</w:t>
            </w:r>
          </w:p>
        </w:tc>
      </w:tr>
      <w:tr w:rsidR="00D67CCC">
        <w:trPr>
          <w:trHeight w:val="51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Türkiye İş  Bankası A.Ş.</w:t>
            </w:r>
          </w:p>
        </w:tc>
        <w:tc>
          <w:tcPr>
            <w:tcW w:w="1199"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YTL</w:t>
            </w:r>
          </w:p>
        </w:tc>
        <w:tc>
          <w:tcPr>
            <w:tcW w:w="1761" w:type="dxa"/>
            <w:gridSpan w:val="2"/>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291.168</w:t>
            </w:r>
          </w:p>
        </w:tc>
        <w:tc>
          <w:tcPr>
            <w:tcW w:w="1961" w:type="dxa"/>
            <w:gridSpan w:val="2"/>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291.168</w:t>
            </w:r>
          </w:p>
        </w:tc>
        <w:tc>
          <w:tcPr>
            <w:tcW w:w="775" w:type="dxa"/>
            <w:tcBorders>
              <w:top w:val="nil"/>
              <w:left w:val="nil"/>
              <w:bottom w:val="nil"/>
              <w:right w:val="nil"/>
            </w:tcBorders>
            <w:shd w:val="clear" w:color="auto" w:fill="auto"/>
            <w:vAlign w:val="bottom"/>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bottom"/>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Süresiz teminat mektubu (4 adet)</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r>
      <w:tr w:rsidR="00D67CCC">
        <w:trPr>
          <w:trHeight w:val="48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Türkiye İş  Bankası A.Ş.</w:t>
            </w:r>
          </w:p>
        </w:tc>
        <w:tc>
          <w:tcPr>
            <w:tcW w:w="1199"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USD</w:t>
            </w:r>
          </w:p>
        </w:tc>
        <w:tc>
          <w:tcPr>
            <w:tcW w:w="1761" w:type="dxa"/>
            <w:gridSpan w:val="2"/>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6.500.000</w:t>
            </w:r>
          </w:p>
        </w:tc>
        <w:tc>
          <w:tcPr>
            <w:tcW w:w="1961" w:type="dxa"/>
            <w:gridSpan w:val="2"/>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9.829.950</w:t>
            </w:r>
          </w:p>
        </w:tc>
        <w:tc>
          <w:tcPr>
            <w:tcW w:w="775" w:type="dxa"/>
            <w:tcBorders>
              <w:top w:val="nil"/>
              <w:left w:val="nil"/>
              <w:bottom w:val="nil"/>
              <w:right w:val="nil"/>
            </w:tcBorders>
            <w:shd w:val="clear" w:color="auto" w:fill="auto"/>
            <w:vAlign w:val="bottom"/>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bottom"/>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Süreli teminat mektubu (1 adet)</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r>
      <w:tr w:rsidR="00D67CCC">
        <w:trPr>
          <w:trHeight w:val="195"/>
        </w:trPr>
        <w:tc>
          <w:tcPr>
            <w:tcW w:w="14539" w:type="dxa"/>
            <w:gridSpan w:val="15"/>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Rehin, İpotek ve Teminatlara İlişkin Açıklamalar :</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b/>
                <w:bCs/>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b/>
                <w:bCs/>
                <w:sz w:val="14"/>
                <w:szCs w:val="14"/>
              </w:rPr>
            </w:pPr>
            <w:r>
              <w:rPr>
                <w:rFonts w:ascii="Arial" w:hAnsi="Arial" w:cs="Arial"/>
                <w:b/>
                <w:bCs/>
                <w:sz w:val="14"/>
                <w:szCs w:val="14"/>
              </w:rPr>
              <w:t> </w:t>
            </w:r>
          </w:p>
        </w:tc>
      </w:tr>
      <w:tr w:rsidR="00D67CCC">
        <w:trPr>
          <w:trHeight w:val="285"/>
        </w:trPr>
        <w:tc>
          <w:tcPr>
            <w:tcW w:w="16300" w:type="dxa"/>
            <w:gridSpan w:val="17"/>
            <w:tcBorders>
              <w:top w:val="nil"/>
              <w:left w:val="single" w:sz="8" w:space="0" w:color="auto"/>
              <w:bottom w:val="nil"/>
              <w:right w:val="single" w:sz="8" w:space="0" w:color="000000"/>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Yoktur.</w:t>
            </w:r>
          </w:p>
        </w:tc>
      </w:tr>
      <w:tr w:rsidR="00D67CCC">
        <w:trPr>
          <w:trHeight w:val="195"/>
        </w:trPr>
        <w:tc>
          <w:tcPr>
            <w:tcW w:w="16300" w:type="dxa"/>
            <w:gridSpan w:val="17"/>
            <w:tcBorders>
              <w:top w:val="nil"/>
              <w:left w:val="single" w:sz="8" w:space="0" w:color="auto"/>
              <w:bottom w:val="nil"/>
              <w:right w:val="single" w:sz="8" w:space="0" w:color="000000"/>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Bir Önceki Tabloya Göre Değişiklikler :</w:t>
            </w:r>
          </w:p>
        </w:tc>
      </w:tr>
      <w:tr w:rsidR="00D67CCC">
        <w:trPr>
          <w:trHeight w:val="285"/>
        </w:trPr>
        <w:tc>
          <w:tcPr>
            <w:tcW w:w="16300" w:type="dxa"/>
            <w:gridSpan w:val="17"/>
            <w:tcBorders>
              <w:top w:val="nil"/>
              <w:left w:val="single" w:sz="8" w:space="0" w:color="auto"/>
              <w:bottom w:val="nil"/>
              <w:right w:val="single" w:sz="8" w:space="0" w:color="000000"/>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Yoktur.</w:t>
            </w:r>
          </w:p>
        </w:tc>
      </w:tr>
      <w:tr w:rsidR="00D67CCC">
        <w:trPr>
          <w:trHeight w:val="195"/>
        </w:trPr>
        <w:tc>
          <w:tcPr>
            <w:tcW w:w="16300" w:type="dxa"/>
            <w:gridSpan w:val="17"/>
            <w:tcBorders>
              <w:top w:val="nil"/>
              <w:left w:val="single" w:sz="8" w:space="0" w:color="auto"/>
              <w:bottom w:val="nil"/>
              <w:right w:val="single" w:sz="8" w:space="0" w:color="000000"/>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Ortaklığa Verilmiş Olan Ek Süreler ve Diğer Yasal Yükümlülüklere İlişkin Bilgiler :</w:t>
            </w:r>
          </w:p>
        </w:tc>
      </w:tr>
      <w:tr w:rsidR="00D67CCC">
        <w:trPr>
          <w:trHeight w:val="285"/>
        </w:trPr>
        <w:tc>
          <w:tcPr>
            <w:tcW w:w="16300" w:type="dxa"/>
            <w:gridSpan w:val="17"/>
            <w:tcBorders>
              <w:top w:val="nil"/>
              <w:left w:val="single" w:sz="8" w:space="0" w:color="auto"/>
              <w:bottom w:val="single" w:sz="8" w:space="0" w:color="auto"/>
              <w:right w:val="single" w:sz="8" w:space="0" w:color="000000"/>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Yoktur.</w:t>
            </w:r>
          </w:p>
        </w:tc>
      </w:tr>
      <w:tr w:rsidR="00D67CCC">
        <w:trPr>
          <w:trHeight w:val="210"/>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420"/>
        </w:trPr>
        <w:tc>
          <w:tcPr>
            <w:tcW w:w="8190" w:type="dxa"/>
            <w:gridSpan w:val="8"/>
            <w:tcBorders>
              <w:top w:val="single" w:sz="8" w:space="0" w:color="auto"/>
              <w:left w:val="single" w:sz="8" w:space="0" w:color="auto"/>
              <w:bottom w:val="nil"/>
              <w:right w:val="nil"/>
            </w:tcBorders>
            <w:shd w:val="clear" w:color="auto" w:fill="99CCFF"/>
            <w:vAlign w:val="center"/>
          </w:tcPr>
          <w:p w:rsidR="00D67CCC" w:rsidRDefault="00D67CCC" w:rsidP="00D67CCC">
            <w:pPr>
              <w:rPr>
                <w:rFonts w:ascii="Arial" w:hAnsi="Arial" w:cs="Arial"/>
                <w:b/>
                <w:bCs/>
                <w:sz w:val="14"/>
                <w:szCs w:val="14"/>
              </w:rPr>
            </w:pPr>
            <w:r>
              <w:rPr>
                <w:rFonts w:ascii="Arial" w:hAnsi="Arial" w:cs="Arial"/>
                <w:b/>
                <w:bCs/>
                <w:sz w:val="14"/>
                <w:szCs w:val="14"/>
              </w:rPr>
              <w:t>PORTFÖY SINIRLAMALARI KONTROLLERİ</w:t>
            </w:r>
          </w:p>
        </w:tc>
        <w:tc>
          <w:tcPr>
            <w:tcW w:w="1108"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27"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953"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single" w:sz="8" w:space="0" w:color="auto"/>
              <w:left w:val="nil"/>
              <w:bottom w:val="nil"/>
              <w:right w:val="nil"/>
            </w:tcBorders>
            <w:shd w:val="clear" w:color="auto" w:fill="99CCFF"/>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single" w:sz="8" w:space="0" w:color="auto"/>
              <w:left w:val="nil"/>
              <w:bottom w:val="nil"/>
              <w:right w:val="nil"/>
            </w:tcBorders>
            <w:shd w:val="clear" w:color="auto" w:fill="99CCFF"/>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single" w:sz="8" w:space="0" w:color="auto"/>
              <w:left w:val="nil"/>
              <w:bottom w:val="nil"/>
              <w:right w:val="nil"/>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single" w:sz="8" w:space="0" w:color="auto"/>
              <w:left w:val="nil"/>
              <w:bottom w:val="nil"/>
              <w:right w:val="single" w:sz="8" w:space="0" w:color="auto"/>
            </w:tcBorders>
            <w:shd w:val="clear" w:color="auto" w:fill="99CCFF"/>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1. %50 Kontrolü</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A) GAYRİMENKULLER, GAYRİMENKUL PROJELERİ VE GAYRİMENKULE DAYALI HAKLAR</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1.111.315.000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92%</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B) PARA VE SERMAYE PİYASASI ARAÇLARININ ÜÇ YILLIK GAYRİMENKUL ÖDEMELERİ İÇİN TUTULAN KISMI</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101.244.137</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435"/>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C) GAYRİMENKULLER VE PARA VE SERMAYE PİYASASI ARAÇLARININ ÜÇ YILLIK GAYRİMENKUL ÖDEMELERİ İÇİN TUTULAN KISMI (A+B)</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1.212.559.137</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100%</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D) İŞTİRAKLER</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E) YATIRIM AMAÇLI TUTULAN PARA VE SERMAYE PİYASASI ARAÇLARI</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F) İŞTİRAKLER VE YATIRIM AMAÇLI TUTULAN PARA VE SERMAYE PİYASASI ARAÇLARI (D+E)</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TOPLAM PORTFÖY DEĞERİ</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1.212.609.137</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2. Mevduat Kontrolü</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A) Vadeli / Vadesiz Döviz Tevdiat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54.326.783</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B) Vadeli YTL Mevduat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29.799.076</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C) Toplam Yatırım Amaçlı Mevduat</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84.125.860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TOPLAM PORTFÖY DEĞERİ</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1.212.609.137</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3. İştirak Sınırı Kontrolü</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A) Kanyon Yönetim İşletim ve Pazarlama Ltd. Şti.</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C) İştirakler Toplamı</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50.000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TOPLAM PORTFÖY DEĞERİ</w:t>
            </w: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1.212.609.137</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40"/>
        </w:trPr>
        <w:tc>
          <w:tcPr>
            <w:tcW w:w="8190" w:type="dxa"/>
            <w:gridSpan w:val="8"/>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4. Atıl tutulan Arsa / Arazi Sınırı Kontrolü</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1199" w:type="dxa"/>
            <w:tcBorders>
              <w:top w:val="nil"/>
              <w:left w:val="nil"/>
              <w:bottom w:val="nil"/>
              <w:right w:val="nil"/>
            </w:tcBorders>
            <w:shd w:val="clear" w:color="auto" w:fill="auto"/>
            <w:vAlign w:val="bottom"/>
          </w:tcPr>
          <w:p w:rsidR="00D67CCC" w:rsidRDefault="00D67CCC" w:rsidP="00D67CCC">
            <w:pPr>
              <w:rPr>
                <w:rFonts w:ascii="Arial" w:hAnsi="Arial" w:cs="Arial"/>
                <w:sz w:val="14"/>
                <w:szCs w:val="14"/>
              </w:rPr>
            </w:pPr>
            <w:r>
              <w:rPr>
                <w:rFonts w:ascii="Arial" w:hAnsi="Arial" w:cs="Arial"/>
                <w:sz w:val="14"/>
                <w:szCs w:val="14"/>
              </w:rPr>
              <w:t>Alış Tarihi</w:t>
            </w:r>
          </w:p>
        </w:tc>
        <w:tc>
          <w:tcPr>
            <w:tcW w:w="852"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Tablo Tarihi</w:t>
            </w:r>
          </w:p>
        </w:tc>
        <w:tc>
          <w:tcPr>
            <w:tcW w:w="909" w:type="dxa"/>
            <w:tcBorders>
              <w:top w:val="nil"/>
              <w:left w:val="nil"/>
              <w:bottom w:val="nil"/>
              <w:right w:val="nil"/>
            </w:tcBorders>
            <w:shd w:val="clear" w:color="auto" w:fill="auto"/>
            <w:vAlign w:val="bottom"/>
          </w:tcPr>
          <w:p w:rsidR="00D67CCC" w:rsidRDefault="00D67CCC" w:rsidP="00D67CCC">
            <w:pPr>
              <w:jc w:val="center"/>
              <w:rPr>
                <w:rFonts w:ascii="Arial" w:hAnsi="Arial" w:cs="Arial"/>
                <w:sz w:val="14"/>
                <w:szCs w:val="14"/>
              </w:rPr>
            </w:pPr>
            <w:r>
              <w:rPr>
                <w:rFonts w:ascii="Arial" w:hAnsi="Arial" w:cs="Arial"/>
                <w:sz w:val="14"/>
                <w:szCs w:val="14"/>
              </w:rPr>
              <w:t>Beş Yılı Geçmiş mi?</w:t>
            </w: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bottom"/>
          </w:tcPr>
          <w:p w:rsidR="00D67CCC" w:rsidRDefault="00D67CCC" w:rsidP="00D67CCC">
            <w:pPr>
              <w:jc w:val="right"/>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Portföy Değeri</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Arsa 1</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11.10.99</w:t>
            </w:r>
          </w:p>
        </w:tc>
        <w:tc>
          <w:tcPr>
            <w:tcW w:w="852"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31.12.08</w:t>
            </w:r>
          </w:p>
        </w:tc>
        <w:tc>
          <w:tcPr>
            <w:tcW w:w="909"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Evet</w:t>
            </w: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725.000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Üsküdar Arsası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22.03.06</w:t>
            </w:r>
          </w:p>
        </w:tc>
        <w:tc>
          <w:tcPr>
            <w:tcW w:w="852"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31.12.08</w:t>
            </w:r>
          </w:p>
        </w:tc>
        <w:tc>
          <w:tcPr>
            <w:tcW w:w="909"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Hayır</w:t>
            </w: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20.050.000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Kartal Arsası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18.06.08</w:t>
            </w:r>
          </w:p>
        </w:tc>
        <w:tc>
          <w:tcPr>
            <w:tcW w:w="852"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31.12.08</w:t>
            </w:r>
          </w:p>
        </w:tc>
        <w:tc>
          <w:tcPr>
            <w:tcW w:w="909"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Hayır</w:t>
            </w: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37.065.000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3%</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975"/>
        </w:trPr>
        <w:tc>
          <w:tcPr>
            <w:tcW w:w="1471" w:type="dxa"/>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Üç Yılı Geçenlerin Portföy Değeri Toplamı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725.000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585"/>
        </w:trPr>
        <w:tc>
          <w:tcPr>
            <w:tcW w:w="1471" w:type="dxa"/>
            <w:tcBorders>
              <w:top w:val="nil"/>
              <w:left w:val="single" w:sz="8" w:space="0" w:color="auto"/>
              <w:bottom w:val="nil"/>
              <w:right w:val="nil"/>
            </w:tcBorders>
            <w:shd w:val="clear" w:color="auto" w:fill="auto"/>
            <w:vAlign w:val="center"/>
          </w:tcPr>
          <w:p w:rsidR="00D67CCC" w:rsidRDefault="00D67CCC" w:rsidP="00D67CCC">
            <w:pPr>
              <w:ind w:firstLineChars="200" w:firstLine="280"/>
              <w:rPr>
                <w:rFonts w:ascii="Arial" w:hAnsi="Arial" w:cs="Arial"/>
                <w:sz w:val="14"/>
                <w:szCs w:val="14"/>
              </w:rPr>
            </w:pPr>
            <w:r>
              <w:rPr>
                <w:rFonts w:ascii="Arial" w:hAnsi="Arial" w:cs="Arial"/>
                <w:sz w:val="14"/>
                <w:szCs w:val="14"/>
              </w:rPr>
              <w:t>TOPLAM PORTFÖY DEĞERİ</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1.212.609.137</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60"/>
        </w:trPr>
        <w:tc>
          <w:tcPr>
            <w:tcW w:w="1471" w:type="dxa"/>
            <w:tcBorders>
              <w:top w:val="nil"/>
              <w:left w:val="single" w:sz="8" w:space="0" w:color="auto"/>
              <w:bottom w:val="nil"/>
              <w:right w:val="nil"/>
            </w:tcBorders>
            <w:shd w:val="clear" w:color="auto" w:fill="auto"/>
            <w:vAlign w:val="center"/>
          </w:tcPr>
          <w:p w:rsidR="00D67CCC" w:rsidRDefault="00D67CCC" w:rsidP="00D67CCC">
            <w:pPr>
              <w:rPr>
                <w:rFonts w:ascii="Arial" w:hAnsi="Arial" w:cs="Arial"/>
                <w:b/>
                <w:bCs/>
                <w:sz w:val="14"/>
                <w:szCs w:val="14"/>
              </w:rPr>
            </w:pPr>
            <w:r>
              <w:rPr>
                <w:rFonts w:ascii="Arial" w:hAnsi="Arial" w:cs="Arial"/>
                <w:b/>
                <w:bCs/>
                <w:sz w:val="14"/>
                <w:szCs w:val="14"/>
              </w:rPr>
              <w:t>5. Kredi Sınırı Kontrolü</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4F2931">
            <w:pPr>
              <w:ind w:firstLineChars="200" w:firstLine="280"/>
              <w:rPr>
                <w:rFonts w:ascii="Arial" w:hAnsi="Arial" w:cs="Arial"/>
                <w:sz w:val="14"/>
                <w:szCs w:val="14"/>
              </w:rPr>
            </w:pPr>
            <w:r>
              <w:rPr>
                <w:rFonts w:ascii="Arial" w:hAnsi="Arial" w:cs="Arial"/>
                <w:sz w:val="14"/>
                <w:szCs w:val="14"/>
              </w:rPr>
              <w:t>A) Kredi 1</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Türkiye İş  Bankası A.Ş.</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291.168</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390"/>
        </w:trPr>
        <w:tc>
          <w:tcPr>
            <w:tcW w:w="1471" w:type="dxa"/>
            <w:tcBorders>
              <w:top w:val="nil"/>
              <w:left w:val="single" w:sz="8" w:space="0" w:color="auto"/>
              <w:bottom w:val="nil"/>
              <w:right w:val="nil"/>
            </w:tcBorders>
            <w:shd w:val="clear" w:color="auto" w:fill="auto"/>
            <w:vAlign w:val="center"/>
          </w:tcPr>
          <w:p w:rsidR="00D67CCC" w:rsidRDefault="00D67CCC" w:rsidP="004F2931">
            <w:pPr>
              <w:ind w:firstLineChars="200" w:firstLine="280"/>
              <w:rPr>
                <w:rFonts w:ascii="Arial" w:hAnsi="Arial" w:cs="Arial"/>
                <w:sz w:val="14"/>
                <w:szCs w:val="14"/>
              </w:rPr>
            </w:pPr>
            <w:r>
              <w:rPr>
                <w:rFonts w:ascii="Arial" w:hAnsi="Arial" w:cs="Arial"/>
                <w:sz w:val="14"/>
                <w:szCs w:val="14"/>
              </w:rPr>
              <w:t>B) Kredi 2</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Türkiye İş  Bankası A.Ş.</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9.829.950</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585"/>
        </w:trPr>
        <w:tc>
          <w:tcPr>
            <w:tcW w:w="1471" w:type="dxa"/>
            <w:tcBorders>
              <w:top w:val="nil"/>
              <w:left w:val="single" w:sz="8" w:space="0" w:color="auto"/>
              <w:bottom w:val="nil"/>
              <w:right w:val="nil"/>
            </w:tcBorders>
            <w:shd w:val="clear" w:color="auto" w:fill="auto"/>
            <w:vAlign w:val="center"/>
          </w:tcPr>
          <w:p w:rsidR="00D67CCC" w:rsidRDefault="00D67CCC" w:rsidP="004F2931">
            <w:pPr>
              <w:ind w:firstLineChars="200" w:firstLine="280"/>
              <w:rPr>
                <w:rFonts w:ascii="Arial" w:hAnsi="Arial" w:cs="Arial"/>
                <w:sz w:val="14"/>
                <w:szCs w:val="14"/>
              </w:rPr>
            </w:pPr>
            <w:r>
              <w:rPr>
                <w:rFonts w:ascii="Arial" w:hAnsi="Arial" w:cs="Arial"/>
                <w:sz w:val="14"/>
                <w:szCs w:val="14"/>
              </w:rPr>
              <w:t>C) Krediler Toplamı</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10.121.118</w:t>
            </w: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0,01</w:t>
            </w: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210"/>
        </w:trPr>
        <w:tc>
          <w:tcPr>
            <w:tcW w:w="8190" w:type="dxa"/>
            <w:gridSpan w:val="8"/>
            <w:tcBorders>
              <w:top w:val="nil"/>
              <w:left w:val="single" w:sz="8" w:space="0" w:color="auto"/>
              <w:bottom w:val="single" w:sz="8" w:space="0" w:color="auto"/>
              <w:right w:val="nil"/>
            </w:tcBorders>
            <w:shd w:val="clear" w:color="auto" w:fill="auto"/>
            <w:vAlign w:val="center"/>
          </w:tcPr>
          <w:p w:rsidR="00D67CCC" w:rsidRDefault="00D67CCC" w:rsidP="004F2931">
            <w:pPr>
              <w:ind w:firstLineChars="200" w:firstLine="280"/>
              <w:rPr>
                <w:rFonts w:ascii="Arial" w:hAnsi="Arial" w:cs="Arial"/>
                <w:sz w:val="14"/>
                <w:szCs w:val="14"/>
              </w:rPr>
            </w:pPr>
            <w:r>
              <w:rPr>
                <w:rFonts w:ascii="Arial" w:hAnsi="Arial" w:cs="Arial"/>
                <w:sz w:val="14"/>
                <w:szCs w:val="14"/>
              </w:rPr>
              <w:t>NET AKTİF DEĞER</w:t>
            </w:r>
          </w:p>
        </w:tc>
        <w:tc>
          <w:tcPr>
            <w:tcW w:w="1108"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1.176.268.752</w:t>
            </w:r>
          </w:p>
        </w:tc>
        <w:tc>
          <w:tcPr>
            <w:tcW w:w="727"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953"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745" w:type="dxa"/>
            <w:tcBorders>
              <w:top w:val="nil"/>
              <w:left w:val="nil"/>
              <w:bottom w:val="single" w:sz="8" w:space="0" w:color="auto"/>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w:t>
            </w:r>
          </w:p>
        </w:tc>
        <w:tc>
          <w:tcPr>
            <w:tcW w:w="870" w:type="dxa"/>
            <w:tcBorders>
              <w:top w:val="nil"/>
              <w:left w:val="nil"/>
              <w:bottom w:val="single" w:sz="8" w:space="0" w:color="auto"/>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 </w:t>
            </w:r>
          </w:p>
        </w:tc>
        <w:tc>
          <w:tcPr>
            <w:tcW w:w="88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1058"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921" w:type="dxa"/>
            <w:tcBorders>
              <w:top w:val="nil"/>
              <w:left w:val="nil"/>
              <w:bottom w:val="single" w:sz="8" w:space="0" w:color="auto"/>
              <w:right w:val="nil"/>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c>
          <w:tcPr>
            <w:tcW w:w="840" w:type="dxa"/>
            <w:tcBorders>
              <w:top w:val="nil"/>
              <w:left w:val="nil"/>
              <w:bottom w:val="single" w:sz="8" w:space="0" w:color="auto"/>
              <w:right w:val="single" w:sz="8" w:space="0" w:color="auto"/>
            </w:tcBorders>
            <w:shd w:val="clear" w:color="auto" w:fill="auto"/>
            <w:vAlign w:val="center"/>
          </w:tcPr>
          <w:p w:rsidR="00D67CCC" w:rsidRDefault="00D67CCC" w:rsidP="00D67CCC">
            <w:pPr>
              <w:jc w:val="center"/>
              <w:rPr>
                <w:rFonts w:ascii="Arial" w:hAnsi="Arial" w:cs="Arial"/>
                <w:sz w:val="14"/>
                <w:szCs w:val="14"/>
              </w:rPr>
            </w:pPr>
            <w:r>
              <w:rPr>
                <w:rFonts w:ascii="Arial" w:hAnsi="Arial" w:cs="Arial"/>
                <w:sz w:val="14"/>
                <w:szCs w:val="14"/>
              </w:rPr>
              <w:t> </w:t>
            </w: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Dipnotlar:</w:t>
            </w: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6392" w:type="dxa"/>
            <w:gridSpan w:val="6"/>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(1) Tablodaki veriler yanında para cinsi belirtilmediği sürece YTL olarak girilmişitir.</w:t>
            </w: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539" w:type="dxa"/>
            <w:gridSpan w:val="15"/>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(2) Portföydeki varlıklar, USD üzerinden sigortalanmış olup, tablodaki sigorta değerleri USD cinsinden teminat bedellerinin 31.12.2008 TCMB ABD Doları döviz alış kuru kullanılarak YTL'ye çevrilmesiyle hesaplanmıştır.</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7167" w:type="dxa"/>
            <w:gridSpan w:val="7"/>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(3) Tablodaki gayrimenkullerin ekspertiz değerleri KDV hariç olup, KDV dahil değerleri aşağıdaki gibidir.</w:t>
            </w: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YTL</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b/>
                <w:bCs/>
                <w:sz w:val="14"/>
                <w:szCs w:val="14"/>
              </w:rPr>
            </w:pPr>
            <w:r>
              <w:rPr>
                <w:rFonts w:ascii="Arial" w:hAnsi="Arial" w:cs="Arial"/>
                <w:b/>
                <w:bCs/>
                <w:sz w:val="14"/>
                <w:szCs w:val="14"/>
              </w:rPr>
              <w:t>YTL</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Levent Arsası </w:t>
            </w:r>
          </w:p>
        </w:tc>
        <w:tc>
          <w:tcPr>
            <w:tcW w:w="1199" w:type="dxa"/>
            <w:tcBorders>
              <w:top w:val="nil"/>
              <w:left w:val="nil"/>
              <w:bottom w:val="nil"/>
              <w:right w:val="nil"/>
            </w:tcBorders>
            <w:shd w:val="clear" w:color="auto" w:fill="auto"/>
            <w:noWrap/>
            <w:vAlign w:val="center"/>
          </w:tcPr>
          <w:p w:rsidR="00D67CCC" w:rsidRDefault="00D67CCC" w:rsidP="00D67CCC">
            <w:pPr>
              <w:jc w:val="right"/>
              <w:rPr>
                <w:rFonts w:ascii="Arial" w:hAnsi="Arial" w:cs="Arial"/>
                <w:sz w:val="14"/>
                <w:szCs w:val="14"/>
              </w:rPr>
            </w:pPr>
            <w:r>
              <w:rPr>
                <w:rFonts w:ascii="Arial" w:hAnsi="Arial" w:cs="Arial"/>
                <w:sz w:val="14"/>
                <w:szCs w:val="14"/>
              </w:rPr>
              <w:t>855.500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961" w:type="dxa"/>
            <w:gridSpan w:val="2"/>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Seven Seas Oteli</w:t>
            </w: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70.292.600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Kartal Arsası</w:t>
            </w:r>
          </w:p>
        </w:tc>
        <w:tc>
          <w:tcPr>
            <w:tcW w:w="1199" w:type="dxa"/>
            <w:tcBorders>
              <w:top w:val="nil"/>
              <w:left w:val="nil"/>
              <w:bottom w:val="nil"/>
              <w:right w:val="nil"/>
            </w:tcBorders>
            <w:shd w:val="clear" w:color="auto" w:fill="auto"/>
            <w:noWrap/>
            <w:vAlign w:val="center"/>
          </w:tcPr>
          <w:p w:rsidR="00D67CCC" w:rsidRDefault="00D67CCC" w:rsidP="00D67CCC">
            <w:pPr>
              <w:jc w:val="right"/>
              <w:rPr>
                <w:rFonts w:ascii="Arial" w:hAnsi="Arial" w:cs="Arial"/>
                <w:sz w:val="14"/>
                <w:szCs w:val="14"/>
              </w:rPr>
            </w:pPr>
            <w:r>
              <w:rPr>
                <w:rFonts w:ascii="Arial" w:hAnsi="Arial" w:cs="Arial"/>
                <w:sz w:val="14"/>
                <w:szCs w:val="14"/>
              </w:rPr>
              <w:t>43.736.700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2736" w:type="dxa"/>
            <w:gridSpan w:val="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Mallmarine Alışveriş Merkezi</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11.174.600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Ankara İş Kulesi</w:t>
            </w:r>
          </w:p>
        </w:tc>
        <w:tc>
          <w:tcPr>
            <w:tcW w:w="1199" w:type="dxa"/>
            <w:tcBorders>
              <w:top w:val="nil"/>
              <w:left w:val="nil"/>
              <w:bottom w:val="nil"/>
              <w:right w:val="nil"/>
            </w:tcBorders>
            <w:shd w:val="clear" w:color="auto" w:fill="auto"/>
            <w:noWrap/>
            <w:vAlign w:val="center"/>
          </w:tcPr>
          <w:p w:rsidR="00D67CCC" w:rsidRDefault="00D67CCC" w:rsidP="00D67CCC">
            <w:pPr>
              <w:jc w:val="right"/>
              <w:rPr>
                <w:rFonts w:ascii="Arial" w:hAnsi="Arial" w:cs="Arial"/>
                <w:sz w:val="14"/>
                <w:szCs w:val="14"/>
              </w:rPr>
            </w:pPr>
            <w:r>
              <w:rPr>
                <w:rFonts w:ascii="Arial" w:hAnsi="Arial" w:cs="Arial"/>
                <w:sz w:val="14"/>
                <w:szCs w:val="14"/>
              </w:rPr>
              <w:t>107.167.600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961" w:type="dxa"/>
            <w:gridSpan w:val="2"/>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İstanbul Kanyon AVM</w:t>
            </w: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298.675.700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İş Kuleleri Kule-2</w:t>
            </w:r>
          </w:p>
        </w:tc>
        <w:tc>
          <w:tcPr>
            <w:tcW w:w="1199" w:type="dxa"/>
            <w:tcBorders>
              <w:top w:val="nil"/>
              <w:left w:val="nil"/>
              <w:bottom w:val="nil"/>
              <w:right w:val="nil"/>
            </w:tcBorders>
            <w:shd w:val="clear" w:color="auto" w:fill="auto"/>
            <w:noWrap/>
            <w:vAlign w:val="center"/>
          </w:tcPr>
          <w:p w:rsidR="00D67CCC" w:rsidRDefault="00D67CCC" w:rsidP="00D67CCC">
            <w:pPr>
              <w:jc w:val="right"/>
              <w:rPr>
                <w:rFonts w:ascii="Arial" w:hAnsi="Arial" w:cs="Arial"/>
                <w:sz w:val="14"/>
                <w:szCs w:val="14"/>
              </w:rPr>
            </w:pPr>
            <w:r>
              <w:rPr>
                <w:rFonts w:ascii="Arial" w:hAnsi="Arial" w:cs="Arial"/>
                <w:sz w:val="14"/>
                <w:szCs w:val="14"/>
              </w:rPr>
              <w:t>188.121.500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2736" w:type="dxa"/>
            <w:gridSpan w:val="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Ankara- Ulus  Banka Hizmet Binası</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26.314.000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İş Kuleleri Kule-3</w:t>
            </w:r>
          </w:p>
        </w:tc>
        <w:tc>
          <w:tcPr>
            <w:tcW w:w="1199" w:type="dxa"/>
            <w:tcBorders>
              <w:top w:val="nil"/>
              <w:left w:val="nil"/>
              <w:bottom w:val="nil"/>
              <w:right w:val="nil"/>
            </w:tcBorders>
            <w:shd w:val="clear" w:color="auto" w:fill="auto"/>
            <w:noWrap/>
            <w:vAlign w:val="center"/>
          </w:tcPr>
          <w:p w:rsidR="00D67CCC" w:rsidRDefault="00D67CCC" w:rsidP="00D67CCC">
            <w:pPr>
              <w:jc w:val="right"/>
              <w:rPr>
                <w:rFonts w:ascii="Arial" w:hAnsi="Arial" w:cs="Arial"/>
                <w:sz w:val="14"/>
                <w:szCs w:val="14"/>
              </w:rPr>
            </w:pPr>
            <w:r>
              <w:rPr>
                <w:rFonts w:ascii="Arial" w:hAnsi="Arial" w:cs="Arial"/>
                <w:sz w:val="14"/>
                <w:szCs w:val="14"/>
              </w:rPr>
              <w:t>183.513.600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2736" w:type="dxa"/>
            <w:gridSpan w:val="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Ankara- Kızılay Banka Hizmet Binası</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21.983.400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Kule Çarşı </w:t>
            </w:r>
          </w:p>
        </w:tc>
        <w:tc>
          <w:tcPr>
            <w:tcW w:w="1199" w:type="dxa"/>
            <w:tcBorders>
              <w:top w:val="nil"/>
              <w:left w:val="nil"/>
              <w:bottom w:val="nil"/>
              <w:right w:val="nil"/>
            </w:tcBorders>
            <w:shd w:val="clear" w:color="auto" w:fill="auto"/>
            <w:noWrap/>
            <w:vAlign w:val="center"/>
          </w:tcPr>
          <w:p w:rsidR="00D67CCC" w:rsidRDefault="00D67CCC" w:rsidP="00D67CCC">
            <w:pPr>
              <w:jc w:val="right"/>
              <w:rPr>
                <w:rFonts w:ascii="Arial" w:hAnsi="Arial" w:cs="Arial"/>
                <w:sz w:val="14"/>
                <w:szCs w:val="14"/>
              </w:rPr>
            </w:pPr>
            <w:r>
              <w:rPr>
                <w:rFonts w:ascii="Arial" w:hAnsi="Arial" w:cs="Arial"/>
                <w:sz w:val="14"/>
                <w:szCs w:val="14"/>
              </w:rPr>
              <w:t>43.760.300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2736" w:type="dxa"/>
            <w:gridSpan w:val="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Antalya- Banka Hizmet Binası</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14.242.600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390"/>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İş Kuleleri Ticari Otopark</w:t>
            </w:r>
          </w:p>
        </w:tc>
        <w:tc>
          <w:tcPr>
            <w:tcW w:w="1199" w:type="dxa"/>
            <w:tcBorders>
              <w:top w:val="nil"/>
              <w:left w:val="nil"/>
              <w:bottom w:val="nil"/>
              <w:right w:val="nil"/>
            </w:tcBorders>
            <w:shd w:val="clear" w:color="auto" w:fill="auto"/>
            <w:noWrap/>
            <w:vAlign w:val="center"/>
          </w:tcPr>
          <w:p w:rsidR="00D67CCC" w:rsidRDefault="00D67CCC" w:rsidP="00D67CCC">
            <w:pPr>
              <w:jc w:val="right"/>
              <w:rPr>
                <w:rFonts w:ascii="Arial" w:hAnsi="Arial" w:cs="Arial"/>
                <w:sz w:val="14"/>
                <w:szCs w:val="14"/>
              </w:rPr>
            </w:pPr>
            <w:r>
              <w:rPr>
                <w:rFonts w:ascii="Arial" w:hAnsi="Arial" w:cs="Arial"/>
                <w:sz w:val="14"/>
                <w:szCs w:val="14"/>
              </w:rPr>
              <w:t>17.393.200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2736" w:type="dxa"/>
            <w:gridSpan w:val="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Sirkeci - Banka Hizmet Binası</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26.573.600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Maslak Binası</w:t>
            </w:r>
          </w:p>
        </w:tc>
        <w:tc>
          <w:tcPr>
            <w:tcW w:w="119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45.666.000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2736" w:type="dxa"/>
            <w:gridSpan w:val="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Güneşli - Banka Hizmet Binası</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44.143.800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Üsküdar Arsası</w:t>
            </w:r>
          </w:p>
        </w:tc>
        <w:tc>
          <w:tcPr>
            <w:tcW w:w="1199"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23.659.000</w:t>
            </w: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2736" w:type="dxa"/>
            <w:gridSpan w:val="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Real Hipermarketi ve çevresindeki parseller</w:t>
            </w:r>
          </w:p>
        </w:tc>
        <w:tc>
          <w:tcPr>
            <w:tcW w:w="1023"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r>
              <w:rPr>
                <w:rFonts w:ascii="Arial" w:hAnsi="Arial" w:cs="Arial"/>
                <w:sz w:val="14"/>
                <w:szCs w:val="14"/>
              </w:rPr>
              <w:t>144.078.000</w:t>
            </w: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71"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9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52"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09"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26" w:type="dxa"/>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6300" w:type="dxa"/>
            <w:gridSpan w:val="17"/>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 xml:space="preserve">(4)  İstanbul İş Kuleleri ve Arsa1'in alım tarihleri 28.12.1998, Ankara İş Kulesi'nin alış tarihi ise 25.12.1998'dir. Portföy değer tablosunda söz konusu gayrimenkullere ilişkin alış tarihi olarak, şirketin gayrimenkul yatırım ortaklığına dönüştükten sonra tapuda </w:t>
            </w:r>
          </w:p>
        </w:tc>
      </w:tr>
      <w:tr w:rsidR="00D67CCC">
        <w:trPr>
          <w:trHeight w:val="195"/>
        </w:trPr>
        <w:tc>
          <w:tcPr>
            <w:tcW w:w="4431" w:type="dxa"/>
            <w:gridSpan w:val="4"/>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İŞ GYO olarak cins tashihinin yapıldığı tarih esas alınmıştır.</w:t>
            </w:r>
          </w:p>
        </w:tc>
        <w:tc>
          <w:tcPr>
            <w:tcW w:w="926"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3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7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02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1108"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27"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953"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745" w:type="dxa"/>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1723" w:type="dxa"/>
            <w:gridSpan w:val="12"/>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(5)Real Hipermarketi'nin kullanım alanı dışında kalan parsellerde ECE/GGP Gayrimenkul İnşaat ve Geliştirme A.Ş.'nin geliştirmeyi planladığı alışveriş merkezi projesi ile ilgili olarak;</w:t>
            </w:r>
          </w:p>
        </w:tc>
        <w:tc>
          <w:tcPr>
            <w:tcW w:w="870" w:type="dxa"/>
            <w:tcBorders>
              <w:top w:val="nil"/>
              <w:left w:val="nil"/>
              <w:bottom w:val="nil"/>
              <w:right w:val="nil"/>
            </w:tcBorders>
            <w:shd w:val="clear" w:color="auto" w:fill="auto"/>
            <w:vAlign w:val="center"/>
          </w:tcPr>
          <w:p w:rsidR="00D67CCC" w:rsidRDefault="00D67CCC" w:rsidP="00D67CCC">
            <w:pPr>
              <w:jc w:val="right"/>
              <w:rPr>
                <w:rFonts w:ascii="Arial" w:hAnsi="Arial" w:cs="Arial"/>
                <w:sz w:val="14"/>
                <w:szCs w:val="14"/>
              </w:rPr>
            </w:pPr>
          </w:p>
        </w:tc>
        <w:tc>
          <w:tcPr>
            <w:tcW w:w="88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3481" w:type="dxa"/>
            <w:gridSpan w:val="14"/>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söz konusu arsaların üst hakkının ECE/GGP'ye devrine ilişkin tapuda üst hakkı verme vaadi işlemi tesis edilmiş ve karşılığında ilk taksit bedeli olarak 9 Şubat 2007 tarihinde 6.500.000 USD tahsil edilmiştir.</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539" w:type="dxa"/>
            <w:gridSpan w:val="15"/>
            <w:vMerge w:val="restart"/>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Real Hipermarket'in de içinde bulunduğu 101,105,106 ve 107 nolu parsellerde  tevhid ve ifraz çalışması gerçekleştirilmiş olup,  109 ve 110 nolu parsellere dönüştürülmüştür. Real Hipermarket 109 nolu ve  21.584,15 m</w:t>
            </w:r>
            <w:r>
              <w:rPr>
                <w:rFonts w:ascii="Arial" w:hAnsi="Arial" w:cs="Arial"/>
                <w:sz w:val="14"/>
                <w:szCs w:val="14"/>
                <w:vertAlign w:val="superscript"/>
              </w:rPr>
              <w:t xml:space="preserve">2  </w:t>
            </w:r>
            <w:r>
              <w:rPr>
                <w:rFonts w:ascii="Arial" w:hAnsi="Arial" w:cs="Arial"/>
                <w:sz w:val="14"/>
                <w:szCs w:val="14"/>
              </w:rPr>
              <w:t>parsel üzerine kurulmuş 53.479 m</w:t>
            </w:r>
            <w:r>
              <w:rPr>
                <w:rFonts w:ascii="Arial" w:hAnsi="Arial" w:cs="Arial"/>
                <w:sz w:val="14"/>
                <w:szCs w:val="14"/>
                <w:vertAlign w:val="superscript"/>
              </w:rPr>
              <w:t xml:space="preserve">2 </w:t>
            </w:r>
            <w:r>
              <w:rPr>
                <w:rFonts w:ascii="Arial" w:hAnsi="Arial" w:cs="Arial"/>
                <w:sz w:val="14"/>
                <w:szCs w:val="14"/>
              </w:rPr>
              <w:t>kapalı alana sahiptir.Real Hipermarketi'nin ekspertiz değeri KDV hariç 62.725.000.-YTL'dir.</w:t>
            </w:r>
            <w:r>
              <w:rPr>
                <w:rFonts w:ascii="Arial" w:hAnsi="Arial" w:cs="Arial"/>
                <w:sz w:val="14"/>
                <w:szCs w:val="14"/>
                <w:vertAlign w:val="superscript"/>
              </w:rPr>
              <w:t xml:space="preserve"> </w:t>
            </w:r>
            <w:r>
              <w:rPr>
                <w:rFonts w:ascii="Arial" w:hAnsi="Arial" w:cs="Arial"/>
                <w:sz w:val="14"/>
                <w:szCs w:val="14"/>
              </w:rPr>
              <w:t>110 nolu parselin alanı 62.343,15 m</w:t>
            </w:r>
            <w:r>
              <w:rPr>
                <w:rFonts w:ascii="Arial" w:hAnsi="Arial" w:cs="Arial"/>
                <w:sz w:val="14"/>
                <w:szCs w:val="14"/>
                <w:vertAlign w:val="superscript"/>
              </w:rPr>
              <w:t>2</w:t>
            </w:r>
            <w:r>
              <w:rPr>
                <w:rFonts w:ascii="Arial" w:hAnsi="Arial" w:cs="Arial"/>
                <w:sz w:val="14"/>
                <w:szCs w:val="14"/>
              </w:rPr>
              <w:t xml:space="preserve">'dir. </w:t>
            </w: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4539" w:type="dxa"/>
            <w:gridSpan w:val="15"/>
            <w:vMerge/>
            <w:tcBorders>
              <w:top w:val="nil"/>
              <w:left w:val="nil"/>
              <w:bottom w:val="nil"/>
              <w:right w:val="nil"/>
            </w:tcBorders>
            <w:vAlign w:val="center"/>
          </w:tcPr>
          <w:p w:rsidR="00D67CCC" w:rsidRDefault="00D67CCC" w:rsidP="00D67CCC">
            <w:pP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2593" w:type="dxa"/>
            <w:gridSpan w:val="13"/>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 xml:space="preserve">(6) Kanyon Alışveriş Merkezi'nin aylık kira  ekspertiz değeri ile kira bedelleri, Şirketimiz payına düşen tutarları ifade etmekte olup, toplam kira değerlerinin yarısına karşılık gelmektedir. </w:t>
            </w:r>
          </w:p>
        </w:tc>
        <w:tc>
          <w:tcPr>
            <w:tcW w:w="888" w:type="dxa"/>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p>
        </w:tc>
        <w:tc>
          <w:tcPr>
            <w:tcW w:w="1058" w:type="dxa"/>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p>
        </w:tc>
        <w:tc>
          <w:tcPr>
            <w:tcW w:w="921" w:type="dxa"/>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p>
        </w:tc>
        <w:tc>
          <w:tcPr>
            <w:tcW w:w="840" w:type="dxa"/>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p>
        </w:tc>
      </w:tr>
      <w:tr w:rsidR="00D67CCC">
        <w:trPr>
          <w:trHeight w:val="195"/>
        </w:trPr>
        <w:tc>
          <w:tcPr>
            <w:tcW w:w="16300" w:type="dxa"/>
            <w:gridSpan w:val="17"/>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(7) Arsa 1'de (Levent Arsası) henüz bir proje geliştirilemediğinden Ekspertiz Şirketince  emlak vergisi değeri esas alınmıştır.</w:t>
            </w:r>
          </w:p>
        </w:tc>
      </w:tr>
      <w:tr w:rsidR="00D67CCC">
        <w:trPr>
          <w:trHeight w:val="195"/>
        </w:trPr>
        <w:tc>
          <w:tcPr>
            <w:tcW w:w="16300" w:type="dxa"/>
            <w:gridSpan w:val="17"/>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(8) Portföyümüzdeki taşınmazlardan Solaris Plaza'nın ismi Mallmarine Alışveriş Merkezi olarak değiştirilmiştir. 42.450.-YTL tutarındaki kira ekspertiz değeri kompleksin tamamı için geçerli olup, mevcut kiralanan alanların kira ekspertiz değeri 28.900.-YTL'dir.  </w:t>
            </w:r>
          </w:p>
        </w:tc>
      </w:tr>
      <w:tr w:rsidR="00D67CCC">
        <w:trPr>
          <w:trHeight w:val="195"/>
        </w:trPr>
        <w:tc>
          <w:tcPr>
            <w:tcW w:w="15460" w:type="dxa"/>
            <w:gridSpan w:val="16"/>
            <w:tcBorders>
              <w:top w:val="nil"/>
              <w:left w:val="nil"/>
              <w:bottom w:val="nil"/>
              <w:right w:val="nil"/>
            </w:tcBorders>
            <w:shd w:val="clear" w:color="auto" w:fill="auto"/>
            <w:noWrap/>
            <w:vAlign w:val="center"/>
          </w:tcPr>
          <w:p w:rsidR="00D67CCC" w:rsidRDefault="00D67CCC" w:rsidP="00D67CCC">
            <w:pPr>
              <w:rPr>
                <w:rFonts w:ascii="Arial" w:hAnsi="Arial" w:cs="Arial"/>
                <w:sz w:val="14"/>
                <w:szCs w:val="14"/>
              </w:rPr>
            </w:pPr>
            <w:r>
              <w:rPr>
                <w:rFonts w:ascii="Arial" w:hAnsi="Arial" w:cs="Arial"/>
                <w:sz w:val="14"/>
                <w:szCs w:val="14"/>
              </w:rPr>
              <w:t xml:space="preserve">(9) Diğer aktiflerin %71,68 'i İzmir ilinde bulunan 18.392 m2'lik arsanın alımına ilişkin olarak Türkiye İş Bankası A.Ş. ile imzalanan gayrimenkul satış vaadi sözleşmesinin tapuya şerh edilmesi ile ödenen 6.000.000.-USD 'den oluşmaktadır. </w:t>
            </w: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3481" w:type="dxa"/>
            <w:gridSpan w:val="14"/>
            <w:vMerge w:val="restart"/>
            <w:tcBorders>
              <w:top w:val="nil"/>
              <w:left w:val="nil"/>
              <w:bottom w:val="nil"/>
              <w:right w:val="nil"/>
            </w:tcBorders>
            <w:shd w:val="clear" w:color="auto" w:fill="auto"/>
            <w:vAlign w:val="center"/>
          </w:tcPr>
          <w:p w:rsidR="00D67CCC" w:rsidRDefault="00D67CCC" w:rsidP="00D67CCC">
            <w:pPr>
              <w:rPr>
                <w:rFonts w:ascii="Arial" w:hAnsi="Arial" w:cs="Arial"/>
                <w:sz w:val="14"/>
                <w:szCs w:val="14"/>
              </w:rPr>
            </w:pPr>
            <w:r>
              <w:rPr>
                <w:rFonts w:ascii="Arial" w:hAnsi="Arial" w:cs="Arial"/>
                <w:sz w:val="14"/>
                <w:szCs w:val="14"/>
              </w:rPr>
              <w:t xml:space="preserve">(10) Kartal arsasının mülkiyeti, kesinleşecek imar durumuna göre üzerinde proje geliştirmek üzere devir alınmıştır. Arsa bedeli hasılat paylaşım tutarları üzerinden ve hasılat paylaşım bedeli içerisinde olmak üzere bilahare ödenecektir. Alış maliyeti tapu devrinde esas alınan 36.000.000.-YTL ile diğer masrafların toplamını ifade etmektedir. Söz konusu tutar "Borçlar" toplamı içerisinde de yer almaktadır. Ekspertiz değeri mevcut imar durumuna göre tespit edilmiştir. Kartal Kentsel Dönüşüm Projesine komşu konumu nedeniyle; söz konusu projenin hayata geçmesi halinde Kartal Arsası'nın değerinde artış beklenmektedir. </w:t>
            </w: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3481" w:type="dxa"/>
            <w:gridSpan w:val="14"/>
            <w:vMerge/>
            <w:tcBorders>
              <w:top w:val="nil"/>
              <w:left w:val="nil"/>
              <w:bottom w:val="nil"/>
              <w:right w:val="nil"/>
            </w:tcBorders>
            <w:vAlign w:val="center"/>
          </w:tcPr>
          <w:p w:rsidR="00D67CCC" w:rsidRDefault="00D67CCC" w:rsidP="00D67CCC">
            <w:pP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r w:rsidR="00D67CCC">
        <w:trPr>
          <w:trHeight w:val="195"/>
        </w:trPr>
        <w:tc>
          <w:tcPr>
            <w:tcW w:w="13481" w:type="dxa"/>
            <w:gridSpan w:val="14"/>
            <w:vMerge/>
            <w:tcBorders>
              <w:top w:val="nil"/>
              <w:left w:val="nil"/>
              <w:bottom w:val="nil"/>
              <w:right w:val="nil"/>
            </w:tcBorders>
            <w:vAlign w:val="center"/>
          </w:tcPr>
          <w:p w:rsidR="00D67CCC" w:rsidRDefault="00D67CCC" w:rsidP="00D67CCC">
            <w:pPr>
              <w:rPr>
                <w:rFonts w:ascii="Arial" w:hAnsi="Arial" w:cs="Arial"/>
                <w:sz w:val="14"/>
                <w:szCs w:val="14"/>
              </w:rPr>
            </w:pPr>
          </w:p>
        </w:tc>
        <w:tc>
          <w:tcPr>
            <w:tcW w:w="1058"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921"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c>
          <w:tcPr>
            <w:tcW w:w="840" w:type="dxa"/>
            <w:tcBorders>
              <w:top w:val="nil"/>
              <w:left w:val="nil"/>
              <w:bottom w:val="nil"/>
              <w:right w:val="nil"/>
            </w:tcBorders>
            <w:shd w:val="clear" w:color="auto" w:fill="auto"/>
            <w:vAlign w:val="center"/>
          </w:tcPr>
          <w:p w:rsidR="00D67CCC" w:rsidRDefault="00D67CCC" w:rsidP="00D67CCC">
            <w:pPr>
              <w:jc w:val="center"/>
              <w:rPr>
                <w:rFonts w:ascii="Arial" w:hAnsi="Arial" w:cs="Arial"/>
                <w:sz w:val="14"/>
                <w:szCs w:val="14"/>
              </w:rPr>
            </w:pPr>
          </w:p>
        </w:tc>
      </w:tr>
    </w:tbl>
    <w:p w:rsidR="00497D33" w:rsidRDefault="00497D33">
      <w:pPr>
        <w:rPr>
          <w:rFonts w:ascii="Arial TUR" w:hAnsi="Arial TUR"/>
          <w:color w:val="FF0000"/>
          <w:sz w:val="28"/>
        </w:rPr>
      </w:pPr>
    </w:p>
    <w:tbl>
      <w:tblPr>
        <w:tblW w:w="0" w:type="auto"/>
        <w:tblInd w:w="15" w:type="dxa"/>
        <w:tblLayout w:type="fixed"/>
        <w:tblLook w:val="0000" w:firstRow="0" w:lastRow="0" w:firstColumn="0" w:lastColumn="0" w:noHBand="0" w:noVBand="0"/>
      </w:tblPr>
      <w:tblGrid>
        <w:gridCol w:w="4105"/>
        <w:gridCol w:w="1134"/>
        <w:gridCol w:w="4105"/>
      </w:tblGrid>
      <w:tr w:rsidR="00327032">
        <w:tblPrEx>
          <w:tblCellMar>
            <w:top w:w="0" w:type="dxa"/>
            <w:bottom w:w="0" w:type="dxa"/>
          </w:tblCellMar>
        </w:tblPrEx>
        <w:trPr>
          <w:cantSplit/>
        </w:trPr>
        <w:tc>
          <w:tcPr>
            <w:tcW w:w="4105" w:type="dxa"/>
          </w:tcPr>
          <w:p w:rsidR="00327032" w:rsidRDefault="00327032">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327032" w:rsidRDefault="00327032">
            <w:pPr>
              <w:jc w:val="both"/>
              <w:rPr>
                <w:rFonts w:ascii="Arial" w:hAnsi="Arial"/>
                <w:sz w:val="16"/>
              </w:rPr>
            </w:pPr>
          </w:p>
        </w:tc>
        <w:tc>
          <w:tcPr>
            <w:tcW w:w="4105" w:type="dxa"/>
          </w:tcPr>
          <w:p w:rsidR="00327032" w:rsidRDefault="00327032">
            <w:pPr>
              <w:jc w:val="both"/>
              <w:rPr>
                <w:rFonts w:ascii="Arial" w:hAnsi="Arial"/>
                <w:i/>
                <w:sz w:val="16"/>
              </w:rPr>
            </w:pPr>
            <w:r>
              <w:rPr>
                <w:rFonts w:ascii="Arial" w:hAnsi="Arial"/>
                <w:i/>
                <w:sz w:val="16"/>
              </w:rPr>
              <w:t xml:space="preserve"> The main shareholders and their participations in the equity capital are shown below.</w:t>
            </w:r>
          </w:p>
        </w:tc>
      </w:tr>
    </w:tbl>
    <w:p w:rsidR="00327032" w:rsidRDefault="00327032">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327032">
        <w:tblPrEx>
          <w:tblCellMar>
            <w:top w:w="0" w:type="dxa"/>
            <w:bottom w:w="0" w:type="dxa"/>
          </w:tblCellMar>
        </w:tblPrEx>
        <w:trPr>
          <w:cantSplit/>
          <w:trHeight w:val="250"/>
        </w:trPr>
        <w:tc>
          <w:tcPr>
            <w:tcW w:w="3336" w:type="dxa"/>
          </w:tcPr>
          <w:p w:rsidR="00327032" w:rsidRDefault="00327032">
            <w:pPr>
              <w:rPr>
                <w:rFonts w:ascii="Arial TUR" w:hAnsi="Arial TUR"/>
                <w:b/>
                <w:color w:val="000000"/>
                <w:sz w:val="16"/>
              </w:rPr>
            </w:pPr>
            <w:r>
              <w:rPr>
                <w:rFonts w:ascii="Arial TUR" w:hAnsi="Arial TUR"/>
                <w:b/>
                <w:color w:val="000000"/>
                <w:sz w:val="16"/>
              </w:rPr>
              <w:t>Ortak Ünvanı</w:t>
            </w:r>
          </w:p>
        </w:tc>
        <w:tc>
          <w:tcPr>
            <w:tcW w:w="1908" w:type="dxa"/>
          </w:tcPr>
          <w:p w:rsidR="00327032" w:rsidRDefault="00327032">
            <w:pPr>
              <w:jc w:val="center"/>
              <w:rPr>
                <w:rFonts w:ascii="Arial" w:hAnsi="Arial"/>
                <w:b/>
                <w:color w:val="000000"/>
                <w:sz w:val="16"/>
              </w:rPr>
            </w:pPr>
            <w:r>
              <w:rPr>
                <w:rFonts w:ascii="Arial" w:hAnsi="Arial"/>
                <w:b/>
                <w:color w:val="000000"/>
                <w:sz w:val="16"/>
              </w:rPr>
              <w:t>Tutar (YTL)</w:t>
            </w:r>
          </w:p>
        </w:tc>
        <w:tc>
          <w:tcPr>
            <w:tcW w:w="2410" w:type="dxa"/>
          </w:tcPr>
          <w:p w:rsidR="00327032" w:rsidRDefault="00327032">
            <w:pPr>
              <w:jc w:val="center"/>
              <w:rPr>
                <w:rFonts w:ascii="Arial TUR" w:hAnsi="Arial TUR"/>
                <w:b/>
                <w:color w:val="000000"/>
                <w:sz w:val="16"/>
              </w:rPr>
            </w:pPr>
            <w:r>
              <w:rPr>
                <w:rFonts w:ascii="Arial TUR" w:hAnsi="Arial TUR"/>
                <w:b/>
                <w:color w:val="000000"/>
                <w:sz w:val="16"/>
              </w:rPr>
              <w:t>Sermaye Payı (%)</w:t>
            </w:r>
          </w:p>
        </w:tc>
      </w:tr>
      <w:tr w:rsidR="00327032">
        <w:tblPrEx>
          <w:tblCellMar>
            <w:top w:w="0" w:type="dxa"/>
            <w:bottom w:w="0" w:type="dxa"/>
          </w:tblCellMar>
        </w:tblPrEx>
        <w:trPr>
          <w:cantSplit/>
          <w:trHeight w:val="250"/>
        </w:trPr>
        <w:tc>
          <w:tcPr>
            <w:tcW w:w="3336" w:type="dxa"/>
          </w:tcPr>
          <w:p w:rsidR="00327032" w:rsidRDefault="00327032">
            <w:pPr>
              <w:rPr>
                <w:rFonts w:ascii="Arial" w:hAnsi="Arial"/>
                <w:b/>
                <w:i/>
                <w:color w:val="000000"/>
                <w:sz w:val="16"/>
                <w:u w:val="single"/>
              </w:rPr>
            </w:pPr>
            <w:r>
              <w:rPr>
                <w:rFonts w:ascii="Arial" w:hAnsi="Arial"/>
                <w:b/>
                <w:i/>
                <w:color w:val="000000"/>
                <w:sz w:val="16"/>
                <w:u w:val="single"/>
              </w:rPr>
              <w:t>Share Holders</w:t>
            </w:r>
          </w:p>
        </w:tc>
        <w:tc>
          <w:tcPr>
            <w:tcW w:w="1908" w:type="dxa"/>
          </w:tcPr>
          <w:p w:rsidR="00327032" w:rsidRDefault="00327032">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327032" w:rsidRDefault="00327032">
            <w:pPr>
              <w:jc w:val="center"/>
              <w:rPr>
                <w:rFonts w:ascii="Arial" w:hAnsi="Arial"/>
                <w:b/>
                <w:i/>
                <w:color w:val="000000"/>
                <w:sz w:val="16"/>
                <w:u w:val="single"/>
              </w:rPr>
            </w:pPr>
            <w:r>
              <w:rPr>
                <w:rFonts w:ascii="Arial" w:hAnsi="Arial"/>
                <w:b/>
                <w:i/>
                <w:color w:val="000000"/>
                <w:sz w:val="16"/>
                <w:u w:val="single"/>
              </w:rPr>
              <w:t>Share In Capital(%)</w:t>
            </w:r>
          </w:p>
        </w:tc>
      </w:tr>
      <w:tr w:rsidR="00153BCE" w:rsidRPr="00153BCE">
        <w:tblPrEx>
          <w:tblCellMar>
            <w:top w:w="0" w:type="dxa"/>
            <w:bottom w:w="0" w:type="dxa"/>
          </w:tblCellMar>
        </w:tblPrEx>
        <w:trPr>
          <w:cantSplit/>
          <w:trHeight w:val="250"/>
        </w:trPr>
        <w:tc>
          <w:tcPr>
            <w:tcW w:w="3336" w:type="dxa"/>
          </w:tcPr>
          <w:p w:rsidR="00153BCE" w:rsidRPr="00153BCE" w:rsidRDefault="00153BCE" w:rsidP="00D02365">
            <w:pPr>
              <w:rPr>
                <w:rFonts w:ascii="Arial" w:hAnsi="Arial"/>
                <w:color w:val="000000"/>
                <w:sz w:val="16"/>
              </w:rPr>
            </w:pPr>
            <w:r w:rsidRPr="00153BCE">
              <w:rPr>
                <w:rFonts w:ascii="Arial" w:hAnsi="Arial"/>
                <w:color w:val="000000"/>
                <w:sz w:val="16"/>
              </w:rPr>
              <w:t>Türkiye İş Bankası A.Ş.</w:t>
            </w:r>
          </w:p>
        </w:tc>
        <w:tc>
          <w:tcPr>
            <w:tcW w:w="1908" w:type="dxa"/>
          </w:tcPr>
          <w:p w:rsidR="00153BCE" w:rsidRPr="00153BCE" w:rsidRDefault="00153BCE" w:rsidP="00153BCE">
            <w:pPr>
              <w:jc w:val="right"/>
              <w:rPr>
                <w:rFonts w:ascii="Arial" w:hAnsi="Arial"/>
                <w:color w:val="000000"/>
                <w:sz w:val="16"/>
              </w:rPr>
            </w:pPr>
            <w:r>
              <w:rPr>
                <w:rFonts w:ascii="Arial" w:hAnsi="Arial"/>
                <w:color w:val="000000"/>
                <w:sz w:val="16"/>
              </w:rPr>
              <w:t>190.057</w:t>
            </w:r>
            <w:r w:rsidR="003D0505">
              <w:rPr>
                <w:rFonts w:ascii="Arial" w:hAnsi="Arial"/>
                <w:color w:val="000000"/>
                <w:sz w:val="16"/>
              </w:rPr>
              <w:t>.</w:t>
            </w:r>
            <w:r>
              <w:rPr>
                <w:rFonts w:ascii="Arial" w:hAnsi="Arial"/>
                <w:color w:val="000000"/>
                <w:sz w:val="16"/>
              </w:rPr>
              <w:t>270,00</w:t>
            </w:r>
          </w:p>
        </w:tc>
        <w:tc>
          <w:tcPr>
            <w:tcW w:w="2410" w:type="dxa"/>
          </w:tcPr>
          <w:p w:rsidR="00153BCE" w:rsidRPr="00153BCE" w:rsidRDefault="00153BCE" w:rsidP="00153BCE">
            <w:pPr>
              <w:jc w:val="center"/>
              <w:rPr>
                <w:rFonts w:ascii="Arial" w:hAnsi="Arial"/>
                <w:color w:val="000000"/>
                <w:sz w:val="16"/>
              </w:rPr>
            </w:pPr>
            <w:r w:rsidRPr="00153BCE">
              <w:rPr>
                <w:rFonts w:ascii="Arial" w:hAnsi="Arial"/>
                <w:color w:val="000000"/>
                <w:sz w:val="16"/>
              </w:rPr>
              <w:t>42,23</w:t>
            </w:r>
          </w:p>
        </w:tc>
      </w:tr>
      <w:tr w:rsidR="00153BCE" w:rsidRPr="00153BCE">
        <w:tblPrEx>
          <w:tblCellMar>
            <w:top w:w="0" w:type="dxa"/>
            <w:bottom w:w="0" w:type="dxa"/>
          </w:tblCellMar>
        </w:tblPrEx>
        <w:trPr>
          <w:cantSplit/>
          <w:trHeight w:val="250"/>
        </w:trPr>
        <w:tc>
          <w:tcPr>
            <w:tcW w:w="3336" w:type="dxa"/>
          </w:tcPr>
          <w:p w:rsidR="00153BCE" w:rsidRPr="00153BCE" w:rsidRDefault="00153BCE" w:rsidP="00D02365">
            <w:pPr>
              <w:rPr>
                <w:rFonts w:ascii="Arial" w:hAnsi="Arial"/>
                <w:color w:val="000000"/>
                <w:sz w:val="16"/>
              </w:rPr>
            </w:pPr>
            <w:r w:rsidRPr="00153BCE">
              <w:rPr>
                <w:rFonts w:ascii="Arial" w:hAnsi="Arial"/>
                <w:color w:val="000000"/>
                <w:sz w:val="16"/>
              </w:rPr>
              <w:t>Anadolu Hayat Emeklilik A.Ş.</w:t>
            </w:r>
          </w:p>
        </w:tc>
        <w:tc>
          <w:tcPr>
            <w:tcW w:w="1908" w:type="dxa"/>
          </w:tcPr>
          <w:p w:rsidR="00153BCE" w:rsidRPr="00153BCE" w:rsidRDefault="00153BCE" w:rsidP="00153BCE">
            <w:pPr>
              <w:jc w:val="right"/>
              <w:rPr>
                <w:rFonts w:ascii="Arial" w:hAnsi="Arial"/>
                <w:color w:val="000000"/>
                <w:sz w:val="16"/>
              </w:rPr>
            </w:pPr>
            <w:r>
              <w:rPr>
                <w:rFonts w:ascii="Arial" w:hAnsi="Arial"/>
                <w:color w:val="000000"/>
                <w:sz w:val="16"/>
              </w:rPr>
              <w:t>31.987.767,00</w:t>
            </w:r>
          </w:p>
        </w:tc>
        <w:tc>
          <w:tcPr>
            <w:tcW w:w="2410" w:type="dxa"/>
          </w:tcPr>
          <w:p w:rsidR="00153BCE" w:rsidRPr="00153BCE" w:rsidRDefault="00153BCE" w:rsidP="00153BCE">
            <w:pPr>
              <w:jc w:val="center"/>
              <w:rPr>
                <w:rFonts w:ascii="Arial" w:hAnsi="Arial"/>
                <w:color w:val="000000"/>
                <w:sz w:val="16"/>
              </w:rPr>
            </w:pPr>
            <w:r w:rsidRPr="00153BCE">
              <w:rPr>
                <w:rFonts w:ascii="Arial" w:hAnsi="Arial"/>
                <w:color w:val="000000"/>
                <w:sz w:val="16"/>
              </w:rPr>
              <w:t>7,11</w:t>
            </w:r>
          </w:p>
        </w:tc>
      </w:tr>
      <w:tr w:rsidR="00153BCE" w:rsidRPr="00153BCE">
        <w:tblPrEx>
          <w:tblCellMar>
            <w:top w:w="0" w:type="dxa"/>
            <w:bottom w:w="0" w:type="dxa"/>
          </w:tblCellMar>
        </w:tblPrEx>
        <w:trPr>
          <w:cantSplit/>
          <w:trHeight w:val="250"/>
        </w:trPr>
        <w:tc>
          <w:tcPr>
            <w:tcW w:w="3336" w:type="dxa"/>
          </w:tcPr>
          <w:p w:rsidR="00153BCE" w:rsidRPr="00153BCE" w:rsidRDefault="00153BCE" w:rsidP="00D02365">
            <w:pPr>
              <w:rPr>
                <w:rFonts w:ascii="Arial" w:hAnsi="Arial"/>
                <w:color w:val="000000"/>
                <w:sz w:val="16"/>
              </w:rPr>
            </w:pPr>
            <w:r w:rsidRPr="00153BCE">
              <w:rPr>
                <w:rFonts w:ascii="Arial" w:hAnsi="Arial"/>
                <w:color w:val="000000"/>
                <w:sz w:val="16"/>
              </w:rPr>
              <w:t>Anadolu Anonim Türk Sigorta Şirketi A.Ş.</w:t>
            </w:r>
          </w:p>
        </w:tc>
        <w:tc>
          <w:tcPr>
            <w:tcW w:w="1908" w:type="dxa"/>
          </w:tcPr>
          <w:p w:rsidR="00153BCE" w:rsidRPr="00153BCE" w:rsidRDefault="00153BCE" w:rsidP="00153BCE">
            <w:pPr>
              <w:jc w:val="right"/>
              <w:rPr>
                <w:rFonts w:ascii="Arial" w:hAnsi="Arial"/>
                <w:color w:val="000000"/>
                <w:sz w:val="16"/>
              </w:rPr>
            </w:pPr>
            <w:r>
              <w:rPr>
                <w:rFonts w:ascii="Arial" w:hAnsi="Arial"/>
                <w:color w:val="000000"/>
                <w:sz w:val="16"/>
              </w:rPr>
              <w:t>21.477.366,00</w:t>
            </w:r>
          </w:p>
        </w:tc>
        <w:tc>
          <w:tcPr>
            <w:tcW w:w="2410" w:type="dxa"/>
          </w:tcPr>
          <w:p w:rsidR="00153BCE" w:rsidRPr="00153BCE" w:rsidRDefault="00153BCE" w:rsidP="00153BCE">
            <w:pPr>
              <w:jc w:val="center"/>
              <w:rPr>
                <w:rFonts w:ascii="Arial" w:hAnsi="Arial"/>
                <w:color w:val="000000"/>
                <w:sz w:val="16"/>
              </w:rPr>
            </w:pPr>
            <w:r w:rsidRPr="00153BCE">
              <w:rPr>
                <w:rFonts w:ascii="Arial" w:hAnsi="Arial"/>
                <w:color w:val="000000"/>
                <w:sz w:val="16"/>
              </w:rPr>
              <w:t>4,77</w:t>
            </w:r>
          </w:p>
        </w:tc>
      </w:tr>
      <w:tr w:rsidR="00153BCE" w:rsidRPr="00153BCE">
        <w:tblPrEx>
          <w:tblCellMar>
            <w:top w:w="0" w:type="dxa"/>
            <w:bottom w:w="0" w:type="dxa"/>
          </w:tblCellMar>
        </w:tblPrEx>
        <w:trPr>
          <w:cantSplit/>
          <w:trHeight w:val="250"/>
        </w:trPr>
        <w:tc>
          <w:tcPr>
            <w:tcW w:w="3336" w:type="dxa"/>
          </w:tcPr>
          <w:p w:rsidR="00153BCE" w:rsidRPr="00153BCE" w:rsidRDefault="00153BCE" w:rsidP="00D02365">
            <w:pPr>
              <w:rPr>
                <w:rFonts w:ascii="Arial" w:hAnsi="Arial"/>
                <w:color w:val="000000"/>
                <w:sz w:val="16"/>
              </w:rPr>
            </w:pPr>
            <w:r w:rsidRPr="00153BCE">
              <w:rPr>
                <w:rFonts w:ascii="Arial" w:hAnsi="Arial"/>
                <w:color w:val="000000"/>
                <w:sz w:val="16"/>
              </w:rPr>
              <w:t>İş Net Elek. Bilgi Üret. Dağıt. Tic. ve İletişim Hizm. A.Ş.</w:t>
            </w:r>
          </w:p>
        </w:tc>
        <w:tc>
          <w:tcPr>
            <w:tcW w:w="1908" w:type="dxa"/>
          </w:tcPr>
          <w:p w:rsidR="00153BCE" w:rsidRPr="00153BCE" w:rsidRDefault="00153BCE" w:rsidP="00D02365">
            <w:pPr>
              <w:jc w:val="right"/>
              <w:rPr>
                <w:rFonts w:ascii="Arial" w:hAnsi="Arial"/>
                <w:color w:val="000000"/>
                <w:sz w:val="16"/>
              </w:rPr>
            </w:pPr>
            <w:r>
              <w:rPr>
                <w:rFonts w:ascii="Arial" w:hAnsi="Arial"/>
                <w:color w:val="000000"/>
                <w:sz w:val="16"/>
              </w:rPr>
              <w:t>5.965.424,00</w:t>
            </w:r>
          </w:p>
        </w:tc>
        <w:tc>
          <w:tcPr>
            <w:tcW w:w="2410" w:type="dxa"/>
          </w:tcPr>
          <w:p w:rsidR="00153BCE" w:rsidRPr="00153BCE" w:rsidRDefault="00153BCE" w:rsidP="00D02365">
            <w:pPr>
              <w:jc w:val="center"/>
              <w:rPr>
                <w:rFonts w:ascii="Arial" w:hAnsi="Arial"/>
                <w:color w:val="000000"/>
                <w:sz w:val="16"/>
              </w:rPr>
            </w:pPr>
            <w:r w:rsidRPr="00153BCE">
              <w:rPr>
                <w:rFonts w:ascii="Arial" w:hAnsi="Arial"/>
                <w:color w:val="000000"/>
                <w:sz w:val="16"/>
              </w:rPr>
              <w:t>1,33</w:t>
            </w:r>
          </w:p>
        </w:tc>
      </w:tr>
      <w:tr w:rsidR="00153BCE" w:rsidRPr="00153BCE">
        <w:tblPrEx>
          <w:tblCellMar>
            <w:top w:w="0" w:type="dxa"/>
            <w:bottom w:w="0" w:type="dxa"/>
          </w:tblCellMar>
        </w:tblPrEx>
        <w:trPr>
          <w:cantSplit/>
          <w:trHeight w:val="250"/>
        </w:trPr>
        <w:tc>
          <w:tcPr>
            <w:tcW w:w="3336" w:type="dxa"/>
          </w:tcPr>
          <w:p w:rsidR="00153BCE" w:rsidRPr="00153BCE" w:rsidRDefault="00153BCE" w:rsidP="00D02365">
            <w:pPr>
              <w:rPr>
                <w:rFonts w:ascii="Arial" w:hAnsi="Arial"/>
                <w:color w:val="000000"/>
                <w:sz w:val="16"/>
              </w:rPr>
            </w:pPr>
            <w:r>
              <w:rPr>
                <w:rFonts w:ascii="Arial" w:hAnsi="Arial"/>
                <w:color w:val="000000"/>
                <w:sz w:val="16"/>
              </w:rPr>
              <w:t xml:space="preserve">Diğer </w:t>
            </w:r>
          </w:p>
        </w:tc>
        <w:tc>
          <w:tcPr>
            <w:tcW w:w="1908" w:type="dxa"/>
          </w:tcPr>
          <w:p w:rsidR="00153BCE" w:rsidRPr="00153BCE" w:rsidRDefault="00153BCE" w:rsidP="00153BCE">
            <w:pPr>
              <w:jc w:val="right"/>
              <w:rPr>
                <w:rFonts w:ascii="Arial" w:hAnsi="Arial"/>
                <w:color w:val="000000"/>
                <w:sz w:val="16"/>
              </w:rPr>
            </w:pPr>
            <w:r>
              <w:rPr>
                <w:rFonts w:ascii="Arial" w:hAnsi="Arial"/>
                <w:color w:val="000000"/>
                <w:sz w:val="16"/>
              </w:rPr>
              <w:t>11.684.844,00</w:t>
            </w:r>
          </w:p>
        </w:tc>
        <w:tc>
          <w:tcPr>
            <w:tcW w:w="2410" w:type="dxa"/>
          </w:tcPr>
          <w:p w:rsidR="00153BCE" w:rsidRPr="00153BCE" w:rsidRDefault="00153BCE" w:rsidP="00153BCE">
            <w:pPr>
              <w:jc w:val="center"/>
              <w:rPr>
                <w:rFonts w:ascii="Arial" w:hAnsi="Arial"/>
                <w:color w:val="000000"/>
                <w:sz w:val="16"/>
              </w:rPr>
            </w:pPr>
            <w:r>
              <w:rPr>
                <w:rFonts w:ascii="Arial" w:hAnsi="Arial"/>
                <w:color w:val="000000"/>
                <w:sz w:val="16"/>
              </w:rPr>
              <w:t>2,60</w:t>
            </w:r>
          </w:p>
        </w:tc>
      </w:tr>
      <w:tr w:rsidR="00153BCE" w:rsidRPr="00153BCE">
        <w:tblPrEx>
          <w:tblCellMar>
            <w:top w:w="0" w:type="dxa"/>
            <w:bottom w:w="0" w:type="dxa"/>
          </w:tblCellMar>
        </w:tblPrEx>
        <w:trPr>
          <w:cantSplit/>
          <w:trHeight w:val="250"/>
        </w:trPr>
        <w:tc>
          <w:tcPr>
            <w:tcW w:w="3336" w:type="dxa"/>
          </w:tcPr>
          <w:p w:rsidR="00153BCE" w:rsidRPr="00153BCE" w:rsidRDefault="00153BCE" w:rsidP="00D02365">
            <w:pPr>
              <w:rPr>
                <w:rFonts w:ascii="Arial" w:hAnsi="Arial"/>
                <w:color w:val="000000"/>
                <w:sz w:val="16"/>
              </w:rPr>
            </w:pPr>
            <w:r w:rsidRPr="00153BCE">
              <w:rPr>
                <w:rFonts w:ascii="Arial" w:hAnsi="Arial"/>
                <w:color w:val="000000"/>
                <w:sz w:val="16"/>
              </w:rPr>
              <w:t>Halka Açık Kısım</w:t>
            </w:r>
          </w:p>
        </w:tc>
        <w:tc>
          <w:tcPr>
            <w:tcW w:w="1908" w:type="dxa"/>
          </w:tcPr>
          <w:p w:rsidR="00153BCE" w:rsidRPr="00153BCE" w:rsidRDefault="00153BCE" w:rsidP="00153BCE">
            <w:pPr>
              <w:jc w:val="right"/>
              <w:rPr>
                <w:rFonts w:ascii="Arial" w:hAnsi="Arial"/>
                <w:color w:val="000000"/>
                <w:sz w:val="16"/>
              </w:rPr>
            </w:pPr>
            <w:r>
              <w:rPr>
                <w:rFonts w:ascii="Arial" w:hAnsi="Arial"/>
                <w:color w:val="000000"/>
                <w:sz w:val="16"/>
              </w:rPr>
              <w:t>188.827.329,00</w:t>
            </w:r>
          </w:p>
        </w:tc>
        <w:tc>
          <w:tcPr>
            <w:tcW w:w="2410" w:type="dxa"/>
          </w:tcPr>
          <w:p w:rsidR="00153BCE" w:rsidRPr="00153BCE" w:rsidRDefault="00153BCE" w:rsidP="00153BCE">
            <w:pPr>
              <w:jc w:val="center"/>
              <w:rPr>
                <w:rFonts w:ascii="Arial" w:hAnsi="Arial"/>
                <w:color w:val="000000"/>
                <w:sz w:val="16"/>
              </w:rPr>
            </w:pPr>
            <w:r w:rsidRPr="00153BCE">
              <w:rPr>
                <w:rFonts w:ascii="Arial" w:hAnsi="Arial"/>
                <w:color w:val="000000"/>
                <w:sz w:val="16"/>
              </w:rPr>
              <w:t>41</w:t>
            </w:r>
            <w:r>
              <w:rPr>
                <w:rFonts w:ascii="Arial" w:hAnsi="Arial"/>
                <w:color w:val="000000"/>
                <w:sz w:val="16"/>
              </w:rPr>
              <w:t>,96</w:t>
            </w:r>
          </w:p>
        </w:tc>
      </w:tr>
    </w:tbl>
    <w:p w:rsidR="00327032" w:rsidRDefault="00327032">
      <w:pPr>
        <w:jc w:val="both"/>
        <w:rPr>
          <w:rFonts w:ascii="Arial" w:hAnsi="Arial"/>
          <w:sz w:val="18"/>
        </w:rPr>
      </w:pPr>
    </w:p>
    <w:p w:rsidR="00A01244" w:rsidRPr="004F2931" w:rsidRDefault="00A01244" w:rsidP="00A01244">
      <w:pPr>
        <w:jc w:val="both"/>
        <w:rPr>
          <w:rFonts w:ascii="Arial" w:hAnsi="Arial" w:cs="Arial"/>
          <w:sz w:val="16"/>
          <w:szCs w:val="16"/>
        </w:rPr>
      </w:pPr>
      <w:r w:rsidRPr="004F2931">
        <w:rPr>
          <w:rFonts w:ascii="Arial" w:hAnsi="Arial" w:cs="Arial"/>
          <w:sz w:val="16"/>
          <w:szCs w:val="16"/>
        </w:rPr>
        <w:t>Doğrudan Pay Sahipleri</w:t>
      </w:r>
    </w:p>
    <w:p w:rsidR="00A01244" w:rsidRPr="00EB2CEF" w:rsidRDefault="00A01244" w:rsidP="00A01244">
      <w:pPr>
        <w:jc w:val="both"/>
        <w:rPr>
          <w:rFonts w:ascii="Arial" w:hAnsi="Arial" w:cs="Arial"/>
          <w:sz w:val="16"/>
          <w:szCs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A01244" w:rsidRPr="00EB2CEF">
        <w:tblPrEx>
          <w:tblCellMar>
            <w:top w:w="0" w:type="dxa"/>
            <w:bottom w:w="0" w:type="dxa"/>
          </w:tblCellMar>
        </w:tblPrEx>
        <w:trPr>
          <w:cantSplit/>
          <w:trHeight w:val="250"/>
        </w:trPr>
        <w:tc>
          <w:tcPr>
            <w:tcW w:w="3336" w:type="dxa"/>
          </w:tcPr>
          <w:p w:rsidR="00A01244" w:rsidRPr="00EB2CEF" w:rsidRDefault="00A01244" w:rsidP="00A01244">
            <w:pPr>
              <w:rPr>
                <w:rFonts w:ascii="Arial" w:hAnsi="Arial" w:cs="Arial"/>
                <w:b/>
                <w:color w:val="000000"/>
                <w:sz w:val="16"/>
                <w:szCs w:val="16"/>
              </w:rPr>
            </w:pPr>
            <w:r w:rsidRPr="00EB2CEF">
              <w:rPr>
                <w:rFonts w:ascii="Arial" w:hAnsi="Arial" w:cs="Arial"/>
                <w:b/>
                <w:color w:val="000000"/>
                <w:sz w:val="16"/>
                <w:szCs w:val="16"/>
              </w:rPr>
              <w:t>Ortak Ünvanı</w:t>
            </w:r>
          </w:p>
        </w:tc>
        <w:tc>
          <w:tcPr>
            <w:tcW w:w="1908" w:type="dxa"/>
          </w:tcPr>
          <w:p w:rsidR="00A01244" w:rsidRPr="00EB2CEF" w:rsidRDefault="00A01244" w:rsidP="00A01244">
            <w:pPr>
              <w:jc w:val="center"/>
              <w:rPr>
                <w:rFonts w:ascii="Arial" w:hAnsi="Arial" w:cs="Arial"/>
                <w:b/>
                <w:color w:val="000000"/>
                <w:sz w:val="16"/>
                <w:szCs w:val="16"/>
              </w:rPr>
            </w:pPr>
            <w:r w:rsidRPr="00EB2CEF">
              <w:rPr>
                <w:rFonts w:ascii="Arial" w:hAnsi="Arial" w:cs="Arial"/>
                <w:b/>
                <w:color w:val="000000"/>
                <w:sz w:val="16"/>
                <w:szCs w:val="16"/>
              </w:rPr>
              <w:t>Tutar (YTL)</w:t>
            </w:r>
          </w:p>
        </w:tc>
        <w:tc>
          <w:tcPr>
            <w:tcW w:w="2410" w:type="dxa"/>
          </w:tcPr>
          <w:p w:rsidR="00A01244" w:rsidRPr="00EB2CEF" w:rsidRDefault="00A01244" w:rsidP="00A01244">
            <w:pPr>
              <w:jc w:val="center"/>
              <w:rPr>
                <w:rFonts w:ascii="Arial" w:hAnsi="Arial" w:cs="Arial"/>
                <w:b/>
                <w:color w:val="000000"/>
                <w:sz w:val="16"/>
                <w:szCs w:val="16"/>
              </w:rPr>
            </w:pPr>
            <w:r w:rsidRPr="00EB2CEF">
              <w:rPr>
                <w:rFonts w:ascii="Arial" w:hAnsi="Arial" w:cs="Arial"/>
                <w:b/>
                <w:color w:val="000000"/>
                <w:sz w:val="16"/>
                <w:szCs w:val="16"/>
              </w:rPr>
              <w:t>Sermaye Payı (%)</w:t>
            </w:r>
          </w:p>
        </w:tc>
        <w:tc>
          <w:tcPr>
            <w:tcW w:w="2410" w:type="dxa"/>
          </w:tcPr>
          <w:p w:rsidR="00A01244" w:rsidRPr="00EB2CEF" w:rsidRDefault="00A01244" w:rsidP="00A01244">
            <w:pPr>
              <w:jc w:val="center"/>
              <w:rPr>
                <w:rFonts w:ascii="Arial" w:hAnsi="Arial" w:cs="Arial"/>
                <w:b/>
                <w:color w:val="000000"/>
                <w:sz w:val="16"/>
                <w:szCs w:val="16"/>
              </w:rPr>
            </w:pPr>
            <w:r w:rsidRPr="00EB2CEF">
              <w:rPr>
                <w:rFonts w:ascii="Arial" w:hAnsi="Arial" w:cs="Arial"/>
                <w:b/>
                <w:color w:val="000000"/>
                <w:sz w:val="16"/>
                <w:szCs w:val="16"/>
              </w:rPr>
              <w:t>Oy Hakkı</w:t>
            </w:r>
          </w:p>
        </w:tc>
      </w:tr>
      <w:tr w:rsidR="00A01244" w:rsidRPr="00EB2CEF">
        <w:tblPrEx>
          <w:tblCellMar>
            <w:top w:w="0" w:type="dxa"/>
            <w:bottom w:w="0" w:type="dxa"/>
          </w:tblCellMar>
        </w:tblPrEx>
        <w:trPr>
          <w:cantSplit/>
          <w:trHeight w:val="250"/>
        </w:trPr>
        <w:tc>
          <w:tcPr>
            <w:tcW w:w="3336" w:type="dxa"/>
          </w:tcPr>
          <w:p w:rsidR="00A01244" w:rsidRPr="00EB2CEF" w:rsidRDefault="00A01244" w:rsidP="00A01244">
            <w:pPr>
              <w:rPr>
                <w:rFonts w:ascii="Arial" w:hAnsi="Arial" w:cs="Arial"/>
                <w:b/>
                <w:i/>
                <w:color w:val="000000"/>
                <w:sz w:val="16"/>
                <w:szCs w:val="16"/>
                <w:u w:val="single"/>
              </w:rPr>
            </w:pPr>
            <w:r w:rsidRPr="00EB2CEF">
              <w:rPr>
                <w:rFonts w:ascii="Arial" w:hAnsi="Arial" w:cs="Arial"/>
                <w:b/>
                <w:i/>
                <w:color w:val="000000"/>
                <w:sz w:val="16"/>
                <w:szCs w:val="16"/>
                <w:u w:val="single"/>
              </w:rPr>
              <w:t>Share Holders</w:t>
            </w:r>
          </w:p>
        </w:tc>
        <w:tc>
          <w:tcPr>
            <w:tcW w:w="1908" w:type="dxa"/>
          </w:tcPr>
          <w:p w:rsidR="00A01244" w:rsidRPr="00EB2CEF" w:rsidRDefault="00A01244" w:rsidP="00A01244">
            <w:pPr>
              <w:jc w:val="center"/>
              <w:rPr>
                <w:rFonts w:ascii="Arial" w:hAnsi="Arial" w:cs="Arial"/>
                <w:b/>
                <w:i/>
                <w:color w:val="000000"/>
                <w:sz w:val="16"/>
                <w:szCs w:val="16"/>
                <w:u w:val="single"/>
              </w:rPr>
            </w:pPr>
            <w:r w:rsidRPr="00EB2CEF">
              <w:rPr>
                <w:rFonts w:ascii="Arial" w:hAnsi="Arial" w:cs="Arial"/>
                <w:b/>
                <w:i/>
                <w:color w:val="000000"/>
                <w:sz w:val="16"/>
                <w:szCs w:val="16"/>
                <w:u w:val="single"/>
              </w:rPr>
              <w:t>Amount (YTL)</w:t>
            </w:r>
          </w:p>
        </w:tc>
        <w:tc>
          <w:tcPr>
            <w:tcW w:w="2410" w:type="dxa"/>
          </w:tcPr>
          <w:p w:rsidR="00A01244" w:rsidRPr="00EB2CEF" w:rsidRDefault="00A01244" w:rsidP="00A01244">
            <w:pPr>
              <w:jc w:val="center"/>
              <w:rPr>
                <w:rFonts w:ascii="Arial" w:hAnsi="Arial" w:cs="Arial"/>
                <w:b/>
                <w:i/>
                <w:color w:val="000000"/>
                <w:sz w:val="16"/>
                <w:szCs w:val="16"/>
                <w:u w:val="single"/>
              </w:rPr>
            </w:pPr>
            <w:r w:rsidRPr="00EB2CEF">
              <w:rPr>
                <w:rFonts w:ascii="Arial" w:hAnsi="Arial" w:cs="Arial"/>
                <w:b/>
                <w:i/>
                <w:color w:val="000000"/>
                <w:sz w:val="16"/>
                <w:szCs w:val="16"/>
                <w:u w:val="single"/>
              </w:rPr>
              <w:t>Share In Capital(%)</w:t>
            </w:r>
          </w:p>
        </w:tc>
        <w:tc>
          <w:tcPr>
            <w:tcW w:w="2410" w:type="dxa"/>
          </w:tcPr>
          <w:p w:rsidR="00A01244" w:rsidRPr="00EB2CEF" w:rsidRDefault="00A01244" w:rsidP="00A01244">
            <w:pPr>
              <w:jc w:val="center"/>
              <w:rPr>
                <w:rFonts w:ascii="Arial" w:hAnsi="Arial" w:cs="Arial"/>
                <w:b/>
                <w:i/>
                <w:color w:val="000000"/>
                <w:sz w:val="16"/>
                <w:szCs w:val="16"/>
                <w:u w:val="single"/>
              </w:rPr>
            </w:pPr>
            <w:r w:rsidRPr="00EB2CEF">
              <w:rPr>
                <w:rFonts w:ascii="Arial" w:hAnsi="Arial" w:cs="Arial"/>
                <w:b/>
                <w:i/>
                <w:color w:val="000000"/>
                <w:sz w:val="16"/>
                <w:szCs w:val="16"/>
                <w:u w:val="single"/>
              </w:rPr>
              <w:t>(Vote Right)</w:t>
            </w:r>
          </w:p>
        </w:tc>
      </w:tr>
    </w:tbl>
    <w:p w:rsidR="00A01244" w:rsidRPr="00EB2CEF" w:rsidRDefault="00A01244" w:rsidP="00A01244">
      <w:pPr>
        <w:jc w:val="both"/>
        <w:rPr>
          <w:rFonts w:ascii="Arial" w:hAnsi="Arial" w:cs="Arial"/>
          <w:sz w:val="16"/>
          <w:szCs w:val="16"/>
        </w:rPr>
      </w:pPr>
    </w:p>
    <w:tbl>
      <w:tblPr>
        <w:tblW w:w="10064" w:type="dxa"/>
        <w:tblInd w:w="456" w:type="dxa"/>
        <w:tblLayout w:type="fixed"/>
        <w:tblCellMar>
          <w:left w:w="30" w:type="dxa"/>
          <w:right w:w="30" w:type="dxa"/>
        </w:tblCellMar>
        <w:tblLook w:val="0000" w:firstRow="0" w:lastRow="0" w:firstColumn="0" w:lastColumn="0" w:noHBand="0" w:noVBand="0"/>
      </w:tblPr>
      <w:tblGrid>
        <w:gridCol w:w="3352"/>
        <w:gridCol w:w="1892"/>
        <w:gridCol w:w="2410"/>
        <w:gridCol w:w="2410"/>
      </w:tblGrid>
      <w:tr w:rsidR="00C444B6" w:rsidRPr="00EB2CEF">
        <w:tblPrEx>
          <w:tblCellMar>
            <w:top w:w="0" w:type="dxa"/>
            <w:bottom w:w="0" w:type="dxa"/>
          </w:tblCellMar>
        </w:tblPrEx>
        <w:trPr>
          <w:trHeight w:val="202"/>
        </w:trPr>
        <w:tc>
          <w:tcPr>
            <w:tcW w:w="3352" w:type="dxa"/>
          </w:tcPr>
          <w:p w:rsidR="00C444B6" w:rsidRPr="00153BCE" w:rsidRDefault="00C444B6" w:rsidP="00D02365">
            <w:pPr>
              <w:rPr>
                <w:rFonts w:ascii="Arial" w:hAnsi="Arial"/>
                <w:color w:val="000000"/>
                <w:sz w:val="16"/>
              </w:rPr>
            </w:pPr>
            <w:r w:rsidRPr="00153BCE">
              <w:rPr>
                <w:rFonts w:ascii="Arial" w:hAnsi="Arial"/>
                <w:color w:val="000000"/>
                <w:sz w:val="16"/>
              </w:rPr>
              <w:t>Türkiye İş Bankası A.Ş.</w:t>
            </w:r>
          </w:p>
        </w:tc>
        <w:tc>
          <w:tcPr>
            <w:tcW w:w="1892" w:type="dxa"/>
          </w:tcPr>
          <w:p w:rsidR="00C444B6" w:rsidRPr="00153BCE" w:rsidRDefault="00C444B6" w:rsidP="00D02365">
            <w:pPr>
              <w:jc w:val="right"/>
              <w:rPr>
                <w:rFonts w:ascii="Arial" w:hAnsi="Arial"/>
                <w:color w:val="000000"/>
                <w:sz w:val="16"/>
              </w:rPr>
            </w:pPr>
            <w:r>
              <w:rPr>
                <w:rFonts w:ascii="Arial" w:hAnsi="Arial"/>
                <w:color w:val="000000"/>
                <w:sz w:val="16"/>
              </w:rPr>
              <w:t>190.057.270,00</w:t>
            </w:r>
          </w:p>
        </w:tc>
        <w:tc>
          <w:tcPr>
            <w:tcW w:w="2410" w:type="dxa"/>
          </w:tcPr>
          <w:p w:rsidR="00C444B6" w:rsidRPr="00153BCE" w:rsidRDefault="00C444B6" w:rsidP="00D02365">
            <w:pPr>
              <w:jc w:val="center"/>
              <w:rPr>
                <w:rFonts w:ascii="Arial" w:hAnsi="Arial"/>
                <w:color w:val="000000"/>
                <w:sz w:val="16"/>
              </w:rPr>
            </w:pPr>
            <w:r w:rsidRPr="00153BCE">
              <w:rPr>
                <w:rFonts w:ascii="Arial" w:hAnsi="Arial"/>
                <w:color w:val="000000"/>
                <w:sz w:val="16"/>
              </w:rPr>
              <w:t>42,23</w:t>
            </w:r>
          </w:p>
        </w:tc>
        <w:tc>
          <w:tcPr>
            <w:tcW w:w="2410" w:type="dxa"/>
          </w:tcPr>
          <w:p w:rsidR="00C444B6" w:rsidRDefault="00C444B6" w:rsidP="00C444B6">
            <w:pPr>
              <w:jc w:val="center"/>
              <w:rPr>
                <w:rFonts w:ascii="Arial" w:hAnsi="Arial" w:cs="Arial"/>
                <w:color w:val="000000"/>
                <w:sz w:val="16"/>
                <w:szCs w:val="16"/>
              </w:rPr>
            </w:pPr>
            <w:r>
              <w:rPr>
                <w:rFonts w:ascii="Arial" w:hAnsi="Arial" w:cs="Arial"/>
                <w:color w:val="000000"/>
                <w:sz w:val="16"/>
                <w:szCs w:val="16"/>
              </w:rPr>
              <w:t>19.005.727.000,00</w:t>
            </w:r>
          </w:p>
        </w:tc>
      </w:tr>
      <w:tr w:rsidR="00C444B6" w:rsidRPr="00EB2CEF">
        <w:tblPrEx>
          <w:tblCellMar>
            <w:top w:w="0" w:type="dxa"/>
            <w:bottom w:w="0" w:type="dxa"/>
          </w:tblCellMar>
        </w:tblPrEx>
        <w:trPr>
          <w:trHeight w:val="202"/>
        </w:trPr>
        <w:tc>
          <w:tcPr>
            <w:tcW w:w="3352" w:type="dxa"/>
          </w:tcPr>
          <w:p w:rsidR="00C444B6" w:rsidRPr="00153BCE" w:rsidRDefault="00C444B6" w:rsidP="00D02365">
            <w:pPr>
              <w:rPr>
                <w:rFonts w:ascii="Arial" w:hAnsi="Arial"/>
                <w:color w:val="000000"/>
                <w:sz w:val="16"/>
              </w:rPr>
            </w:pPr>
            <w:r w:rsidRPr="00153BCE">
              <w:rPr>
                <w:rFonts w:ascii="Arial" w:hAnsi="Arial"/>
                <w:color w:val="000000"/>
                <w:sz w:val="16"/>
              </w:rPr>
              <w:t>Anadolu Hayat Emeklilik A.Ş.</w:t>
            </w:r>
          </w:p>
        </w:tc>
        <w:tc>
          <w:tcPr>
            <w:tcW w:w="1892" w:type="dxa"/>
          </w:tcPr>
          <w:p w:rsidR="00C444B6" w:rsidRPr="00153BCE" w:rsidRDefault="00C444B6" w:rsidP="00D02365">
            <w:pPr>
              <w:jc w:val="right"/>
              <w:rPr>
                <w:rFonts w:ascii="Arial" w:hAnsi="Arial"/>
                <w:color w:val="000000"/>
                <w:sz w:val="16"/>
              </w:rPr>
            </w:pPr>
            <w:r>
              <w:rPr>
                <w:rFonts w:ascii="Arial" w:hAnsi="Arial"/>
                <w:color w:val="000000"/>
                <w:sz w:val="16"/>
              </w:rPr>
              <w:t>31.987.767,00</w:t>
            </w:r>
          </w:p>
        </w:tc>
        <w:tc>
          <w:tcPr>
            <w:tcW w:w="2410" w:type="dxa"/>
          </w:tcPr>
          <w:p w:rsidR="00C444B6" w:rsidRPr="00153BCE" w:rsidRDefault="00C444B6" w:rsidP="00D02365">
            <w:pPr>
              <w:jc w:val="center"/>
              <w:rPr>
                <w:rFonts w:ascii="Arial" w:hAnsi="Arial"/>
                <w:color w:val="000000"/>
                <w:sz w:val="16"/>
              </w:rPr>
            </w:pPr>
            <w:r w:rsidRPr="00153BCE">
              <w:rPr>
                <w:rFonts w:ascii="Arial" w:hAnsi="Arial"/>
                <w:color w:val="000000"/>
                <w:sz w:val="16"/>
              </w:rPr>
              <w:t>7,11</w:t>
            </w:r>
          </w:p>
        </w:tc>
        <w:tc>
          <w:tcPr>
            <w:tcW w:w="2410" w:type="dxa"/>
          </w:tcPr>
          <w:p w:rsidR="00C444B6" w:rsidRDefault="00C444B6" w:rsidP="00C444B6">
            <w:pPr>
              <w:jc w:val="center"/>
              <w:rPr>
                <w:rFonts w:ascii="Arial" w:hAnsi="Arial" w:cs="Arial"/>
                <w:color w:val="000000"/>
                <w:sz w:val="16"/>
                <w:szCs w:val="16"/>
              </w:rPr>
            </w:pPr>
            <w:r>
              <w:rPr>
                <w:rFonts w:ascii="Arial" w:hAnsi="Arial" w:cs="Arial"/>
                <w:color w:val="000000"/>
                <w:sz w:val="16"/>
                <w:szCs w:val="16"/>
              </w:rPr>
              <w:t>3.198.776.700,00</w:t>
            </w:r>
          </w:p>
        </w:tc>
      </w:tr>
      <w:tr w:rsidR="00C444B6" w:rsidRPr="00EB2CEF">
        <w:tblPrEx>
          <w:tblCellMar>
            <w:top w:w="0" w:type="dxa"/>
            <w:bottom w:w="0" w:type="dxa"/>
          </w:tblCellMar>
        </w:tblPrEx>
        <w:trPr>
          <w:trHeight w:val="202"/>
        </w:trPr>
        <w:tc>
          <w:tcPr>
            <w:tcW w:w="3352" w:type="dxa"/>
          </w:tcPr>
          <w:p w:rsidR="00C444B6" w:rsidRPr="00153BCE" w:rsidRDefault="00C444B6" w:rsidP="00D02365">
            <w:pPr>
              <w:rPr>
                <w:rFonts w:ascii="Arial" w:hAnsi="Arial"/>
                <w:color w:val="000000"/>
                <w:sz w:val="16"/>
              </w:rPr>
            </w:pPr>
            <w:r w:rsidRPr="00153BCE">
              <w:rPr>
                <w:rFonts w:ascii="Arial" w:hAnsi="Arial"/>
                <w:color w:val="000000"/>
                <w:sz w:val="16"/>
              </w:rPr>
              <w:t>Anadolu Anonim Türk Sigorta Şirketi A.Ş.</w:t>
            </w:r>
          </w:p>
        </w:tc>
        <w:tc>
          <w:tcPr>
            <w:tcW w:w="1892" w:type="dxa"/>
          </w:tcPr>
          <w:p w:rsidR="00C444B6" w:rsidRPr="00153BCE" w:rsidRDefault="00C444B6" w:rsidP="00D02365">
            <w:pPr>
              <w:jc w:val="right"/>
              <w:rPr>
                <w:rFonts w:ascii="Arial" w:hAnsi="Arial"/>
                <w:color w:val="000000"/>
                <w:sz w:val="16"/>
              </w:rPr>
            </w:pPr>
            <w:r>
              <w:rPr>
                <w:rFonts w:ascii="Arial" w:hAnsi="Arial"/>
                <w:color w:val="000000"/>
                <w:sz w:val="16"/>
              </w:rPr>
              <w:t>21.477.366,00</w:t>
            </w:r>
          </w:p>
        </w:tc>
        <w:tc>
          <w:tcPr>
            <w:tcW w:w="2410" w:type="dxa"/>
          </w:tcPr>
          <w:p w:rsidR="00C444B6" w:rsidRPr="00153BCE" w:rsidRDefault="00C444B6" w:rsidP="00D02365">
            <w:pPr>
              <w:jc w:val="center"/>
              <w:rPr>
                <w:rFonts w:ascii="Arial" w:hAnsi="Arial"/>
                <w:color w:val="000000"/>
                <w:sz w:val="16"/>
              </w:rPr>
            </w:pPr>
            <w:r w:rsidRPr="00153BCE">
              <w:rPr>
                <w:rFonts w:ascii="Arial" w:hAnsi="Arial"/>
                <w:color w:val="000000"/>
                <w:sz w:val="16"/>
              </w:rPr>
              <w:t>4,77</w:t>
            </w:r>
          </w:p>
        </w:tc>
        <w:tc>
          <w:tcPr>
            <w:tcW w:w="2410" w:type="dxa"/>
          </w:tcPr>
          <w:p w:rsidR="00C444B6" w:rsidRDefault="00C444B6" w:rsidP="00C444B6">
            <w:pPr>
              <w:jc w:val="center"/>
              <w:rPr>
                <w:rFonts w:ascii="Arial" w:hAnsi="Arial" w:cs="Arial"/>
                <w:color w:val="000000"/>
                <w:sz w:val="16"/>
                <w:szCs w:val="16"/>
              </w:rPr>
            </w:pPr>
            <w:r>
              <w:rPr>
                <w:rFonts w:ascii="Arial" w:hAnsi="Arial" w:cs="Arial"/>
                <w:color w:val="000000"/>
                <w:sz w:val="16"/>
                <w:szCs w:val="16"/>
              </w:rPr>
              <w:t>2.147.736.600,00</w:t>
            </w:r>
          </w:p>
        </w:tc>
      </w:tr>
      <w:tr w:rsidR="00C444B6" w:rsidRPr="00EB2CEF">
        <w:tblPrEx>
          <w:tblCellMar>
            <w:top w:w="0" w:type="dxa"/>
            <w:bottom w:w="0" w:type="dxa"/>
          </w:tblCellMar>
        </w:tblPrEx>
        <w:trPr>
          <w:trHeight w:val="202"/>
        </w:trPr>
        <w:tc>
          <w:tcPr>
            <w:tcW w:w="3352" w:type="dxa"/>
          </w:tcPr>
          <w:p w:rsidR="00C444B6" w:rsidRPr="00153BCE" w:rsidRDefault="00C444B6" w:rsidP="00D02365">
            <w:pPr>
              <w:rPr>
                <w:rFonts w:ascii="Arial" w:hAnsi="Arial"/>
                <w:color w:val="000000"/>
                <w:sz w:val="16"/>
              </w:rPr>
            </w:pPr>
            <w:r>
              <w:rPr>
                <w:rFonts w:ascii="Arial" w:hAnsi="Arial"/>
                <w:color w:val="000000"/>
                <w:sz w:val="16"/>
              </w:rPr>
              <w:t xml:space="preserve">Diğer </w:t>
            </w:r>
          </w:p>
        </w:tc>
        <w:tc>
          <w:tcPr>
            <w:tcW w:w="1892" w:type="dxa"/>
          </w:tcPr>
          <w:p w:rsidR="00C444B6" w:rsidRPr="00153BCE" w:rsidRDefault="00C444B6" w:rsidP="00D02365">
            <w:pPr>
              <w:jc w:val="right"/>
              <w:rPr>
                <w:rFonts w:ascii="Arial" w:hAnsi="Arial"/>
                <w:color w:val="000000"/>
                <w:sz w:val="16"/>
              </w:rPr>
            </w:pPr>
            <w:r>
              <w:rPr>
                <w:rFonts w:ascii="Arial" w:hAnsi="Arial"/>
                <w:color w:val="000000"/>
                <w:sz w:val="16"/>
              </w:rPr>
              <w:t>17.650.268,00</w:t>
            </w:r>
          </w:p>
        </w:tc>
        <w:tc>
          <w:tcPr>
            <w:tcW w:w="2410" w:type="dxa"/>
          </w:tcPr>
          <w:p w:rsidR="00C444B6" w:rsidRPr="00153BCE" w:rsidRDefault="00C444B6" w:rsidP="00D02365">
            <w:pPr>
              <w:jc w:val="center"/>
              <w:rPr>
                <w:rFonts w:ascii="Arial" w:hAnsi="Arial"/>
                <w:color w:val="000000"/>
                <w:sz w:val="16"/>
              </w:rPr>
            </w:pPr>
            <w:r>
              <w:rPr>
                <w:rFonts w:ascii="Arial" w:hAnsi="Arial"/>
                <w:color w:val="000000"/>
                <w:sz w:val="16"/>
              </w:rPr>
              <w:t>3,93</w:t>
            </w:r>
          </w:p>
        </w:tc>
        <w:tc>
          <w:tcPr>
            <w:tcW w:w="2410" w:type="dxa"/>
          </w:tcPr>
          <w:p w:rsidR="00C444B6" w:rsidRDefault="00C444B6" w:rsidP="00C444B6">
            <w:pPr>
              <w:jc w:val="center"/>
              <w:rPr>
                <w:rFonts w:ascii="Arial" w:hAnsi="Arial" w:cs="Arial"/>
                <w:color w:val="000000"/>
                <w:sz w:val="16"/>
                <w:szCs w:val="16"/>
              </w:rPr>
            </w:pPr>
            <w:r>
              <w:rPr>
                <w:rFonts w:ascii="Arial" w:hAnsi="Arial" w:cs="Arial"/>
                <w:color w:val="000000"/>
                <w:sz w:val="16"/>
                <w:szCs w:val="16"/>
              </w:rPr>
              <w:t>1.765.026.800,00</w:t>
            </w:r>
          </w:p>
        </w:tc>
      </w:tr>
      <w:tr w:rsidR="00C444B6" w:rsidRPr="00EB2CEF">
        <w:tblPrEx>
          <w:tblCellMar>
            <w:top w:w="0" w:type="dxa"/>
            <w:bottom w:w="0" w:type="dxa"/>
          </w:tblCellMar>
        </w:tblPrEx>
        <w:trPr>
          <w:trHeight w:val="202"/>
        </w:trPr>
        <w:tc>
          <w:tcPr>
            <w:tcW w:w="3352" w:type="dxa"/>
          </w:tcPr>
          <w:p w:rsidR="00C444B6" w:rsidRPr="00153BCE" w:rsidRDefault="00C444B6" w:rsidP="00D02365">
            <w:pPr>
              <w:rPr>
                <w:rFonts w:ascii="Arial" w:hAnsi="Arial"/>
                <w:color w:val="000000"/>
                <w:sz w:val="16"/>
              </w:rPr>
            </w:pPr>
            <w:r w:rsidRPr="00153BCE">
              <w:rPr>
                <w:rFonts w:ascii="Arial" w:hAnsi="Arial"/>
                <w:color w:val="000000"/>
                <w:sz w:val="16"/>
              </w:rPr>
              <w:t>Halka Açık Kısım</w:t>
            </w:r>
          </w:p>
        </w:tc>
        <w:tc>
          <w:tcPr>
            <w:tcW w:w="1892" w:type="dxa"/>
          </w:tcPr>
          <w:p w:rsidR="00C444B6" w:rsidRPr="00153BCE" w:rsidRDefault="00C444B6" w:rsidP="00D02365">
            <w:pPr>
              <w:jc w:val="right"/>
              <w:rPr>
                <w:rFonts w:ascii="Arial" w:hAnsi="Arial"/>
                <w:color w:val="000000"/>
                <w:sz w:val="16"/>
              </w:rPr>
            </w:pPr>
            <w:r>
              <w:rPr>
                <w:rFonts w:ascii="Arial" w:hAnsi="Arial"/>
                <w:color w:val="000000"/>
                <w:sz w:val="16"/>
              </w:rPr>
              <w:t>188.827.329,00</w:t>
            </w:r>
          </w:p>
        </w:tc>
        <w:tc>
          <w:tcPr>
            <w:tcW w:w="2410" w:type="dxa"/>
          </w:tcPr>
          <w:p w:rsidR="00C444B6" w:rsidRPr="00153BCE" w:rsidRDefault="00C444B6" w:rsidP="00D02365">
            <w:pPr>
              <w:jc w:val="center"/>
              <w:rPr>
                <w:rFonts w:ascii="Arial" w:hAnsi="Arial"/>
                <w:color w:val="000000"/>
                <w:sz w:val="16"/>
              </w:rPr>
            </w:pPr>
            <w:r w:rsidRPr="00153BCE">
              <w:rPr>
                <w:rFonts w:ascii="Arial" w:hAnsi="Arial"/>
                <w:color w:val="000000"/>
                <w:sz w:val="16"/>
              </w:rPr>
              <w:t>41</w:t>
            </w:r>
            <w:r>
              <w:rPr>
                <w:rFonts w:ascii="Arial" w:hAnsi="Arial"/>
                <w:color w:val="000000"/>
                <w:sz w:val="16"/>
              </w:rPr>
              <w:t>,96</w:t>
            </w:r>
          </w:p>
        </w:tc>
        <w:tc>
          <w:tcPr>
            <w:tcW w:w="2410" w:type="dxa"/>
          </w:tcPr>
          <w:p w:rsidR="00C444B6" w:rsidRDefault="00C444B6" w:rsidP="00C444B6">
            <w:pPr>
              <w:jc w:val="center"/>
              <w:rPr>
                <w:rFonts w:ascii="Arial" w:hAnsi="Arial" w:cs="Arial"/>
                <w:color w:val="000000"/>
                <w:sz w:val="16"/>
                <w:szCs w:val="16"/>
              </w:rPr>
            </w:pPr>
            <w:r>
              <w:rPr>
                <w:rFonts w:ascii="Arial" w:hAnsi="Arial" w:cs="Arial"/>
                <w:color w:val="000000"/>
                <w:sz w:val="16"/>
                <w:szCs w:val="16"/>
              </w:rPr>
              <w:t>18.882.732.900,00</w:t>
            </w:r>
          </w:p>
        </w:tc>
      </w:tr>
      <w:tr w:rsidR="00C444B6" w:rsidRPr="00EB2CEF">
        <w:tblPrEx>
          <w:tblCellMar>
            <w:top w:w="0" w:type="dxa"/>
            <w:bottom w:w="0" w:type="dxa"/>
          </w:tblCellMar>
        </w:tblPrEx>
        <w:trPr>
          <w:trHeight w:val="202"/>
        </w:trPr>
        <w:tc>
          <w:tcPr>
            <w:tcW w:w="3352" w:type="dxa"/>
          </w:tcPr>
          <w:p w:rsidR="00C444B6" w:rsidRPr="00EB2CEF" w:rsidRDefault="00C444B6" w:rsidP="00A01244">
            <w:pPr>
              <w:rPr>
                <w:rFonts w:ascii="Arial" w:hAnsi="Arial" w:cs="Arial"/>
                <w:color w:val="000000"/>
                <w:sz w:val="16"/>
                <w:szCs w:val="16"/>
              </w:rPr>
            </w:pPr>
          </w:p>
        </w:tc>
        <w:tc>
          <w:tcPr>
            <w:tcW w:w="1892" w:type="dxa"/>
          </w:tcPr>
          <w:p w:rsidR="00C444B6" w:rsidRPr="00EB2CEF" w:rsidRDefault="00C444B6" w:rsidP="00D02365">
            <w:pPr>
              <w:jc w:val="right"/>
              <w:rPr>
                <w:rFonts w:ascii="Arial" w:hAnsi="Arial" w:cs="Arial"/>
                <w:b/>
                <w:color w:val="000000"/>
                <w:sz w:val="16"/>
                <w:szCs w:val="16"/>
              </w:rPr>
            </w:pPr>
            <w:r>
              <w:rPr>
                <w:rFonts w:ascii="Arial" w:hAnsi="Arial" w:cs="Arial"/>
                <w:b/>
                <w:color w:val="000000"/>
                <w:sz w:val="16"/>
                <w:szCs w:val="16"/>
              </w:rPr>
              <w:t>450.000.000,00</w:t>
            </w:r>
          </w:p>
        </w:tc>
        <w:tc>
          <w:tcPr>
            <w:tcW w:w="2410" w:type="dxa"/>
          </w:tcPr>
          <w:p w:rsidR="00C444B6" w:rsidRPr="00EB2CEF" w:rsidRDefault="00C444B6" w:rsidP="00D02365">
            <w:pPr>
              <w:ind w:right="820"/>
              <w:rPr>
                <w:rFonts w:ascii="Arial" w:hAnsi="Arial" w:cs="Arial"/>
                <w:b/>
                <w:color w:val="000000"/>
                <w:sz w:val="16"/>
                <w:szCs w:val="16"/>
              </w:rPr>
            </w:pPr>
            <w:r>
              <w:rPr>
                <w:rFonts w:ascii="Arial" w:hAnsi="Arial" w:cs="Arial"/>
                <w:b/>
                <w:color w:val="000000"/>
                <w:sz w:val="16"/>
                <w:szCs w:val="16"/>
              </w:rPr>
              <w:t xml:space="preserve">                    100,00</w:t>
            </w:r>
          </w:p>
        </w:tc>
        <w:tc>
          <w:tcPr>
            <w:tcW w:w="2410" w:type="dxa"/>
          </w:tcPr>
          <w:p w:rsidR="00C444B6" w:rsidRPr="00C444B6" w:rsidRDefault="00C444B6" w:rsidP="00C444B6">
            <w:pPr>
              <w:jc w:val="center"/>
              <w:rPr>
                <w:rFonts w:ascii="Arial" w:hAnsi="Arial" w:cs="Arial"/>
                <w:b/>
                <w:color w:val="000000"/>
                <w:sz w:val="16"/>
                <w:szCs w:val="16"/>
              </w:rPr>
            </w:pPr>
            <w:r w:rsidRPr="00C444B6">
              <w:rPr>
                <w:rFonts w:ascii="Arial" w:hAnsi="Arial" w:cs="Arial"/>
                <w:b/>
                <w:color w:val="000000"/>
                <w:sz w:val="16"/>
                <w:szCs w:val="16"/>
              </w:rPr>
              <w:t>45.000.000.000,00</w:t>
            </w:r>
          </w:p>
        </w:tc>
      </w:tr>
    </w:tbl>
    <w:p w:rsidR="00A01244" w:rsidRPr="00EB2CEF" w:rsidRDefault="00A01244" w:rsidP="00A01244">
      <w:pPr>
        <w:jc w:val="both"/>
        <w:rPr>
          <w:rFonts w:ascii="Arial" w:hAnsi="Arial" w:cs="Arial"/>
          <w:sz w:val="16"/>
          <w:szCs w:val="16"/>
        </w:rPr>
      </w:pPr>
    </w:p>
    <w:p w:rsidR="00A01244" w:rsidRPr="004F2931" w:rsidRDefault="00A01244" w:rsidP="00A01244">
      <w:pPr>
        <w:jc w:val="both"/>
        <w:rPr>
          <w:rFonts w:ascii="Arial" w:hAnsi="Arial" w:cs="Arial"/>
          <w:sz w:val="16"/>
          <w:szCs w:val="16"/>
        </w:rPr>
      </w:pPr>
      <w:r w:rsidRPr="004F2931">
        <w:rPr>
          <w:rFonts w:ascii="Arial" w:hAnsi="Arial" w:cs="Arial"/>
          <w:sz w:val="16"/>
          <w:szCs w:val="16"/>
        </w:rPr>
        <w:t>Dolaylı Pay Sahipleri</w:t>
      </w:r>
    </w:p>
    <w:p w:rsidR="00A01244" w:rsidRPr="00EB2CEF" w:rsidRDefault="00A01244" w:rsidP="00A01244">
      <w:pPr>
        <w:jc w:val="both"/>
        <w:rPr>
          <w:rFonts w:ascii="Arial" w:hAnsi="Arial" w:cs="Arial"/>
          <w:color w:val="0000FF"/>
          <w:sz w:val="16"/>
          <w:szCs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DC56D9" w:rsidRPr="00EB2CEF">
        <w:tblPrEx>
          <w:tblCellMar>
            <w:top w:w="0" w:type="dxa"/>
            <w:bottom w:w="0" w:type="dxa"/>
          </w:tblCellMar>
        </w:tblPrEx>
        <w:trPr>
          <w:cantSplit/>
          <w:trHeight w:val="250"/>
        </w:trPr>
        <w:tc>
          <w:tcPr>
            <w:tcW w:w="3336" w:type="dxa"/>
          </w:tcPr>
          <w:p w:rsidR="00DC56D9" w:rsidRPr="00EB2CEF" w:rsidRDefault="00DC56D9" w:rsidP="00DC56D9">
            <w:pPr>
              <w:rPr>
                <w:rFonts w:ascii="Arial" w:hAnsi="Arial" w:cs="Arial"/>
                <w:b/>
                <w:color w:val="000000"/>
                <w:sz w:val="16"/>
                <w:szCs w:val="16"/>
              </w:rPr>
            </w:pPr>
            <w:r w:rsidRPr="00EB2CEF">
              <w:rPr>
                <w:rFonts w:ascii="Arial" w:hAnsi="Arial" w:cs="Arial"/>
                <w:b/>
                <w:color w:val="000000"/>
                <w:sz w:val="16"/>
                <w:szCs w:val="16"/>
              </w:rPr>
              <w:t>Ortak Ünvanı</w:t>
            </w:r>
          </w:p>
        </w:tc>
        <w:tc>
          <w:tcPr>
            <w:tcW w:w="1908" w:type="dxa"/>
          </w:tcPr>
          <w:p w:rsidR="00DC56D9" w:rsidRPr="00EB2CEF" w:rsidRDefault="00DC56D9" w:rsidP="00DC56D9">
            <w:pPr>
              <w:jc w:val="center"/>
              <w:rPr>
                <w:rFonts w:ascii="Arial" w:hAnsi="Arial" w:cs="Arial"/>
                <w:b/>
                <w:color w:val="000000"/>
                <w:sz w:val="16"/>
                <w:szCs w:val="16"/>
              </w:rPr>
            </w:pPr>
            <w:r w:rsidRPr="00EB2CEF">
              <w:rPr>
                <w:rFonts w:ascii="Arial" w:hAnsi="Arial" w:cs="Arial"/>
                <w:b/>
                <w:color w:val="000000"/>
                <w:sz w:val="16"/>
                <w:szCs w:val="16"/>
              </w:rPr>
              <w:t>Tutar (YTL)</w:t>
            </w:r>
          </w:p>
        </w:tc>
        <w:tc>
          <w:tcPr>
            <w:tcW w:w="2410" w:type="dxa"/>
          </w:tcPr>
          <w:p w:rsidR="00DC56D9" w:rsidRPr="00EB2CEF" w:rsidRDefault="00DC56D9" w:rsidP="00DC56D9">
            <w:pPr>
              <w:jc w:val="center"/>
              <w:rPr>
                <w:rFonts w:ascii="Arial" w:hAnsi="Arial" w:cs="Arial"/>
                <w:b/>
                <w:color w:val="000000"/>
                <w:sz w:val="16"/>
                <w:szCs w:val="16"/>
              </w:rPr>
            </w:pPr>
            <w:r w:rsidRPr="00EB2CEF">
              <w:rPr>
                <w:rFonts w:ascii="Arial" w:hAnsi="Arial" w:cs="Arial"/>
                <w:b/>
                <w:color w:val="000000"/>
                <w:sz w:val="16"/>
                <w:szCs w:val="16"/>
              </w:rPr>
              <w:t>Sermaye Payı (%)</w:t>
            </w:r>
          </w:p>
        </w:tc>
        <w:tc>
          <w:tcPr>
            <w:tcW w:w="2410" w:type="dxa"/>
          </w:tcPr>
          <w:p w:rsidR="00DC56D9" w:rsidRPr="00EB2CEF" w:rsidRDefault="00DC56D9" w:rsidP="00C444B6">
            <w:pPr>
              <w:rPr>
                <w:rFonts w:ascii="Arial" w:hAnsi="Arial" w:cs="Arial"/>
                <w:b/>
                <w:color w:val="000000"/>
                <w:sz w:val="16"/>
                <w:szCs w:val="16"/>
              </w:rPr>
            </w:pPr>
            <w:r w:rsidRPr="00EB2CEF">
              <w:rPr>
                <w:rFonts w:ascii="Arial" w:hAnsi="Arial" w:cs="Arial"/>
                <w:b/>
                <w:color w:val="000000"/>
                <w:sz w:val="16"/>
                <w:szCs w:val="16"/>
              </w:rPr>
              <w:t>Oy Hakkı</w:t>
            </w:r>
          </w:p>
        </w:tc>
      </w:tr>
      <w:tr w:rsidR="00DC56D9" w:rsidRPr="00EB2CEF">
        <w:tblPrEx>
          <w:tblCellMar>
            <w:top w:w="0" w:type="dxa"/>
            <w:bottom w:w="0" w:type="dxa"/>
          </w:tblCellMar>
        </w:tblPrEx>
        <w:trPr>
          <w:cantSplit/>
          <w:trHeight w:val="250"/>
        </w:trPr>
        <w:tc>
          <w:tcPr>
            <w:tcW w:w="3336" w:type="dxa"/>
          </w:tcPr>
          <w:p w:rsidR="00DC56D9" w:rsidRPr="00EB2CEF" w:rsidRDefault="00DC56D9" w:rsidP="00DC56D9">
            <w:pPr>
              <w:rPr>
                <w:rFonts w:ascii="Arial" w:hAnsi="Arial" w:cs="Arial"/>
                <w:b/>
                <w:i/>
                <w:color w:val="000000"/>
                <w:sz w:val="16"/>
                <w:szCs w:val="16"/>
                <w:u w:val="single"/>
              </w:rPr>
            </w:pPr>
            <w:r w:rsidRPr="00EB2CEF">
              <w:rPr>
                <w:rFonts w:ascii="Arial" w:hAnsi="Arial" w:cs="Arial"/>
                <w:b/>
                <w:i/>
                <w:color w:val="000000"/>
                <w:sz w:val="16"/>
                <w:szCs w:val="16"/>
                <w:u w:val="single"/>
              </w:rPr>
              <w:t>Share Holders</w:t>
            </w:r>
          </w:p>
        </w:tc>
        <w:tc>
          <w:tcPr>
            <w:tcW w:w="1908" w:type="dxa"/>
          </w:tcPr>
          <w:p w:rsidR="00DC56D9" w:rsidRPr="00EB2CEF" w:rsidRDefault="00DC56D9" w:rsidP="00DC56D9">
            <w:pPr>
              <w:jc w:val="center"/>
              <w:rPr>
                <w:rFonts w:ascii="Arial" w:hAnsi="Arial" w:cs="Arial"/>
                <w:b/>
                <w:i/>
                <w:color w:val="000000"/>
                <w:sz w:val="16"/>
                <w:szCs w:val="16"/>
                <w:u w:val="single"/>
              </w:rPr>
            </w:pPr>
            <w:r w:rsidRPr="00EB2CEF">
              <w:rPr>
                <w:rFonts w:ascii="Arial" w:hAnsi="Arial" w:cs="Arial"/>
                <w:b/>
                <w:i/>
                <w:color w:val="000000"/>
                <w:sz w:val="16"/>
                <w:szCs w:val="16"/>
                <w:u w:val="single"/>
              </w:rPr>
              <w:t>Amount (YTL)</w:t>
            </w:r>
          </w:p>
        </w:tc>
        <w:tc>
          <w:tcPr>
            <w:tcW w:w="2410" w:type="dxa"/>
          </w:tcPr>
          <w:p w:rsidR="00DC56D9" w:rsidRPr="00EB2CEF" w:rsidRDefault="00DC56D9" w:rsidP="00DC56D9">
            <w:pPr>
              <w:jc w:val="center"/>
              <w:rPr>
                <w:rFonts w:ascii="Arial" w:hAnsi="Arial" w:cs="Arial"/>
                <w:b/>
                <w:i/>
                <w:color w:val="000000"/>
                <w:sz w:val="16"/>
                <w:szCs w:val="16"/>
                <w:u w:val="single"/>
              </w:rPr>
            </w:pPr>
            <w:r w:rsidRPr="00EB2CEF">
              <w:rPr>
                <w:rFonts w:ascii="Arial" w:hAnsi="Arial" w:cs="Arial"/>
                <w:b/>
                <w:i/>
                <w:color w:val="000000"/>
                <w:sz w:val="16"/>
                <w:szCs w:val="16"/>
                <w:u w:val="single"/>
              </w:rPr>
              <w:t>Share In Capital(%)</w:t>
            </w:r>
          </w:p>
        </w:tc>
        <w:tc>
          <w:tcPr>
            <w:tcW w:w="2410" w:type="dxa"/>
          </w:tcPr>
          <w:p w:rsidR="00DC56D9" w:rsidRPr="00EB2CEF" w:rsidRDefault="00DC56D9" w:rsidP="00C444B6">
            <w:pPr>
              <w:rPr>
                <w:rFonts w:ascii="Arial" w:hAnsi="Arial" w:cs="Arial"/>
                <w:b/>
                <w:i/>
                <w:color w:val="000000"/>
                <w:sz w:val="16"/>
                <w:szCs w:val="16"/>
                <w:u w:val="single"/>
              </w:rPr>
            </w:pPr>
            <w:r w:rsidRPr="00EB2CEF">
              <w:rPr>
                <w:rFonts w:ascii="Arial" w:hAnsi="Arial" w:cs="Arial"/>
                <w:b/>
                <w:i/>
                <w:color w:val="000000"/>
                <w:sz w:val="16"/>
                <w:szCs w:val="16"/>
                <w:u w:val="single"/>
              </w:rPr>
              <w:t>(Vote Right)</w:t>
            </w:r>
          </w:p>
        </w:tc>
      </w:tr>
    </w:tbl>
    <w:p w:rsidR="00DC56D9" w:rsidRPr="00EB2CEF" w:rsidRDefault="00DC56D9" w:rsidP="00DC56D9">
      <w:pPr>
        <w:jc w:val="both"/>
        <w:rPr>
          <w:rFonts w:ascii="Arial" w:hAnsi="Arial" w:cs="Arial"/>
          <w:sz w:val="16"/>
          <w:szCs w:val="16"/>
        </w:rPr>
      </w:pPr>
    </w:p>
    <w:tbl>
      <w:tblPr>
        <w:tblW w:w="10064" w:type="dxa"/>
        <w:tblInd w:w="456" w:type="dxa"/>
        <w:tblLayout w:type="fixed"/>
        <w:tblCellMar>
          <w:left w:w="30" w:type="dxa"/>
          <w:right w:w="30" w:type="dxa"/>
        </w:tblCellMar>
        <w:tblLook w:val="0000" w:firstRow="0" w:lastRow="0" w:firstColumn="0" w:lastColumn="0" w:noHBand="0" w:noVBand="0"/>
      </w:tblPr>
      <w:tblGrid>
        <w:gridCol w:w="3352"/>
        <w:gridCol w:w="1892"/>
        <w:gridCol w:w="2410"/>
        <w:gridCol w:w="2410"/>
      </w:tblGrid>
      <w:tr w:rsidR="00DC56D9" w:rsidRPr="00EB2CEF">
        <w:tblPrEx>
          <w:tblCellMar>
            <w:top w:w="0" w:type="dxa"/>
            <w:bottom w:w="0" w:type="dxa"/>
          </w:tblCellMar>
        </w:tblPrEx>
        <w:trPr>
          <w:trHeight w:val="202"/>
        </w:trPr>
        <w:tc>
          <w:tcPr>
            <w:tcW w:w="3352" w:type="dxa"/>
          </w:tcPr>
          <w:p w:rsidR="00DC56D9" w:rsidRPr="00153BCE" w:rsidRDefault="00F81081" w:rsidP="00DC56D9">
            <w:pPr>
              <w:rPr>
                <w:rFonts w:ascii="Arial" w:hAnsi="Arial"/>
                <w:color w:val="000000"/>
                <w:sz w:val="16"/>
              </w:rPr>
            </w:pPr>
            <w:r>
              <w:rPr>
                <w:rFonts w:ascii="Arial" w:hAnsi="Arial"/>
                <w:color w:val="000000"/>
                <w:sz w:val="16"/>
              </w:rPr>
              <w:t xml:space="preserve">İş Bankası </w:t>
            </w:r>
            <w:r w:rsidR="00DC56D9">
              <w:rPr>
                <w:rFonts w:ascii="Arial" w:hAnsi="Arial"/>
                <w:color w:val="000000"/>
                <w:sz w:val="16"/>
              </w:rPr>
              <w:t xml:space="preserve">Munzam Sandık </w:t>
            </w:r>
            <w:r w:rsidR="005D3556">
              <w:rPr>
                <w:rFonts w:ascii="Arial" w:hAnsi="Arial"/>
                <w:color w:val="000000"/>
                <w:sz w:val="16"/>
              </w:rPr>
              <w:t xml:space="preserve">Vakfı </w:t>
            </w:r>
          </w:p>
        </w:tc>
        <w:tc>
          <w:tcPr>
            <w:tcW w:w="1892" w:type="dxa"/>
          </w:tcPr>
          <w:p w:rsidR="00DC56D9" w:rsidRPr="00153BCE" w:rsidRDefault="00DC56D9" w:rsidP="00DC56D9">
            <w:pPr>
              <w:jc w:val="right"/>
              <w:rPr>
                <w:rFonts w:ascii="Arial" w:hAnsi="Arial"/>
                <w:color w:val="000000"/>
                <w:sz w:val="16"/>
              </w:rPr>
            </w:pPr>
            <w:r>
              <w:rPr>
                <w:rFonts w:ascii="Arial" w:hAnsi="Arial"/>
                <w:color w:val="000000"/>
                <w:sz w:val="16"/>
              </w:rPr>
              <w:t>92.385.000,00</w:t>
            </w:r>
          </w:p>
        </w:tc>
        <w:tc>
          <w:tcPr>
            <w:tcW w:w="2410" w:type="dxa"/>
          </w:tcPr>
          <w:p w:rsidR="00DC56D9" w:rsidRPr="00153BCE" w:rsidRDefault="00DC56D9" w:rsidP="00DC56D9">
            <w:pPr>
              <w:jc w:val="center"/>
              <w:rPr>
                <w:rFonts w:ascii="Arial" w:hAnsi="Arial"/>
                <w:color w:val="000000"/>
                <w:sz w:val="16"/>
              </w:rPr>
            </w:pPr>
            <w:r>
              <w:rPr>
                <w:rFonts w:ascii="Arial" w:hAnsi="Arial"/>
                <w:color w:val="000000"/>
                <w:sz w:val="16"/>
              </w:rPr>
              <w:t>20,53</w:t>
            </w:r>
          </w:p>
        </w:tc>
        <w:tc>
          <w:tcPr>
            <w:tcW w:w="2410" w:type="dxa"/>
          </w:tcPr>
          <w:p w:rsidR="00DC56D9" w:rsidRPr="00EB2CEF" w:rsidRDefault="00C444B6" w:rsidP="00C444B6">
            <w:pPr>
              <w:ind w:right="1103"/>
              <w:jc w:val="right"/>
              <w:rPr>
                <w:rFonts w:ascii="Arial" w:hAnsi="Arial" w:cs="Arial"/>
                <w:color w:val="000000"/>
                <w:sz w:val="16"/>
                <w:szCs w:val="16"/>
              </w:rPr>
            </w:pPr>
            <w:r>
              <w:rPr>
                <w:rFonts w:ascii="Arial" w:hAnsi="Arial" w:cs="Arial"/>
                <w:color w:val="000000"/>
                <w:sz w:val="16"/>
                <w:szCs w:val="16"/>
              </w:rPr>
              <w:t>9.238.500.000</w:t>
            </w:r>
          </w:p>
        </w:tc>
      </w:tr>
      <w:tr w:rsidR="00DC56D9" w:rsidRPr="00EB2CEF">
        <w:tblPrEx>
          <w:tblCellMar>
            <w:top w:w="0" w:type="dxa"/>
            <w:bottom w:w="0" w:type="dxa"/>
          </w:tblCellMar>
        </w:tblPrEx>
        <w:trPr>
          <w:trHeight w:val="202"/>
        </w:trPr>
        <w:tc>
          <w:tcPr>
            <w:tcW w:w="3352" w:type="dxa"/>
          </w:tcPr>
          <w:p w:rsidR="00DC56D9" w:rsidRPr="00153BCE" w:rsidRDefault="00DC56D9" w:rsidP="00DC56D9">
            <w:pPr>
              <w:rPr>
                <w:rFonts w:ascii="Arial" w:hAnsi="Arial"/>
                <w:color w:val="000000"/>
                <w:sz w:val="16"/>
              </w:rPr>
            </w:pPr>
            <w:r>
              <w:rPr>
                <w:rFonts w:ascii="Arial" w:hAnsi="Arial"/>
                <w:color w:val="000000"/>
                <w:sz w:val="16"/>
              </w:rPr>
              <w:t xml:space="preserve">Atatürk Hisseleri </w:t>
            </w:r>
            <w:r w:rsidR="005D3556">
              <w:rPr>
                <w:rFonts w:ascii="Arial" w:hAnsi="Arial"/>
                <w:color w:val="000000"/>
                <w:sz w:val="16"/>
              </w:rPr>
              <w:t>(</w:t>
            </w:r>
            <w:r>
              <w:rPr>
                <w:rFonts w:ascii="Arial" w:hAnsi="Arial"/>
                <w:color w:val="000000"/>
                <w:sz w:val="16"/>
              </w:rPr>
              <w:t>C</w:t>
            </w:r>
            <w:r w:rsidR="00F81081">
              <w:rPr>
                <w:rFonts w:ascii="Arial" w:hAnsi="Arial"/>
                <w:color w:val="000000"/>
                <w:sz w:val="16"/>
              </w:rPr>
              <w:t xml:space="preserve">umhuriyet Halk Partisi) </w:t>
            </w:r>
          </w:p>
        </w:tc>
        <w:tc>
          <w:tcPr>
            <w:tcW w:w="1892" w:type="dxa"/>
          </w:tcPr>
          <w:p w:rsidR="00DC56D9" w:rsidRPr="00153BCE" w:rsidRDefault="00DC56D9" w:rsidP="00DC56D9">
            <w:pPr>
              <w:jc w:val="right"/>
              <w:rPr>
                <w:rFonts w:ascii="Arial" w:hAnsi="Arial"/>
                <w:color w:val="000000"/>
                <w:sz w:val="16"/>
              </w:rPr>
            </w:pPr>
            <w:r>
              <w:rPr>
                <w:rFonts w:ascii="Arial" w:hAnsi="Arial"/>
                <w:color w:val="000000"/>
                <w:sz w:val="16"/>
              </w:rPr>
              <w:t>62.460.000,00</w:t>
            </w:r>
          </w:p>
        </w:tc>
        <w:tc>
          <w:tcPr>
            <w:tcW w:w="2410" w:type="dxa"/>
          </w:tcPr>
          <w:p w:rsidR="00DC56D9" w:rsidRPr="00153BCE" w:rsidRDefault="00DC56D9" w:rsidP="00DC56D9">
            <w:pPr>
              <w:jc w:val="center"/>
              <w:rPr>
                <w:rFonts w:ascii="Arial" w:hAnsi="Arial"/>
                <w:color w:val="000000"/>
                <w:sz w:val="16"/>
              </w:rPr>
            </w:pPr>
            <w:r>
              <w:rPr>
                <w:rFonts w:ascii="Arial" w:hAnsi="Arial"/>
                <w:color w:val="000000"/>
                <w:sz w:val="16"/>
              </w:rPr>
              <w:t>13,88</w:t>
            </w:r>
          </w:p>
        </w:tc>
        <w:tc>
          <w:tcPr>
            <w:tcW w:w="2410" w:type="dxa"/>
          </w:tcPr>
          <w:p w:rsidR="00DC56D9" w:rsidRPr="00EB2CEF" w:rsidRDefault="00C444B6" w:rsidP="00C444B6">
            <w:pPr>
              <w:ind w:right="1103"/>
              <w:jc w:val="right"/>
              <w:rPr>
                <w:rFonts w:ascii="Arial" w:hAnsi="Arial" w:cs="Arial"/>
                <w:color w:val="000000"/>
                <w:sz w:val="16"/>
                <w:szCs w:val="16"/>
              </w:rPr>
            </w:pPr>
            <w:r>
              <w:rPr>
                <w:rFonts w:ascii="Arial" w:hAnsi="Arial" w:cs="Arial"/>
                <w:color w:val="000000"/>
                <w:sz w:val="16"/>
                <w:szCs w:val="16"/>
              </w:rPr>
              <w:t>6.246.000.000</w:t>
            </w:r>
          </w:p>
        </w:tc>
      </w:tr>
      <w:tr w:rsidR="00DC56D9" w:rsidRPr="00EB2CEF">
        <w:tblPrEx>
          <w:tblCellMar>
            <w:top w:w="0" w:type="dxa"/>
            <w:bottom w:w="0" w:type="dxa"/>
          </w:tblCellMar>
        </w:tblPrEx>
        <w:trPr>
          <w:trHeight w:val="202"/>
        </w:trPr>
        <w:tc>
          <w:tcPr>
            <w:tcW w:w="3352" w:type="dxa"/>
          </w:tcPr>
          <w:p w:rsidR="00DC56D9" w:rsidRPr="00153BCE" w:rsidRDefault="00DC56D9" w:rsidP="00DC56D9">
            <w:pPr>
              <w:rPr>
                <w:rFonts w:ascii="Arial" w:hAnsi="Arial"/>
                <w:color w:val="000000"/>
                <w:sz w:val="16"/>
              </w:rPr>
            </w:pPr>
            <w:r>
              <w:rPr>
                <w:rFonts w:ascii="Arial" w:hAnsi="Arial"/>
                <w:color w:val="000000"/>
                <w:sz w:val="16"/>
              </w:rPr>
              <w:t xml:space="preserve">Halka Açık Kısım </w:t>
            </w:r>
          </w:p>
        </w:tc>
        <w:tc>
          <w:tcPr>
            <w:tcW w:w="1892" w:type="dxa"/>
          </w:tcPr>
          <w:p w:rsidR="00DC56D9" w:rsidRPr="00153BCE" w:rsidRDefault="005D3556" w:rsidP="00DC56D9">
            <w:pPr>
              <w:jc w:val="right"/>
              <w:rPr>
                <w:rFonts w:ascii="Arial" w:hAnsi="Arial"/>
                <w:color w:val="000000"/>
                <w:sz w:val="16"/>
              </w:rPr>
            </w:pPr>
            <w:r>
              <w:rPr>
                <w:rFonts w:ascii="Arial" w:hAnsi="Arial"/>
                <w:color w:val="000000"/>
                <w:sz w:val="16"/>
              </w:rPr>
              <w:t>295</w:t>
            </w:r>
            <w:r w:rsidR="00DC56D9">
              <w:rPr>
                <w:rFonts w:ascii="Arial" w:hAnsi="Arial"/>
                <w:color w:val="000000"/>
                <w:sz w:val="16"/>
              </w:rPr>
              <w:t>.</w:t>
            </w:r>
            <w:r>
              <w:rPr>
                <w:rFonts w:ascii="Arial" w:hAnsi="Arial"/>
                <w:color w:val="000000"/>
                <w:sz w:val="16"/>
              </w:rPr>
              <w:t>155</w:t>
            </w:r>
            <w:r w:rsidR="00DC56D9">
              <w:rPr>
                <w:rFonts w:ascii="Arial" w:hAnsi="Arial"/>
                <w:color w:val="000000"/>
                <w:sz w:val="16"/>
              </w:rPr>
              <w:t>.000,00</w:t>
            </w:r>
          </w:p>
        </w:tc>
        <w:tc>
          <w:tcPr>
            <w:tcW w:w="2410" w:type="dxa"/>
          </w:tcPr>
          <w:p w:rsidR="00DC56D9" w:rsidRPr="00153BCE" w:rsidRDefault="005D3556" w:rsidP="00DC56D9">
            <w:pPr>
              <w:jc w:val="center"/>
              <w:rPr>
                <w:rFonts w:ascii="Arial" w:hAnsi="Arial"/>
                <w:color w:val="000000"/>
                <w:sz w:val="16"/>
              </w:rPr>
            </w:pPr>
            <w:r>
              <w:rPr>
                <w:rFonts w:ascii="Arial" w:hAnsi="Arial"/>
                <w:color w:val="000000"/>
                <w:sz w:val="16"/>
              </w:rPr>
              <w:t>65,59</w:t>
            </w:r>
          </w:p>
        </w:tc>
        <w:tc>
          <w:tcPr>
            <w:tcW w:w="2410" w:type="dxa"/>
          </w:tcPr>
          <w:p w:rsidR="00DC56D9" w:rsidRPr="00EB2CEF" w:rsidRDefault="00C444B6" w:rsidP="00C444B6">
            <w:pPr>
              <w:ind w:right="1103"/>
              <w:jc w:val="right"/>
              <w:rPr>
                <w:rFonts w:ascii="Arial" w:hAnsi="Arial" w:cs="Arial"/>
                <w:color w:val="000000"/>
                <w:sz w:val="16"/>
                <w:szCs w:val="16"/>
              </w:rPr>
            </w:pPr>
            <w:r>
              <w:rPr>
                <w:rFonts w:ascii="Arial" w:hAnsi="Arial" w:cs="Arial"/>
                <w:color w:val="000000"/>
                <w:sz w:val="16"/>
                <w:szCs w:val="16"/>
              </w:rPr>
              <w:t>29.515.500.000</w:t>
            </w:r>
          </w:p>
        </w:tc>
      </w:tr>
      <w:tr w:rsidR="00DC56D9" w:rsidRPr="00EB2CEF">
        <w:tblPrEx>
          <w:tblCellMar>
            <w:top w:w="0" w:type="dxa"/>
            <w:bottom w:w="0" w:type="dxa"/>
          </w:tblCellMar>
        </w:tblPrEx>
        <w:trPr>
          <w:trHeight w:val="202"/>
        </w:trPr>
        <w:tc>
          <w:tcPr>
            <w:tcW w:w="3352" w:type="dxa"/>
          </w:tcPr>
          <w:p w:rsidR="00DC56D9" w:rsidRPr="00EB2CEF" w:rsidRDefault="00DC56D9" w:rsidP="00DC56D9">
            <w:pPr>
              <w:rPr>
                <w:rFonts w:ascii="Arial" w:hAnsi="Arial" w:cs="Arial"/>
                <w:color w:val="000000"/>
                <w:sz w:val="16"/>
                <w:szCs w:val="16"/>
              </w:rPr>
            </w:pPr>
          </w:p>
        </w:tc>
        <w:tc>
          <w:tcPr>
            <w:tcW w:w="1892" w:type="dxa"/>
          </w:tcPr>
          <w:p w:rsidR="00DC56D9" w:rsidRPr="00EB2CEF" w:rsidRDefault="00DC56D9" w:rsidP="00DC56D9">
            <w:pPr>
              <w:jc w:val="right"/>
              <w:rPr>
                <w:rFonts w:ascii="Arial" w:hAnsi="Arial" w:cs="Arial"/>
                <w:b/>
                <w:color w:val="000000"/>
                <w:sz w:val="16"/>
                <w:szCs w:val="16"/>
              </w:rPr>
            </w:pPr>
            <w:r>
              <w:rPr>
                <w:rFonts w:ascii="Arial" w:hAnsi="Arial" w:cs="Arial"/>
                <w:b/>
                <w:color w:val="000000"/>
                <w:sz w:val="16"/>
                <w:szCs w:val="16"/>
              </w:rPr>
              <w:t>450.000.000,00</w:t>
            </w:r>
          </w:p>
        </w:tc>
        <w:tc>
          <w:tcPr>
            <w:tcW w:w="2410" w:type="dxa"/>
          </w:tcPr>
          <w:p w:rsidR="00DC56D9" w:rsidRPr="00EB2CEF" w:rsidRDefault="00DC56D9" w:rsidP="00DC56D9">
            <w:pPr>
              <w:ind w:right="820"/>
              <w:rPr>
                <w:rFonts w:ascii="Arial" w:hAnsi="Arial" w:cs="Arial"/>
                <w:b/>
                <w:color w:val="000000"/>
                <w:sz w:val="16"/>
                <w:szCs w:val="16"/>
              </w:rPr>
            </w:pPr>
            <w:r>
              <w:rPr>
                <w:rFonts w:ascii="Arial" w:hAnsi="Arial" w:cs="Arial"/>
                <w:b/>
                <w:color w:val="000000"/>
                <w:sz w:val="16"/>
                <w:szCs w:val="16"/>
              </w:rPr>
              <w:t xml:space="preserve">                    100,00</w:t>
            </w:r>
          </w:p>
        </w:tc>
        <w:tc>
          <w:tcPr>
            <w:tcW w:w="2410" w:type="dxa"/>
          </w:tcPr>
          <w:p w:rsidR="00DC56D9" w:rsidRPr="00EB2CEF" w:rsidRDefault="00C444B6" w:rsidP="00C444B6">
            <w:pPr>
              <w:ind w:right="1103"/>
              <w:jc w:val="right"/>
              <w:rPr>
                <w:rFonts w:ascii="Arial" w:hAnsi="Arial" w:cs="Arial"/>
                <w:b/>
                <w:color w:val="000000"/>
                <w:sz w:val="16"/>
                <w:szCs w:val="16"/>
              </w:rPr>
            </w:pPr>
            <w:r>
              <w:rPr>
                <w:rFonts w:ascii="Arial" w:hAnsi="Arial" w:cs="Arial"/>
                <w:b/>
                <w:color w:val="000000"/>
                <w:sz w:val="16"/>
                <w:szCs w:val="16"/>
              </w:rPr>
              <w:t>45.000.000.000</w:t>
            </w:r>
          </w:p>
        </w:tc>
      </w:tr>
    </w:tbl>
    <w:p w:rsidR="00327032" w:rsidRDefault="00327032" w:rsidP="00927771">
      <w:pPr>
        <w:jc w:val="both"/>
      </w:pPr>
    </w:p>
    <w:sectPr w:rsidR="00327032" w:rsidSect="00497D33">
      <w:pgSz w:w="16840" w:h="11907" w:orient="landscape" w:code="9"/>
      <w:pgMar w:top="1797" w:right="567" w:bottom="1797" w:left="567" w:header="709" w:footer="709" w:gutter="0"/>
      <w:paperSrc w:first="15" w:other="15"/>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E20"/>
    <w:rsid w:val="0007031D"/>
    <w:rsid w:val="00135FFF"/>
    <w:rsid w:val="00153BCE"/>
    <w:rsid w:val="002C077C"/>
    <w:rsid w:val="003257D3"/>
    <w:rsid w:val="00327032"/>
    <w:rsid w:val="00345E20"/>
    <w:rsid w:val="003D0505"/>
    <w:rsid w:val="00497D33"/>
    <w:rsid w:val="004F2931"/>
    <w:rsid w:val="005B05CC"/>
    <w:rsid w:val="005D3556"/>
    <w:rsid w:val="00623E96"/>
    <w:rsid w:val="00696646"/>
    <w:rsid w:val="00775D41"/>
    <w:rsid w:val="008E0D3E"/>
    <w:rsid w:val="00927771"/>
    <w:rsid w:val="00944A06"/>
    <w:rsid w:val="00A01244"/>
    <w:rsid w:val="00B122D3"/>
    <w:rsid w:val="00BE7A30"/>
    <w:rsid w:val="00C16F32"/>
    <w:rsid w:val="00C444B6"/>
    <w:rsid w:val="00C51402"/>
    <w:rsid w:val="00D02365"/>
    <w:rsid w:val="00D130B4"/>
    <w:rsid w:val="00D67CCC"/>
    <w:rsid w:val="00DC56D9"/>
    <w:rsid w:val="00F81081"/>
    <w:rsid w:val="00FD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551920-14CA-43DF-BC8A-4775001A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rsid w:val="00A01244"/>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paragraph" w:customStyle="1" w:styleId="xl84">
    <w:name w:val="xl84"/>
    <w:basedOn w:val="Normal"/>
    <w:rsid w:val="00FD2418"/>
    <w:pPr>
      <w:pBdr>
        <w:left w:val="single" w:sz="8" w:space="0" w:color="auto"/>
      </w:pBdr>
      <w:spacing w:before="100" w:beforeAutospacing="1" w:after="100" w:afterAutospacing="1"/>
      <w:textAlignment w:val="center"/>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036">
      <w:bodyDiv w:val="1"/>
      <w:marLeft w:val="0"/>
      <w:marRight w:val="0"/>
      <w:marTop w:val="0"/>
      <w:marBottom w:val="0"/>
      <w:divBdr>
        <w:top w:val="none" w:sz="0" w:space="0" w:color="auto"/>
        <w:left w:val="none" w:sz="0" w:space="0" w:color="auto"/>
        <w:bottom w:val="none" w:sz="0" w:space="0" w:color="auto"/>
        <w:right w:val="none" w:sz="0" w:space="0" w:color="auto"/>
      </w:divBdr>
    </w:div>
    <w:div w:id="53700066">
      <w:bodyDiv w:val="1"/>
      <w:marLeft w:val="0"/>
      <w:marRight w:val="0"/>
      <w:marTop w:val="0"/>
      <w:marBottom w:val="0"/>
      <w:divBdr>
        <w:top w:val="none" w:sz="0" w:space="0" w:color="auto"/>
        <w:left w:val="none" w:sz="0" w:space="0" w:color="auto"/>
        <w:bottom w:val="none" w:sz="0" w:space="0" w:color="auto"/>
        <w:right w:val="none" w:sz="0" w:space="0" w:color="auto"/>
      </w:divBdr>
    </w:div>
    <w:div w:id="117214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2022-09-01T21:51:00Z</dcterms:created>
  <dcterms:modified xsi:type="dcterms:W3CDTF">2022-09-01T21:51:00Z</dcterms:modified>
</cp:coreProperties>
</file>