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69E" w:rsidRDefault="00DE2C9D">
            <w:pPr>
              <w:pStyle w:val="Heading2"/>
            </w:pPr>
            <w:r>
              <w:t>OYAK YATIRIM ORTAKLIĞI A.Ş.</w:t>
            </w: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5030B0" w:rsidP="0009631E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03/11/2006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5030B0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03/11/2006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5030B0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PORTFÖY </w:t>
            </w:r>
            <w:r w:rsidR="00BF109D" w:rsidRPr="00BF109D">
              <w:rPr>
                <w:rFonts w:ascii="Arial" w:hAnsi="Arial" w:cs="Arial"/>
                <w:color w:val="FF0000"/>
                <w:sz w:val="16"/>
                <w:szCs w:val="16"/>
              </w:rPr>
              <w:t>İŞLETMECİLİĞİ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5030B0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PORTFOLIO MANAGEMENT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5030B0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EBULULA CAD.F-2 C BLOK K:1 AKATLAR-BEŞİKTAŞ-İSTANBUL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5030B0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EBULULA CAD.F-2 C BLOK K:1 AKATLAR-BEŞİKTAŞ-İSTANBUL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0E4B31" w:rsidP="0009631E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OYAK</w:t>
            </w:r>
            <w:r w:rsidR="008F2A8F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 GRUBU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0E4B3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İLKAY CİVELEK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E4B3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İLKAY CİVELEK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  <w:p w:rsidR="00BF109D" w:rsidRDefault="00BF109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F109D" w:rsidRPr="00EB2CEF" w:rsidRDefault="00BF109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0E4B3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ALİ CANER ÖNER (YÖNETİM KURULU BAŞKANI),AYŞE MELTEM AĞCI (YÖNETİM KURULU ÜYESİ), İSKENDER ERGUN ŞENTÜRK (YÖNETİM KURULU ÜYESİ), MUSTAFA TAYFUN ORAL (YÖNETİM KURULU ÜYESİ), NAFİS YURDAL YALMAN (YÖNETİM KURULU ÜYESİ)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BF109D" w:rsidRDefault="008A54E7" w:rsidP="0009631E">
            <w:pPr>
              <w:rPr>
                <w:rFonts w:ascii="Arial" w:hAnsi="Arial" w:cs="Arial"/>
                <w:b/>
                <w:color w:val="C0C0C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E3FA7" w:rsidRDefault="00E80A09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CE3FA7">
              <w:rPr>
                <w:rFonts w:ascii="Arial" w:hAnsi="Arial"/>
                <w:color w:val="FF0000"/>
                <w:sz w:val="16"/>
              </w:rPr>
              <w:t>ALİ CANER ÖNER (CHAİRMAN), AYŞE MELTEM AĞCI (BOARD MEMBER), İSKENDER ERGUN ŞENTÜRK (BOARD MEMBER), MUSTAFA TAYFUN ORAL(BOARD MEMBER) NAFİS YURDAL YALMAN (BOARD MEMBER)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4F46FA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İLKAY CİVELEK (GENEL MÜDÜR) İlkay.civelek@oyakyatirimortakligi.com.tr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6C027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CANAN ÖZGÜR (MÜDÜR YARDIMCISI) canan.ozgur@oyakyatirimortakligi.com.tr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187EF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CANAN ÖZGÜR (MÜDÜR YARDIMCISI) canan.ozgur@oyakyatirimortakligi.com.tr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B766B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SALİH YAZGAN </w:t>
            </w:r>
            <w:r w:rsidR="00AB3C6F">
              <w:rPr>
                <w:rFonts w:ascii="Arial" w:hAnsi="Arial" w:cs="Arial"/>
                <w:color w:val="FF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SEMİH KOÇ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0E4760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0212 319 14 01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E4760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0212 319 14 01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0E4760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0212 351 91 63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E4760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0212 351 91 63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BD2023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4" w:history="1">
              <w:r w:rsidRPr="00FE002B">
                <w:rPr>
                  <w:rStyle w:val="Hyperlink"/>
                  <w:rFonts w:ascii="Arial" w:hAnsi="Arial" w:cs="Arial"/>
                  <w:sz w:val="16"/>
                  <w:szCs w:val="16"/>
                </w:rPr>
                <w:t>www.oyakyatirimortakligi.com.tr</w:t>
              </w:r>
            </w:hyperlink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BD2023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5" w:history="1">
              <w:r w:rsidRPr="00FE002B">
                <w:rPr>
                  <w:rStyle w:val="Hyperlink"/>
                  <w:rFonts w:ascii="Arial" w:hAnsi="Arial" w:cs="Arial"/>
                  <w:sz w:val="16"/>
                  <w:szCs w:val="16"/>
                </w:rPr>
                <w:t>www.oyakyatirimortakligi.com.tr</w:t>
              </w:r>
            </w:hyperlink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706F73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SPK </w:t>
            </w:r>
            <w:r w:rsidR="009309E8">
              <w:rPr>
                <w:rFonts w:ascii="Arial" w:hAnsi="Arial" w:cs="Arial"/>
                <w:color w:val="FF0000"/>
                <w:sz w:val="16"/>
                <w:szCs w:val="16"/>
              </w:rPr>
              <w:t>SERİ:VIII,NO:54 SAYILI TEBLİĞİN 23.MADDESİ KAPSAMINDA OLUŞTURULAN “BİLGİLENDİRME POLİTİKASI” İNTERNET SİTESİNDE İLAN EDİLMEKTEDİR.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3E1BC0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6" w:history="1">
              <w:r w:rsidRPr="00FE002B">
                <w:rPr>
                  <w:rStyle w:val="Hyperlink"/>
                  <w:rFonts w:ascii="Arial" w:hAnsi="Arial" w:cs="Arial"/>
                  <w:sz w:val="16"/>
                  <w:szCs w:val="16"/>
                </w:rPr>
                <w:t>www.oyakyatirimortakligi.com.tr</w:t>
              </w:r>
            </w:hyperlink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Default="003E1BC0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O</w:t>
            </w:r>
            <w:r w:rsidR="001B3F9A">
              <w:rPr>
                <w:rFonts w:ascii="Arial" w:hAnsi="Arial" w:cs="Arial"/>
                <w:color w:val="FF0000"/>
                <w:sz w:val="16"/>
                <w:szCs w:val="16"/>
              </w:rPr>
              <w:t>CAK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2008        </w:t>
            </w:r>
            <w:r w:rsidR="001B3F9A">
              <w:rPr>
                <w:rFonts w:ascii="Arial" w:hAnsi="Arial" w:cs="Arial"/>
                <w:color w:val="FF0000"/>
                <w:sz w:val="16"/>
                <w:szCs w:val="16"/>
              </w:rPr>
              <w:t xml:space="preserve">   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2  K</w:t>
            </w:r>
            <w:r w:rsidR="001B3F9A">
              <w:rPr>
                <w:rFonts w:ascii="Arial" w:hAnsi="Arial" w:cs="Arial"/>
                <w:color w:val="FF0000"/>
                <w:sz w:val="16"/>
                <w:szCs w:val="16"/>
              </w:rPr>
              <w:t>İŞİ</w:t>
            </w:r>
          </w:p>
          <w:p w:rsidR="003E1BC0" w:rsidRPr="00EB2CEF" w:rsidRDefault="003E1BC0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M</w:t>
            </w:r>
            <w:r w:rsidR="001B3F9A">
              <w:rPr>
                <w:rFonts w:ascii="Arial" w:hAnsi="Arial" w:cs="Arial"/>
                <w:color w:val="FF0000"/>
                <w:sz w:val="16"/>
                <w:szCs w:val="16"/>
              </w:rPr>
              <w:t>EVCUT DURUM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 2 K</w:t>
            </w:r>
            <w:r w:rsidR="001B3F9A">
              <w:rPr>
                <w:rFonts w:ascii="Arial" w:hAnsi="Arial" w:cs="Arial"/>
                <w:color w:val="FF0000"/>
                <w:sz w:val="16"/>
                <w:szCs w:val="16"/>
              </w:rPr>
              <w:t>İŞİ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711AF" w:rsidRDefault="001E1959" w:rsidP="009711AF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JANUARY 2008            2  PERSON</w:t>
            </w:r>
          </w:p>
          <w:p w:rsidR="0009631E" w:rsidRPr="00EB2CEF" w:rsidRDefault="008852B2" w:rsidP="00ED31B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</w:t>
            </w:r>
            <w:r w:rsidR="009711AF">
              <w:rPr>
                <w:rFonts w:ascii="Arial" w:hAnsi="Arial" w:cs="Arial"/>
                <w:color w:val="FF0000"/>
                <w:sz w:val="16"/>
                <w:szCs w:val="16"/>
              </w:rPr>
              <w:t>T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ATUS QUO              </w:t>
            </w:r>
            <w:r w:rsidR="009711AF">
              <w:rPr>
                <w:rFonts w:ascii="Arial" w:hAnsi="Arial" w:cs="Arial"/>
                <w:color w:val="FF0000"/>
                <w:sz w:val="16"/>
                <w:szCs w:val="16"/>
              </w:rPr>
              <w:t xml:space="preserve"> 2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PERSON</w:t>
            </w:r>
            <w:r w:rsidR="009711AF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250ADC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250ADC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250ADC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250ADC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250ADC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250ADC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56505A" w:rsidP="0009631E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50.000.000.-TL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56505A" w:rsidP="0009631E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50.000.000.-TL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56505A" w:rsidP="0009631E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10.000.000.-TL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56505A" w:rsidP="0009631E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10.000.000.-TL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B0613C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ULUSAL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B0613C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NATİONAL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B0613C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4965D3" w:rsidRDefault="004965D3">
      <w:pPr>
        <w:rPr>
          <w:rFonts w:ascii="Arial TUR" w:hAnsi="Arial TUR"/>
          <w:sz w:val="16"/>
        </w:rPr>
      </w:pPr>
    </w:p>
    <w:p w:rsidR="002F1121" w:rsidRDefault="002F1121">
      <w:pPr>
        <w:rPr>
          <w:rFonts w:ascii="Arial TUR" w:hAnsi="Arial TUR"/>
          <w:sz w:val="16"/>
        </w:rPr>
      </w:pPr>
    </w:p>
    <w:p w:rsidR="002F1121" w:rsidRDefault="002F1121">
      <w:pPr>
        <w:rPr>
          <w:rFonts w:ascii="Arial TUR" w:hAnsi="Arial TUR"/>
          <w:sz w:val="16"/>
        </w:rPr>
      </w:pPr>
    </w:p>
    <w:p w:rsidR="002F1121" w:rsidRDefault="000B71E5" w:rsidP="006768D5">
      <w:pPr>
        <w:outlineLvl w:val="0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lastRenderedPageBreak/>
        <w:t>Ortaklığın 31.12.2008 tarihi itibariyle portföyünde bulunan menkul kıymetlerin  sektörel dağılımı aşağıda verilmiştir</w:t>
      </w:r>
    </w:p>
    <w:p w:rsidR="002F1121" w:rsidRDefault="002F1121">
      <w:pPr>
        <w:rPr>
          <w:rFonts w:ascii="Arial TUR" w:hAnsi="Arial TUR"/>
          <w:sz w:val="16"/>
        </w:rPr>
      </w:pPr>
    </w:p>
    <w:p w:rsidR="002F1121" w:rsidRDefault="002F1121">
      <w:pPr>
        <w:rPr>
          <w:rFonts w:ascii="Arial TUR" w:hAnsi="Arial TUR"/>
          <w:sz w:val="16"/>
        </w:rPr>
      </w:pPr>
    </w:p>
    <w:p w:rsidR="002F1121" w:rsidRDefault="002F1121">
      <w:pPr>
        <w:rPr>
          <w:rFonts w:ascii="Arial TUR" w:hAnsi="Arial TUR"/>
          <w:sz w:val="16"/>
        </w:rPr>
      </w:pPr>
    </w:p>
    <w:p w:rsidR="004965D3" w:rsidRDefault="004965D3">
      <w:pPr>
        <w:rPr>
          <w:rFonts w:ascii="Arial TUR" w:hAnsi="Arial TUR"/>
          <w:sz w:val="16"/>
        </w:rPr>
      </w:pPr>
    </w:p>
    <w:tbl>
      <w:tblPr>
        <w:tblW w:w="10629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9"/>
        <w:gridCol w:w="1400"/>
        <w:gridCol w:w="1900"/>
        <w:gridCol w:w="1900"/>
        <w:gridCol w:w="960"/>
        <w:gridCol w:w="960"/>
      </w:tblGrid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Default="004965D3" w:rsidP="004965D3">
            <w:pPr>
              <w:rPr>
                <w:rFonts w:ascii="Arial" w:hAnsi="Arial" w:cs="Arial"/>
              </w:rPr>
            </w:pPr>
          </w:p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Menkul Kıymetin Türü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Nominal Değer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Toplam Alış Maliyeti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Toplam Rayiç Değer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Grup (%)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Genel (%)</w:t>
            </w: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1) HİSSE SENEDİ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1,598,394.41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2,853,591.59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2,853,591.59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100.00%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34.58%</w:t>
            </w: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Elektronik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130,000.00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455,000.00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455,000.00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15.94%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5.51%</w:t>
            </w: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Gıda İçki ve Tütün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0.24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0.98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0.00%</w:t>
            </w: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Kağıt Ürünleri, Basım ve Yayın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200,000.07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128,000.04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128,000.04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4.49%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1.55%</w:t>
            </w: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Taş ve Toprağa Dayalı Sanayi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296,000.40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489,201.28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489,201.28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17.14%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5.93%</w:t>
            </w: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Metal Ana Sanayi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80,000.00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328,000.00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328,000.00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11.49%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3.97%</w:t>
            </w: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Metal Eşya,Makine ve Gereç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250,000.00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282,500.00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282,500.00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9.90%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3.42%</w:t>
            </w: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PerakendeTicaret ve Mağazacı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0.7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0.94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0.00%</w:t>
            </w: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Holding ve Yatırım Şirketleri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642,393.00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1,170,888.34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1,170,888.34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100.00%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14.19%</w:t>
            </w: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II) BORÇLANMA SENEDİ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3,600,000.00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3,329,375.50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3,330,788.40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III) YABANCI MENKUL KIYMETLER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IV) DEĞERLİ MADENLER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V) DİĞER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2,307,260.00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2,066,850.52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2,067,701.04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VI) VADELİ İŞLEM SÖZLEŞMELERİ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UZUN POZİSYONLAR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KISA POZİSYONLAR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PORTFÖY DEĞERİ TOPLAMI (I+II+III)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8,252,081.03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HAZIR DEĞERLER (+)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2,953.23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ALACAKLAR (+)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109,461.15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DİĞER AKTİFLER (+)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4,248.90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BORÇLAR (-)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20,428.92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TOPLAM DEĞER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8,348,315.38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  <w:tr w:rsidR="004965D3"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TOPLAM DEĞER / PAY SAYISI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jc w:val="right"/>
              <w:rPr>
                <w:rFonts w:ascii="Arial" w:hAnsi="Arial" w:cs="Arial"/>
              </w:rPr>
            </w:pPr>
            <w:r w:rsidRPr="004965D3">
              <w:rPr>
                <w:rFonts w:ascii="Arial" w:hAnsi="Arial" w:cs="Arial"/>
              </w:rPr>
              <w:t>0.834832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65D3" w:rsidRPr="004965D3" w:rsidRDefault="004965D3" w:rsidP="004965D3">
            <w:pPr>
              <w:rPr>
                <w:rFonts w:ascii="Arial" w:hAnsi="Arial" w:cs="Arial"/>
              </w:rPr>
            </w:pP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p w:rsidR="00F81A74" w:rsidRDefault="00F81A74">
      <w:pPr>
        <w:rPr>
          <w:rFonts w:ascii="Arial" w:hAnsi="Arial"/>
          <w:sz w:val="18"/>
        </w:rPr>
      </w:pPr>
    </w:p>
    <w:p w:rsidR="00F81A74" w:rsidRDefault="00F81A74">
      <w:pPr>
        <w:rPr>
          <w:rFonts w:ascii="Arial" w:hAnsi="Arial"/>
          <w:sz w:val="18"/>
        </w:rPr>
      </w:pPr>
    </w:p>
    <w:p w:rsidR="00F81A74" w:rsidRDefault="00F81A74">
      <w:pPr>
        <w:rPr>
          <w:rFonts w:ascii="Arial" w:hAnsi="Arial"/>
          <w:sz w:val="18"/>
        </w:rPr>
      </w:pPr>
    </w:p>
    <w:p w:rsidR="00F81A74" w:rsidRDefault="00F81A74">
      <w:pPr>
        <w:rPr>
          <w:rFonts w:ascii="Arial" w:hAnsi="Arial"/>
          <w:sz w:val="18"/>
        </w:rPr>
      </w:pPr>
    </w:p>
    <w:p w:rsidR="00F81A74" w:rsidRDefault="00F81A74">
      <w:pPr>
        <w:rPr>
          <w:rFonts w:ascii="Arial" w:hAnsi="Arial"/>
          <w:sz w:val="18"/>
        </w:rPr>
      </w:pPr>
    </w:p>
    <w:p w:rsidR="00F81A74" w:rsidRDefault="00F81A74">
      <w:pPr>
        <w:rPr>
          <w:rFonts w:ascii="Arial" w:hAnsi="Arial"/>
          <w:sz w:val="18"/>
        </w:rPr>
      </w:pPr>
    </w:p>
    <w:p w:rsidR="00F81A74" w:rsidRDefault="00F81A74">
      <w:pPr>
        <w:rPr>
          <w:rFonts w:ascii="Arial" w:hAnsi="Arial"/>
          <w:sz w:val="18"/>
        </w:rPr>
      </w:pPr>
    </w:p>
    <w:p w:rsidR="00F81A74" w:rsidRDefault="00F81A74">
      <w:pPr>
        <w:rPr>
          <w:rFonts w:ascii="Arial" w:hAnsi="Arial"/>
          <w:sz w:val="18"/>
        </w:rPr>
      </w:pPr>
    </w:p>
    <w:p w:rsidR="00F81A74" w:rsidRDefault="00F81A74">
      <w:pPr>
        <w:rPr>
          <w:rFonts w:ascii="Arial" w:hAnsi="Arial"/>
          <w:sz w:val="18"/>
        </w:rPr>
      </w:pPr>
    </w:p>
    <w:p w:rsidR="00F81A74" w:rsidRDefault="00F81A74">
      <w:pPr>
        <w:rPr>
          <w:rFonts w:ascii="Arial" w:hAnsi="Arial"/>
          <w:sz w:val="18"/>
        </w:rPr>
      </w:pPr>
    </w:p>
    <w:p w:rsidR="00F81A74" w:rsidRDefault="00F81A74">
      <w:pPr>
        <w:rPr>
          <w:rFonts w:ascii="Arial" w:hAnsi="Arial"/>
          <w:sz w:val="18"/>
        </w:rPr>
      </w:pPr>
    </w:p>
    <w:p w:rsidR="00F81A74" w:rsidRDefault="00F81A74">
      <w:pPr>
        <w:rPr>
          <w:rFonts w:ascii="Arial" w:hAnsi="Arial"/>
          <w:sz w:val="18"/>
        </w:rPr>
      </w:pPr>
    </w:p>
    <w:p w:rsidR="00F81A74" w:rsidRDefault="00F81A74">
      <w:pPr>
        <w:rPr>
          <w:rFonts w:ascii="Arial" w:hAnsi="Arial"/>
          <w:sz w:val="18"/>
        </w:rPr>
      </w:pPr>
    </w:p>
    <w:p w:rsidR="00F81A74" w:rsidRDefault="00F81A74">
      <w:pPr>
        <w:rPr>
          <w:rFonts w:ascii="Arial" w:hAnsi="Arial"/>
          <w:sz w:val="18"/>
        </w:rPr>
      </w:pPr>
    </w:p>
    <w:p w:rsidR="00F81A74" w:rsidRDefault="00F81A74">
      <w:pPr>
        <w:rPr>
          <w:rFonts w:ascii="Arial" w:hAnsi="Arial"/>
          <w:sz w:val="18"/>
        </w:rPr>
      </w:pPr>
    </w:p>
    <w:p w:rsidR="00F81A74" w:rsidRDefault="00F81A74">
      <w:pPr>
        <w:rPr>
          <w:rFonts w:ascii="Arial" w:hAnsi="Arial"/>
          <w:sz w:val="18"/>
        </w:rPr>
      </w:pPr>
    </w:p>
    <w:p w:rsidR="00F81A74" w:rsidRDefault="00F81A74">
      <w:pPr>
        <w:rPr>
          <w:rFonts w:ascii="Arial" w:hAnsi="Arial"/>
          <w:sz w:val="18"/>
        </w:rPr>
      </w:pPr>
    </w:p>
    <w:p w:rsidR="00F81A74" w:rsidRDefault="00F81A74">
      <w:pPr>
        <w:rPr>
          <w:rFonts w:ascii="Arial" w:hAnsi="Arial"/>
          <w:sz w:val="18"/>
        </w:rPr>
      </w:pPr>
    </w:p>
    <w:p w:rsidR="004965D3" w:rsidRDefault="004965D3" w:rsidP="006768D5">
      <w:pPr>
        <w:outlineLvl w:val="0"/>
        <w:rPr>
          <w:rFonts w:ascii="Arial TUR" w:hAnsi="Arial TUR"/>
          <w:i/>
          <w:sz w:val="16"/>
        </w:rPr>
      </w:pPr>
      <w:r>
        <w:rPr>
          <w:rFonts w:ascii="Arial TUR" w:hAnsi="Arial TUR"/>
          <w:i/>
          <w:sz w:val="16"/>
        </w:rPr>
        <w:t>Sectorial distribution of securities in the Company's portfolio  as of 31.12.2008 is shown below.</w:t>
      </w:r>
    </w:p>
    <w:p w:rsidR="004A169E" w:rsidRDefault="004A169E">
      <w:pPr>
        <w:rPr>
          <w:rFonts w:ascii="Arial" w:hAnsi="Arial"/>
          <w:sz w:val="18"/>
        </w:rPr>
      </w:pPr>
    </w:p>
    <w:tbl>
      <w:tblPr>
        <w:tblW w:w="1104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1400"/>
        <w:gridCol w:w="2100"/>
        <w:gridCol w:w="1900"/>
        <w:gridCol w:w="960"/>
        <w:gridCol w:w="1080"/>
      </w:tblGrid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Type of the Security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 xml:space="preserve">Nominal </w:t>
            </w:r>
            <w:r w:rsidRPr="00552E70">
              <w:rPr>
                <w:rFonts w:ascii="Arial" w:hAnsi="Arial" w:cs="Arial"/>
              </w:rPr>
              <w:lastRenderedPageBreak/>
              <w:t>Value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lastRenderedPageBreak/>
              <w:t xml:space="preserve">Total </w:t>
            </w:r>
            <w:r w:rsidRPr="00552E70">
              <w:rPr>
                <w:rFonts w:ascii="Arial" w:hAnsi="Arial" w:cs="Arial"/>
              </w:rPr>
              <w:lastRenderedPageBreak/>
              <w:t>PurschasingCost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lastRenderedPageBreak/>
              <w:t>Total Current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 xml:space="preserve">Group </w:t>
            </w:r>
            <w:r w:rsidRPr="00552E70">
              <w:rPr>
                <w:rFonts w:ascii="Arial" w:hAnsi="Arial" w:cs="Arial"/>
              </w:rPr>
              <w:lastRenderedPageBreak/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lastRenderedPageBreak/>
              <w:t xml:space="preserve">General </w:t>
            </w:r>
            <w:r w:rsidRPr="00552E70">
              <w:rPr>
                <w:rFonts w:ascii="Arial" w:hAnsi="Arial" w:cs="Arial"/>
              </w:rPr>
              <w:lastRenderedPageBreak/>
              <w:t>(%)</w:t>
            </w: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lastRenderedPageBreak/>
              <w:t>1) EQUITY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1,598,394.41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2,853,591.59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2,853,591.59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100.00%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34.58%</w:t>
            </w: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Electronic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130,000.00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455,000.00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455,000.00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15.94%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5.51%</w:t>
            </w: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Food&amp;Beserages,Tobacco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0.24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0.98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0.00%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0.00%</w:t>
            </w: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Paper,Medıa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200,000.07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128,000.04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128,000.04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4.49%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1.55%</w:t>
            </w: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Agricultural Industry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296,000.40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489,201.28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489,201.28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17.14%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5.93%</w:t>
            </w: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Metal Industry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80,000.00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328,000.00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328,000.00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11.49%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3.97%</w:t>
            </w: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Metal Industry ,Machine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250,000.00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282,500.00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282,500.00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9.90%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3.42%</w:t>
            </w: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Retail Industry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0.7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0.94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0.00%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0.00%</w:t>
            </w: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Holdings &amp; Investment Companies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642,393.00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1,170,888.34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1,170,888.34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100.00%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14.19%</w:t>
            </w: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II) IOUs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3,600,000.00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3,329,375.50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3,330,788.40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III) FOREIGN SECURITIES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IV) PRECIOUS METALS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V) OTHER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2,307,260.00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2,066,850.52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2,067,701.04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VI) FUTURE AGREEMENTS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 xml:space="preserve">LONG POSİTİONS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SHORT POSİTİONS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TOTAL PORTFOLIO VALUE (I+II+III)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8,252,081.03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LIQUID ASSETS (+)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2,953.23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RECEIVABLES (+)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109,461.15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OTHER ASSETS (+)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4,248.90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LIABILITIES (-)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20,428.92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TOTAL VALUE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8,348,315.38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  <w:tr w:rsidR="00552E70">
        <w:trPr>
          <w:trHeight w:val="25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TOTAL VALUE /NUMBER OF SHARES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jc w:val="right"/>
              <w:rPr>
                <w:rFonts w:ascii="Arial" w:hAnsi="Arial" w:cs="Arial"/>
              </w:rPr>
            </w:pPr>
            <w:r w:rsidRPr="00552E70">
              <w:rPr>
                <w:rFonts w:ascii="Arial" w:hAnsi="Arial" w:cs="Arial"/>
              </w:rPr>
              <w:t>0.834832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2E70" w:rsidRPr="00552E70" w:rsidRDefault="00552E70" w:rsidP="00552E70">
            <w:pPr>
              <w:rPr>
                <w:rFonts w:ascii="Arial" w:hAnsi="Arial" w:cs="Arial"/>
              </w:rPr>
            </w:pPr>
          </w:p>
        </w:tc>
      </w:tr>
    </w:tbl>
    <w:p w:rsidR="004A169E" w:rsidRDefault="004A169E">
      <w:pPr>
        <w:pStyle w:val="BodyText"/>
      </w:pPr>
    </w:p>
    <w:p w:rsidR="004A169E" w:rsidRDefault="004A169E">
      <w:pPr>
        <w:rPr>
          <w:rFonts w:ascii="Arial" w:hAnsi="Arial"/>
          <w:sz w:val="16"/>
        </w:rPr>
      </w:pPr>
    </w:p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4A169E" w:rsidRDefault="004A16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A169E" w:rsidRDefault="004A16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A169E" w:rsidRDefault="004A16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4A169E" w:rsidRDefault="004A16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4A169E" w:rsidRDefault="004A16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A169E" w:rsidRDefault="004A16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4A169E" w:rsidRDefault="004A169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Default="000E46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  <w:r w:rsidR="005B4307">
              <w:rPr>
                <w:rFonts w:ascii="Arial" w:hAnsi="Arial"/>
                <w:color w:val="000000"/>
                <w:sz w:val="16"/>
              </w:rPr>
              <w:t xml:space="preserve"> (B GRUBU)</w:t>
            </w:r>
          </w:p>
        </w:tc>
        <w:tc>
          <w:tcPr>
            <w:tcW w:w="1892" w:type="dxa"/>
          </w:tcPr>
          <w:p w:rsidR="004A169E" w:rsidRDefault="00EF41A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9.999.946</w:t>
            </w:r>
          </w:p>
        </w:tc>
        <w:tc>
          <w:tcPr>
            <w:tcW w:w="2410" w:type="dxa"/>
          </w:tcPr>
          <w:p w:rsidR="004A169E" w:rsidRDefault="00EF41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  <w:r w:rsidR="00682B1B">
              <w:rPr>
                <w:rFonts w:ascii="Arial" w:hAnsi="Arial"/>
                <w:color w:val="000000"/>
                <w:sz w:val="16"/>
              </w:rPr>
              <w:t>99</w:t>
            </w: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Default="000E46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 YATIRIM MENKUL DEĞERLER A.Ş.</w:t>
            </w:r>
            <w:r w:rsidR="005B4307">
              <w:rPr>
                <w:rFonts w:ascii="Arial" w:hAnsi="Arial"/>
                <w:color w:val="000000"/>
                <w:sz w:val="16"/>
              </w:rPr>
              <w:t xml:space="preserve"> (A GRUBU)</w:t>
            </w:r>
          </w:p>
        </w:tc>
        <w:tc>
          <w:tcPr>
            <w:tcW w:w="1892" w:type="dxa"/>
          </w:tcPr>
          <w:p w:rsidR="004A169E" w:rsidRDefault="000E46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2410" w:type="dxa"/>
          </w:tcPr>
          <w:p w:rsidR="004A169E" w:rsidRDefault="000E46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  <w:r w:rsidR="00777FDF"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  <w:r w:rsidR="00777FDF"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Default="00EE1C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CANER ÖNER</w:t>
            </w:r>
            <w:r w:rsidR="00083D09">
              <w:rPr>
                <w:rFonts w:ascii="Arial" w:hAnsi="Arial"/>
                <w:color w:val="000000"/>
                <w:sz w:val="16"/>
              </w:rPr>
              <w:t xml:space="preserve"> (B GRUBU)</w:t>
            </w:r>
          </w:p>
        </w:tc>
        <w:tc>
          <w:tcPr>
            <w:tcW w:w="1892" w:type="dxa"/>
          </w:tcPr>
          <w:p w:rsidR="004A169E" w:rsidRDefault="00EE1C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4A169E" w:rsidRDefault="00EE1C1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  <w:r w:rsidR="00D30A07">
              <w:rPr>
                <w:rFonts w:ascii="Arial" w:hAnsi="Arial"/>
                <w:color w:val="000000"/>
                <w:sz w:val="16"/>
              </w:rPr>
              <w:t>00</w:t>
            </w:r>
            <w:r>
              <w:rPr>
                <w:rFonts w:ascii="Arial" w:hAnsi="Arial"/>
                <w:color w:val="000000"/>
                <w:sz w:val="16"/>
              </w:rPr>
              <w:t>01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Default="00EE1C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MELTEM AĞCI</w:t>
            </w:r>
            <w:r w:rsidR="00083D09">
              <w:rPr>
                <w:rFonts w:ascii="Arial" w:hAnsi="Arial"/>
                <w:color w:val="000000"/>
                <w:sz w:val="16"/>
              </w:rPr>
              <w:t xml:space="preserve"> (B GRUBU)</w:t>
            </w:r>
          </w:p>
        </w:tc>
        <w:tc>
          <w:tcPr>
            <w:tcW w:w="1892" w:type="dxa"/>
          </w:tcPr>
          <w:p w:rsidR="004A169E" w:rsidRDefault="00EE1C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4A169E" w:rsidRDefault="00EE1C1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</w:t>
            </w:r>
            <w:r w:rsidR="00D30A07">
              <w:rPr>
                <w:rFonts w:ascii="Arial" w:hAnsi="Arial"/>
                <w:color w:val="000000"/>
                <w:sz w:val="16"/>
              </w:rPr>
              <w:t>00</w:t>
            </w:r>
            <w:r>
              <w:rPr>
                <w:rFonts w:ascii="Arial" w:hAnsi="Arial"/>
                <w:color w:val="000000"/>
                <w:sz w:val="16"/>
              </w:rPr>
              <w:t>001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Default="00EE1C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İSKENDER ERGUN ŞENTÜRK</w:t>
            </w:r>
            <w:r w:rsidR="00083D09">
              <w:rPr>
                <w:rFonts w:ascii="Arial" w:hAnsi="Arial"/>
                <w:color w:val="000000"/>
                <w:sz w:val="16"/>
              </w:rPr>
              <w:t xml:space="preserve"> (B GRUBU)</w:t>
            </w:r>
          </w:p>
        </w:tc>
        <w:tc>
          <w:tcPr>
            <w:tcW w:w="1892" w:type="dxa"/>
          </w:tcPr>
          <w:p w:rsidR="004A169E" w:rsidRPr="00EE1C1B" w:rsidRDefault="00EE1C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EE1C1B"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4A169E" w:rsidRPr="00EE1C1B" w:rsidRDefault="00EE1C1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EE1C1B">
              <w:rPr>
                <w:rFonts w:ascii="Arial" w:hAnsi="Arial"/>
                <w:color w:val="000000"/>
                <w:sz w:val="16"/>
              </w:rPr>
              <w:t>0,</w:t>
            </w:r>
            <w:r w:rsidR="00D30A07">
              <w:rPr>
                <w:rFonts w:ascii="Arial" w:hAnsi="Arial"/>
                <w:color w:val="000000"/>
                <w:sz w:val="16"/>
              </w:rPr>
              <w:t>00</w:t>
            </w:r>
            <w:r w:rsidRPr="00EE1C1B">
              <w:rPr>
                <w:rFonts w:ascii="Arial" w:hAnsi="Arial"/>
                <w:color w:val="000000"/>
                <w:sz w:val="16"/>
              </w:rPr>
              <w:t>001</w:t>
            </w:r>
          </w:p>
        </w:tc>
      </w:tr>
      <w:tr w:rsidR="000E469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E4691" w:rsidRDefault="00B60BD4" w:rsidP="000E46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TAYFUN ORAL</w:t>
            </w:r>
            <w:r w:rsidR="00083D09">
              <w:rPr>
                <w:rFonts w:ascii="Arial" w:hAnsi="Arial"/>
                <w:color w:val="000000"/>
                <w:sz w:val="16"/>
              </w:rPr>
              <w:t xml:space="preserve"> (B GRUBU)</w:t>
            </w:r>
          </w:p>
        </w:tc>
        <w:tc>
          <w:tcPr>
            <w:tcW w:w="1892" w:type="dxa"/>
          </w:tcPr>
          <w:p w:rsidR="000E4691" w:rsidRPr="00B60BD4" w:rsidRDefault="00B60BD4" w:rsidP="000E46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B60BD4"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E4691" w:rsidRPr="00B60BD4" w:rsidRDefault="00B60BD4" w:rsidP="000E46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B60BD4">
              <w:rPr>
                <w:rFonts w:ascii="Arial" w:hAnsi="Arial"/>
                <w:color w:val="000000"/>
                <w:sz w:val="16"/>
              </w:rPr>
              <w:t>0,</w:t>
            </w:r>
            <w:r w:rsidR="00D30A07">
              <w:rPr>
                <w:rFonts w:ascii="Arial" w:hAnsi="Arial"/>
                <w:color w:val="000000"/>
                <w:sz w:val="16"/>
              </w:rPr>
              <w:t>00</w:t>
            </w:r>
            <w:r w:rsidRPr="00B60BD4">
              <w:rPr>
                <w:rFonts w:ascii="Arial" w:hAnsi="Arial"/>
                <w:color w:val="000000"/>
                <w:sz w:val="16"/>
              </w:rPr>
              <w:t>001</w:t>
            </w:r>
          </w:p>
        </w:tc>
      </w:tr>
      <w:tr w:rsidR="00B90F1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90F12" w:rsidRDefault="005F365B" w:rsidP="00B90F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B90F12" w:rsidRPr="00B60BD4" w:rsidRDefault="00B90F12" w:rsidP="00B90F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</w:t>
            </w:r>
          </w:p>
        </w:tc>
        <w:tc>
          <w:tcPr>
            <w:tcW w:w="2410" w:type="dxa"/>
          </w:tcPr>
          <w:p w:rsidR="00B90F12" w:rsidRPr="00B60BD4" w:rsidRDefault="00B90F12" w:rsidP="00B90F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B90F12" w:rsidRDefault="00B90F12" w:rsidP="00B90F12">
      <w:pPr>
        <w:jc w:val="both"/>
        <w:rPr>
          <w:rFonts w:ascii="Arial" w:hAnsi="Arial"/>
          <w:sz w:val="18"/>
        </w:rPr>
      </w:pPr>
    </w:p>
    <w:p w:rsidR="004A169E" w:rsidRDefault="004A169E">
      <w:pPr>
        <w:jc w:val="both"/>
        <w:rPr>
          <w:rFonts w:ascii="Arial" w:hAnsi="Arial"/>
          <w:sz w:val="18"/>
        </w:rPr>
      </w:pPr>
    </w:p>
    <w:p w:rsidR="004A169E" w:rsidRDefault="004A169E">
      <w:pPr>
        <w:jc w:val="both"/>
        <w:rPr>
          <w:rFonts w:ascii="Arial" w:hAnsi="Arial"/>
          <w:sz w:val="18"/>
        </w:rPr>
      </w:pPr>
    </w:p>
    <w:sectPr w:rsidR="004A169E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E1E"/>
    <w:rsid w:val="00044B52"/>
    <w:rsid w:val="00053336"/>
    <w:rsid w:val="00082CD2"/>
    <w:rsid w:val="00083D09"/>
    <w:rsid w:val="0009631E"/>
    <w:rsid w:val="000B71E5"/>
    <w:rsid w:val="000E4691"/>
    <w:rsid w:val="000E4760"/>
    <w:rsid w:val="000E4B31"/>
    <w:rsid w:val="000F1128"/>
    <w:rsid w:val="00141AC6"/>
    <w:rsid w:val="00170A63"/>
    <w:rsid w:val="00187EFE"/>
    <w:rsid w:val="001B3F9A"/>
    <w:rsid w:val="001C2319"/>
    <w:rsid w:val="001D02E3"/>
    <w:rsid w:val="001D0DDE"/>
    <w:rsid w:val="001E1959"/>
    <w:rsid w:val="00250ADC"/>
    <w:rsid w:val="002F1121"/>
    <w:rsid w:val="002F1CB1"/>
    <w:rsid w:val="00385080"/>
    <w:rsid w:val="00390CA8"/>
    <w:rsid w:val="003E1BC0"/>
    <w:rsid w:val="00445D91"/>
    <w:rsid w:val="0047667E"/>
    <w:rsid w:val="004965D3"/>
    <w:rsid w:val="004A169E"/>
    <w:rsid w:val="004C3215"/>
    <w:rsid w:val="004F46FA"/>
    <w:rsid w:val="005030B0"/>
    <w:rsid w:val="00521855"/>
    <w:rsid w:val="0054384F"/>
    <w:rsid w:val="00552E70"/>
    <w:rsid w:val="0056505A"/>
    <w:rsid w:val="005B4307"/>
    <w:rsid w:val="005F365B"/>
    <w:rsid w:val="006768D5"/>
    <w:rsid w:val="00682B1B"/>
    <w:rsid w:val="006C027D"/>
    <w:rsid w:val="00706F73"/>
    <w:rsid w:val="0076428B"/>
    <w:rsid w:val="00777FDF"/>
    <w:rsid w:val="00857DAC"/>
    <w:rsid w:val="008852B2"/>
    <w:rsid w:val="008A54E7"/>
    <w:rsid w:val="008F2A8F"/>
    <w:rsid w:val="009309E8"/>
    <w:rsid w:val="009711AF"/>
    <w:rsid w:val="009A1834"/>
    <w:rsid w:val="00A03D6F"/>
    <w:rsid w:val="00A96CC1"/>
    <w:rsid w:val="00AB3C6F"/>
    <w:rsid w:val="00B0613C"/>
    <w:rsid w:val="00B3359F"/>
    <w:rsid w:val="00B60BD4"/>
    <w:rsid w:val="00B766B1"/>
    <w:rsid w:val="00B90F12"/>
    <w:rsid w:val="00BD2023"/>
    <w:rsid w:val="00BF109D"/>
    <w:rsid w:val="00C53E1E"/>
    <w:rsid w:val="00CE3FA7"/>
    <w:rsid w:val="00D30A07"/>
    <w:rsid w:val="00DE2C9D"/>
    <w:rsid w:val="00E564FC"/>
    <w:rsid w:val="00E80A09"/>
    <w:rsid w:val="00E90364"/>
    <w:rsid w:val="00ED31B3"/>
    <w:rsid w:val="00EE1C1B"/>
    <w:rsid w:val="00EF41A1"/>
    <w:rsid w:val="00F329C2"/>
    <w:rsid w:val="00F81A74"/>
    <w:rsid w:val="00FB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E039D27-29CA-440B-9D9D-8D0E1832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0963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BD2023"/>
    <w:rPr>
      <w:color w:val="0000FF"/>
      <w:u w:val="single"/>
    </w:rPr>
  </w:style>
  <w:style w:type="paragraph" w:styleId="BalloonText">
    <w:name w:val="Balloon Text"/>
    <w:basedOn w:val="Normal"/>
    <w:semiHidden/>
    <w:rsid w:val="0047667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6768D5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yakyatirimortakligi.com.tr" TargetMode="External"/><Relationship Id="rId5" Type="http://schemas.openxmlformats.org/officeDocument/2006/relationships/hyperlink" Target="http://www.oyakyatirimortakligi.com.tr" TargetMode="External"/><Relationship Id="rId4" Type="http://schemas.openxmlformats.org/officeDocument/2006/relationships/hyperlink" Target="http://www.oyakyatirimortakligi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6319</CharactersWithSpaces>
  <SharedDoc>false</SharedDoc>
  <HLinks>
    <vt:vector size="18" baseType="variant">
      <vt:variant>
        <vt:i4>3276841</vt:i4>
      </vt:variant>
      <vt:variant>
        <vt:i4>6</vt:i4>
      </vt:variant>
      <vt:variant>
        <vt:i4>0</vt:i4>
      </vt:variant>
      <vt:variant>
        <vt:i4>5</vt:i4>
      </vt:variant>
      <vt:variant>
        <vt:lpwstr>http://www.oyakyatirimortakligi.com.tr/</vt:lpwstr>
      </vt:variant>
      <vt:variant>
        <vt:lpwstr/>
      </vt:variant>
      <vt:variant>
        <vt:i4>3276841</vt:i4>
      </vt:variant>
      <vt:variant>
        <vt:i4>3</vt:i4>
      </vt:variant>
      <vt:variant>
        <vt:i4>0</vt:i4>
      </vt:variant>
      <vt:variant>
        <vt:i4>5</vt:i4>
      </vt:variant>
      <vt:variant>
        <vt:lpwstr>http://www.oyakyatirimortakligi.com.tr/</vt:lpwstr>
      </vt:variant>
      <vt:variant>
        <vt:lpwstr/>
      </vt:variant>
      <vt:variant>
        <vt:i4>3276841</vt:i4>
      </vt:variant>
      <vt:variant>
        <vt:i4>0</vt:i4>
      </vt:variant>
      <vt:variant>
        <vt:i4>0</vt:i4>
      </vt:variant>
      <vt:variant>
        <vt:i4>5</vt:i4>
      </vt:variant>
      <vt:variant>
        <vt:lpwstr>http://www.oyakyatirimortakligi.com.tr/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2009-04-02T19:05:00Z</cp:lastPrinted>
  <dcterms:created xsi:type="dcterms:W3CDTF">2022-09-01T21:51:00Z</dcterms:created>
  <dcterms:modified xsi:type="dcterms:W3CDTF">2022-09-01T21:51:00Z</dcterms:modified>
</cp:coreProperties>
</file>