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EC41F3">
      <w:pPr>
        <w:rPr>
          <w:rFonts w:ascii="Arial" w:hAnsi="Arial"/>
          <w:sz w:val="18"/>
        </w:rPr>
      </w:pPr>
    </w:p>
    <w:p w:rsidR="00000000" w:rsidRDefault="00EC41F3">
      <w:pPr>
        <w:rPr>
          <w:rFonts w:ascii="Arial" w:hAnsi="Arial"/>
          <w:sz w:val="18"/>
        </w:rPr>
      </w:pPr>
    </w:p>
    <w:p w:rsidR="00000000" w:rsidRDefault="00EC41F3">
      <w:pPr>
        <w:rPr>
          <w:rFonts w:ascii="Arial" w:hAnsi="Arial"/>
          <w:sz w:val="18"/>
        </w:rPr>
      </w:pPr>
    </w:p>
    <w:tbl>
      <w:tblPr>
        <w:tblW w:w="10065" w:type="dxa"/>
        <w:tblInd w:w="-9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AKMERKEZ, E-3 BLOK KAT:4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ETİLER/İST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(Production Centre)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T.İŞ BANKASI A.Ş.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Y.YAMAÇ BERKİ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M.SAİM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C.DİDEM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SPK Seri:IV, No:41 sayılı Tebliğin 8.Maddesi kapsamındaki personelin adı, soyadı, görevi, e-mail adresi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EMEL PALA 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MÜDÜR 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emelp@yfas.com.tr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Borsa ile </w:t>
            </w:r>
            <w:r>
              <w:rPr>
                <w:rFonts w:ascii="Arial" w:hAnsi="Arial"/>
                <w:b/>
                <w:color w:val="000000"/>
                <w:sz w:val="16"/>
              </w:rPr>
              <w:t>iletişimden sorumlu personelin ad, soyadı, görevi, e-mail adresi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emelp@yfas.com.tr</w:t>
              </w:r>
            </w:hyperlink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Yatırımcı ilişkilerinden sorumlu personelin adı, soyadı, görevi, e-mail adersi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emelp@yfas.com.tr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Kurumsal Yönetim Komitesi Üyeleri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Risk Yönetim Komitesi Üyeleri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İç Denetim Komitesi Üyeleri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İNTERNET ADRESİ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http://www.yfas.com.tr/Portal/hakkinda/yatirim_ortakligi.aspx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(Web Adress)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SPK Seri:VIII, No:54 sayılı  Tebliğin 23.Maddesi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İLAN EDİLMİŞT</w:t>
            </w:r>
            <w:r>
              <w:rPr>
                <w:rFonts w:ascii="Arial" w:hAnsi="Arial" w:cs="Arial"/>
                <w:sz w:val="16"/>
              </w:rPr>
              <w:t>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</w:rPr>
                <w:t>yo@yfas.com.tr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OCAK-ARALIK 2008 3 KİŞİ    OCAK – NİSAN 2009   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Bragaining Period)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İŞÇİ SENDİKASI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(Employers’Union)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pStyle w:val="Heading1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000000" w:rsidRDefault="00EC41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1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000000" w:rsidRDefault="00EC41F3">
      <w:pPr>
        <w:rPr>
          <w:rFonts w:ascii="Arial" w:hAnsi="Arial"/>
          <w:sz w:val="16"/>
        </w:rPr>
      </w:pPr>
    </w:p>
    <w:p w:rsidR="00000000" w:rsidRDefault="00EC41F3">
      <w:pPr>
        <w:rPr>
          <w:rFonts w:ascii="Arial" w:hAnsi="Arial"/>
          <w:sz w:val="16"/>
        </w:rPr>
      </w:pPr>
    </w:p>
    <w:p w:rsidR="00000000" w:rsidRDefault="00EC41F3">
      <w:pPr>
        <w:rPr>
          <w:rFonts w:ascii="Arial" w:hAnsi="Arial"/>
          <w:sz w:val="16"/>
        </w:rPr>
      </w:pPr>
    </w:p>
    <w:p w:rsidR="00000000" w:rsidRDefault="00EC41F3">
      <w:pPr>
        <w:rPr>
          <w:rFonts w:ascii="Arial" w:hAnsi="Arial"/>
          <w:sz w:val="16"/>
        </w:rPr>
      </w:pPr>
    </w:p>
    <w:p w:rsidR="00000000" w:rsidRDefault="00EC41F3">
      <w:pPr>
        <w:rPr>
          <w:rFonts w:ascii="Arial" w:hAnsi="Arial"/>
          <w:sz w:val="16"/>
        </w:rPr>
      </w:pPr>
    </w:p>
    <w:p w:rsidR="00000000" w:rsidRDefault="00EC41F3">
      <w:pPr>
        <w:rPr>
          <w:rFonts w:ascii="Arial" w:hAnsi="Arial"/>
          <w:sz w:val="16"/>
        </w:rPr>
      </w:pPr>
    </w:p>
    <w:tbl>
      <w:tblPr>
        <w:tblW w:w="9591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71"/>
        <w:gridCol w:w="7"/>
        <w:gridCol w:w="3843"/>
        <w:gridCol w:w="850"/>
        <w:gridCol w:w="284"/>
        <w:gridCol w:w="1275"/>
        <w:gridCol w:w="1276"/>
        <w:gridCol w:w="992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1" w:type="dxa"/>
          <w:cantSplit/>
        </w:trPr>
        <w:tc>
          <w:tcPr>
            <w:tcW w:w="4700" w:type="dxa"/>
            <w:gridSpan w:val="3"/>
          </w:tcPr>
          <w:p w:rsidR="00000000" w:rsidRDefault="00EC41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26.12.2008 tarihi itibariyle portföyünde bulunan menkul kıymetlerin  sektörel dağılımı aşağıda verilmiştir.</w:t>
            </w:r>
          </w:p>
        </w:tc>
        <w:tc>
          <w:tcPr>
            <w:tcW w:w="284" w:type="dxa"/>
          </w:tcPr>
          <w:p w:rsidR="00000000" w:rsidRDefault="00EC41F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536" w:type="dxa"/>
            <w:gridSpan w:val="4"/>
          </w:tcPr>
          <w:p w:rsidR="00000000" w:rsidRDefault="00EC41F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</w:t>
            </w:r>
            <w:r>
              <w:rPr>
                <w:rFonts w:ascii="Arial TUR" w:hAnsi="Arial TUR"/>
                <w:i/>
                <w:sz w:val="16"/>
              </w:rPr>
              <w:t>n of securities in the Company's portfolio  as of 26.12.2008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MENKUL KIYMETİN TÜRÜ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NOMİNAL DEĞER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GRUP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MALİYETİ (TL)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DEĞER (TL)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(%)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Type Of The Security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Nominal  Value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Group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  <w:r>
              <w:rPr>
                <w:b/>
                <w:bCs/>
                <w:i/>
                <w:iCs/>
                <w:sz w:val="14"/>
                <w:szCs w:val="18"/>
                <w:u w:val="single"/>
              </w:rPr>
              <w:t>I.HİSSE SENETLERİ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949.524,00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4.458.114,78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3.486.365,16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34,09%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  <w:r>
              <w:rPr>
                <w:b/>
                <w:bCs/>
                <w:i/>
                <w:iCs/>
                <w:sz w:val="14"/>
                <w:szCs w:val="18"/>
                <w:u w:val="single"/>
              </w:rPr>
              <w:t>Stocks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 xml:space="preserve">1.KİMYA,PETROL,KAUÇUK VE PLASTİK ÜRÜNLER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95.000,00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707.674,84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53</w:t>
            </w:r>
            <w:r>
              <w:rPr>
                <w:b/>
                <w:bCs/>
                <w:sz w:val="14"/>
                <w:szCs w:val="18"/>
              </w:rPr>
              <w:t>1.600,00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15,25%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5,20%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 xml:space="preserve"> (</w:t>
            </w:r>
            <w:r>
              <w:rPr>
                <w:b/>
                <w:bCs/>
                <w:sz w:val="16"/>
                <w:szCs w:val="18"/>
                <w:u w:val="single"/>
              </w:rPr>
              <w:t>Manufacture Of Chemicals And Chemical Petroleum, Rubber And Plastic  Products)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 1.1.AYGAZ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70.000,00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240.174,84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              131.600,00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24,76%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1,29%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 1.2.TUPRS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467.500,00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400.000,00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75,24%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3,91%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2.İMALAT SANAYİİ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37.000,00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747.383,78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672.540,00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19,29%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6,58%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(</w:t>
            </w:r>
            <w:r>
              <w:rPr>
                <w:b/>
                <w:bCs/>
                <w:sz w:val="16"/>
                <w:szCs w:val="18"/>
                <w:u w:val="single"/>
              </w:rPr>
              <w:t>Manufacture Of Non-Metallic Mineral Products)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2.1.BIMAS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560.437,78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544.340,00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80,94</w:t>
            </w:r>
            <w:r>
              <w:rPr>
                <w:sz w:val="14"/>
                <w:szCs w:val="18"/>
              </w:rPr>
              <w:t>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2.2.CCOLA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186.946,00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128.200,00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19,06%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1,25%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3</w:t>
            </w:r>
            <w:r>
              <w:rPr>
                <w:b/>
                <w:bCs/>
                <w:sz w:val="14"/>
                <w:szCs w:val="18"/>
                <w:u w:val="single"/>
              </w:rPr>
              <w:t xml:space="preserve">.METAL EŞYA, MAKİNE VE GEREÇ YAPIM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185.000,00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879.800,35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388.200,00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11,13%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3,80%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(</w:t>
            </w:r>
            <w:r>
              <w:rPr>
                <w:b/>
                <w:bCs/>
                <w:sz w:val="16"/>
                <w:szCs w:val="18"/>
                <w:u w:val="single"/>
              </w:rPr>
              <w:t>Manufacture Of Fabricated Metal Products, Machinery And Equipment</w:t>
            </w:r>
            <w:r>
              <w:rPr>
                <w:b/>
                <w:bCs/>
                <w:sz w:val="14"/>
                <w:szCs w:val="18"/>
                <w:u w:val="single"/>
              </w:rPr>
              <w:t>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3.1.</w:t>
            </w:r>
            <w:r>
              <w:rPr>
                <w:sz w:val="14"/>
                <w:szCs w:val="18"/>
              </w:rPr>
              <w:t xml:space="preserve"> TOASO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552.650,35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179.200,00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46,16%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1,75%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3.2. OTKAR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327.150,00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209.000,00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53,84%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2,04%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4.</w:t>
            </w:r>
            <w:r>
              <w:rPr>
                <w:b/>
                <w:bCs/>
                <w:sz w:val="14"/>
                <w:szCs w:val="18"/>
                <w:u w:val="single"/>
              </w:rPr>
              <w:t>ULAŞTIRMA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75.000,00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460.166,67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412.500,00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11,83%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4,03%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(Transportation)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4.1. THYAO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75.000,00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460.166,67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412.500,00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5. HABERLEŞME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100.000,</w:t>
            </w:r>
            <w:r>
              <w:rPr>
                <w:b/>
                <w:bCs/>
                <w:sz w:val="14"/>
                <w:szCs w:val="18"/>
              </w:rPr>
              <w:t xml:space="preserve">00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381.261,53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356.000,00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10,21%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3,48%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(Communication)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5.1.TTKOM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381.261,53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356.000,00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3,48%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6.</w:t>
            </w:r>
            <w:r>
              <w:rPr>
                <w:b/>
                <w:bCs/>
                <w:sz w:val="14"/>
                <w:szCs w:val="18"/>
                <w:u w:val="single"/>
              </w:rPr>
              <w:t>BANKALAR VE ÖZEL FİNANS  KURUMLARI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200.000,00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351.000,00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380.000,00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10,90%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3,72%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6"/>
                <w:szCs w:val="18"/>
                <w:u w:val="single"/>
              </w:rPr>
            </w:pPr>
            <w:r>
              <w:rPr>
                <w:b/>
                <w:bCs/>
                <w:sz w:val="16"/>
                <w:szCs w:val="18"/>
                <w:u w:val="single"/>
              </w:rPr>
              <w:t>(Financial Institutions, Banks And Special Finance Corporations)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6.1. GARAN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  <w:r>
              <w:rPr>
                <w:sz w:val="14"/>
                <w:szCs w:val="18"/>
              </w:rPr>
              <w:t>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233.000,00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262.000,00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68,95%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2,56%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6.2. VAKBN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118.000,00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118.000,00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31,05%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1,15%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7</w:t>
            </w:r>
            <w:r>
              <w:rPr>
                <w:b/>
                <w:bCs/>
                <w:sz w:val="14"/>
                <w:szCs w:val="18"/>
                <w:u w:val="single"/>
              </w:rPr>
              <w:t xml:space="preserve">.SİGORTA ŞİRKETLERİ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40.588,00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102.134,72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107.558,20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3,09%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(</w:t>
            </w:r>
            <w:r>
              <w:rPr>
                <w:b/>
                <w:bCs/>
                <w:sz w:val="16"/>
                <w:szCs w:val="18"/>
                <w:u w:val="single"/>
              </w:rPr>
              <w:t>Insurance Companies)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7.1. AKGRT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40.588,00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102.134,72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107.558,20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8.HOLDİN</w:t>
            </w:r>
            <w:r>
              <w:rPr>
                <w:b/>
                <w:bCs/>
                <w:sz w:val="14"/>
                <w:szCs w:val="18"/>
                <w:u w:val="single"/>
              </w:rPr>
              <w:t>GLER VE YATIRIM ŞİRKETLERİ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216.936,00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4"/>
                <w:szCs w:val="18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828.692,89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637.966,96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18,30%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6,24%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 xml:space="preserve">(Holding And </w:t>
            </w:r>
            <w:r>
              <w:rPr>
                <w:b/>
                <w:bCs/>
                <w:sz w:val="16"/>
                <w:szCs w:val="18"/>
                <w:u w:val="single"/>
              </w:rPr>
              <w:t>Investment Companies)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 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8.1.ALARK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136.936,00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387.692,89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220.466,96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34</w:t>
            </w:r>
            <w:r>
              <w:rPr>
                <w:sz w:val="14"/>
                <w:szCs w:val="18"/>
              </w:rPr>
              <w:t>,56%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2,16%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8.2. KCHOL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121.000,00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129.500,00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20,30%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  8.3. AEFES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320.000,00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288.000,00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45,14%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2,82%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pStyle w:val="Heading9"/>
            </w:pPr>
            <w:r>
              <w:t>II. BORÇLANMA SENETLERİ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6.300.000,00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5.625.529,00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5.980.086,00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58,47%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  <w:r>
              <w:rPr>
                <w:b/>
                <w:bCs/>
                <w:i/>
                <w:iCs/>
                <w:sz w:val="14"/>
                <w:szCs w:val="18"/>
                <w:u w:val="single"/>
              </w:rPr>
              <w:t>Gov.Debt Securities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TRB140109T12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1.000.000,00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916.160,00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993.280,00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16,61%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9,71%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TRB180209T17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1.000.000,00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916.960,00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978.470,00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16,36%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9,57%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TRT080409T17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1.000.000</w:t>
            </w:r>
            <w:r>
              <w:rPr>
                <w:sz w:val="14"/>
                <w:szCs w:val="18"/>
              </w:rPr>
              <w:t>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847.914,00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957.850,00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16,02%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9,36%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TRT060509T18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440.940,00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473.245,00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7,91%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4,63%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TRB240609T15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1.000.000,00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896.900,00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925.860,00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15,48%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TRT071009T51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1.000.000,00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852.605,00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885.320,00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14,80%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8,66%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TRT181109T16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426.690,0</w:t>
            </w:r>
            <w:r>
              <w:rPr>
                <w:sz w:val="14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434.255,00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7,26%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4,25%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i/>
                <w:iCs/>
                <w:sz w:val="14"/>
                <w:szCs w:val="18"/>
              </w:rPr>
            </w:pPr>
            <w:r>
              <w:rPr>
                <w:i/>
                <w:iCs/>
                <w:sz w:val="14"/>
                <w:szCs w:val="18"/>
              </w:rPr>
              <w:t>TRT180810T18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327.360,00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331.806,00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5,55%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3,24%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</w:p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  <w:u w:val="single"/>
              </w:rPr>
            </w:pPr>
            <w:r>
              <w:rPr>
                <w:b/>
                <w:bCs/>
                <w:i/>
                <w:iCs/>
                <w:sz w:val="14"/>
                <w:szCs w:val="18"/>
                <w:u w:val="single"/>
              </w:rPr>
              <w:t>III. DİĞER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780.575,00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761.000,00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761.939,20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7.45%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color w:val="FF0000"/>
                <w:sz w:val="14"/>
                <w:szCs w:val="18"/>
                <w:u w:val="single"/>
              </w:rPr>
            </w:pPr>
            <w:r>
              <w:rPr>
                <w:b/>
                <w:bCs/>
                <w:i/>
                <w:iCs/>
                <w:sz w:val="14"/>
                <w:szCs w:val="18"/>
                <w:u w:val="single"/>
              </w:rPr>
              <w:t>Other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 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pStyle w:val="Heading7"/>
              <w:rPr>
                <w:b/>
                <w:bCs/>
              </w:rPr>
            </w:pPr>
            <w:r>
              <w:rPr>
                <w:i w:val="0"/>
                <w:iCs w:val="0"/>
              </w:rPr>
              <w:t xml:space="preserve">Reverse Repo  </w:t>
            </w:r>
            <w:r>
              <w:t>TRT170210T15   (29.12.2008</w:t>
            </w:r>
            <w:r>
              <w:rPr>
                <w:b/>
                <w:bCs/>
              </w:rPr>
              <w:t xml:space="preserve">)           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477.475,00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500.618,49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65,70%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4,89%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pStyle w:val="Heading7"/>
              <w:rPr>
                <w:b/>
                <w:bCs/>
              </w:rPr>
            </w:pPr>
            <w:r>
              <w:rPr>
                <w:i w:val="0"/>
                <w:iCs w:val="0"/>
              </w:rPr>
              <w:t xml:space="preserve">Reverse Repo  </w:t>
            </w:r>
            <w:r>
              <w:t>TRT050809T16  (29.12.2008</w:t>
            </w:r>
            <w:r>
              <w:rPr>
                <w:b/>
                <w:bCs/>
              </w:rPr>
              <w:t xml:space="preserve">)           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303.100,00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</w:t>
            </w:r>
            <w:r>
              <w:rPr>
                <w:sz w:val="14"/>
                <w:szCs w:val="18"/>
              </w:rPr>
              <w:t>1.000,00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261.320,71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34,30%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2,55%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PORTFÖY TOPLAM DEĞERİ (I+II+III)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8.030.099,00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10.844.643,78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10.228.390,36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  <w:u w:val="single"/>
              </w:rPr>
            </w:pPr>
            <w:r>
              <w:rPr>
                <w:b/>
                <w:bCs/>
                <w:sz w:val="14"/>
                <w:szCs w:val="18"/>
                <w:u w:val="single"/>
              </w:rPr>
              <w:t>Total Portfolio Value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HAZIR DEĞERLER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471.482,50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Current Assets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ALACAKLAR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            </w:t>
            </w:r>
            <w:r>
              <w:rPr>
                <w:b/>
                <w:bCs/>
                <w:sz w:val="14"/>
                <w:szCs w:val="18"/>
              </w:rPr>
              <w:t xml:space="preserve">       -.-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Receivables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BORÇLAR (-)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36.731,58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Liabilities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TOPLAM DEĞER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10.663.141,28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Total Value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TOPLAM DEĞER/TOPLAM PAY SAYISI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jc w:val="right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 xml:space="preserve">               1,066314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Total Value/Total Number of Shares)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C41F3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  <w:gridSpan w:val="3"/>
          </w:tcPr>
          <w:p w:rsidR="00000000" w:rsidRDefault="00EC41F3">
            <w:pPr>
              <w:jc w:val="both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000000" w:rsidRDefault="00EC41F3">
            <w:pPr>
              <w:jc w:val="both"/>
              <w:rPr>
                <w:b/>
              </w:rPr>
            </w:pPr>
          </w:p>
        </w:tc>
        <w:tc>
          <w:tcPr>
            <w:tcW w:w="4536" w:type="dxa"/>
            <w:gridSpan w:val="4"/>
          </w:tcPr>
          <w:p w:rsidR="00000000" w:rsidRDefault="00EC41F3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  <w:gridSpan w:val="3"/>
          </w:tcPr>
          <w:p w:rsidR="00000000" w:rsidRDefault="00EC41F3">
            <w:pPr>
              <w:jc w:val="both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000000" w:rsidRDefault="00EC41F3">
            <w:pPr>
              <w:jc w:val="both"/>
              <w:rPr>
                <w:b/>
              </w:rPr>
            </w:pPr>
          </w:p>
        </w:tc>
        <w:tc>
          <w:tcPr>
            <w:tcW w:w="4536" w:type="dxa"/>
            <w:gridSpan w:val="4"/>
          </w:tcPr>
          <w:p w:rsidR="00000000" w:rsidRDefault="00EC41F3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  <w:gridSpan w:val="3"/>
          </w:tcPr>
          <w:p w:rsidR="00000000" w:rsidRDefault="00EC41F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Şirket'in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EC41F3">
            <w:pPr>
              <w:jc w:val="both"/>
              <w:rPr>
                <w:b/>
              </w:rPr>
            </w:pPr>
          </w:p>
        </w:tc>
        <w:tc>
          <w:tcPr>
            <w:tcW w:w="4536" w:type="dxa"/>
            <w:gridSpan w:val="4"/>
          </w:tcPr>
          <w:p w:rsidR="00000000" w:rsidRDefault="00EC41F3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3"/>
        <w:gridCol w:w="5340"/>
        <w:gridCol w:w="1276"/>
        <w:gridCol w:w="1843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3" w:type="dxa"/>
          <w:cantSplit/>
        </w:trPr>
        <w:tc>
          <w:tcPr>
            <w:tcW w:w="5340" w:type="dxa"/>
          </w:tcPr>
          <w:p w:rsidR="00000000" w:rsidRDefault="00EC41F3">
            <w:pPr>
              <w:ind w:right="-65"/>
              <w:jc w:val="both"/>
            </w:pPr>
            <w:r>
              <w:t xml:space="preserve">Doğrudan Pay Sahipleri </w:t>
            </w:r>
          </w:p>
        </w:tc>
        <w:tc>
          <w:tcPr>
            <w:tcW w:w="1276" w:type="dxa"/>
          </w:tcPr>
          <w:p w:rsidR="00000000" w:rsidRDefault="00EC41F3">
            <w:pPr>
              <w:jc w:val="both"/>
              <w:rPr>
                <w:color w:val="FF9900"/>
                <w:highlight w:val="red"/>
              </w:rPr>
            </w:pPr>
          </w:p>
        </w:tc>
        <w:tc>
          <w:tcPr>
            <w:tcW w:w="1843" w:type="dxa"/>
          </w:tcPr>
          <w:p w:rsidR="00000000" w:rsidRDefault="00EC41F3">
            <w:pPr>
              <w:jc w:val="both"/>
              <w:rPr>
                <w:color w:val="FF9900"/>
                <w:highlight w:val="red"/>
              </w:rPr>
            </w:pPr>
          </w:p>
        </w:tc>
        <w:tc>
          <w:tcPr>
            <w:tcW w:w="1275" w:type="dxa"/>
          </w:tcPr>
          <w:p w:rsidR="00000000" w:rsidRDefault="00EC41F3">
            <w:pPr>
              <w:jc w:val="both"/>
              <w:rPr>
                <w:color w:val="FF9900"/>
                <w:highlight w:val="re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Oy H</w:t>
            </w:r>
            <w:r>
              <w:rPr>
                <w:color w:val="000000"/>
              </w:rPr>
              <w:t>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pStyle w:val="Heading3"/>
            </w:pPr>
            <w:r>
              <w:t>Share Holders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(Vote Right)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YATIRIM FİNANSMAN MENKUL DEĞERLER A.Ş.  (A)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1.200.000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12,00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YATIRIM FİNANSMAN MENKUL DEĞERLER A.Ş.  (B)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640.000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6,40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TÜRKİYE SINAİ KALKINMA BANKASI  </w:t>
            </w:r>
            <w:r>
              <w:t xml:space="preserve">                    (A)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700.000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7,00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TÜRKİYET SINAİ KALKINMA BANKASI                   (B)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378.000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3,78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ANADOLU HAYAT EMEKLİLİK A.Ş.                           (A)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600.000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6,00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ANADOLU HAYAT E</w:t>
            </w:r>
            <w:r>
              <w:t xml:space="preserve">MEKLİLİK A.Ş.                           (B)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600.000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6,00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DİĞER ORTAKLAR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5.882.000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58,82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10.000.000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100,00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rPr>
          <w:rFonts w:ascii="Arial" w:hAnsi="Arial" w:cs="Arial"/>
        </w:rPr>
        <w:t>Yönetim Kurulu Üyelerinin seçiminde (A) grubu hisse senetlerinin her biri 1.000.00</w:t>
      </w:r>
      <w:r>
        <w:rPr>
          <w:rFonts w:ascii="Arial" w:hAnsi="Arial" w:cs="Arial"/>
        </w:rPr>
        <w:t>0 adet oy hakkına, (B) grubu hisse senetlerinin her biri 1 adet oy hakkına sahiptir.</w:t>
      </w:r>
      <w:r>
        <w:t xml:space="preserve"> </w:t>
      </w:r>
    </w:p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3"/>
        <w:gridCol w:w="5340"/>
        <w:gridCol w:w="1276"/>
        <w:gridCol w:w="1664"/>
        <w:gridCol w:w="145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3" w:type="dxa"/>
          <w:cantSplit/>
        </w:trPr>
        <w:tc>
          <w:tcPr>
            <w:tcW w:w="5340" w:type="dxa"/>
          </w:tcPr>
          <w:p w:rsidR="00000000" w:rsidRDefault="00EC41F3">
            <w:pPr>
              <w:ind w:right="-65"/>
              <w:jc w:val="both"/>
            </w:pPr>
            <w:r>
              <w:t xml:space="preserve">Dolaylı Pay Sahipleri </w:t>
            </w:r>
          </w:p>
        </w:tc>
        <w:tc>
          <w:tcPr>
            <w:tcW w:w="1276" w:type="dxa"/>
          </w:tcPr>
          <w:p w:rsidR="00000000" w:rsidRDefault="00EC41F3">
            <w:pPr>
              <w:jc w:val="both"/>
              <w:rPr>
                <w:color w:val="FF9900"/>
                <w:highlight w:val="red"/>
              </w:rPr>
            </w:pPr>
          </w:p>
        </w:tc>
        <w:tc>
          <w:tcPr>
            <w:tcW w:w="1664" w:type="dxa"/>
          </w:tcPr>
          <w:p w:rsidR="00000000" w:rsidRDefault="00EC41F3">
            <w:pPr>
              <w:jc w:val="both"/>
              <w:rPr>
                <w:color w:val="FF9900"/>
                <w:highlight w:val="red"/>
              </w:rPr>
            </w:pPr>
          </w:p>
        </w:tc>
        <w:tc>
          <w:tcPr>
            <w:tcW w:w="1454" w:type="dxa"/>
          </w:tcPr>
          <w:p w:rsidR="00000000" w:rsidRDefault="00EC41F3">
            <w:pPr>
              <w:jc w:val="both"/>
              <w:rPr>
                <w:color w:val="FF9900"/>
                <w:highlight w:val="red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Ortak Ünvanı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Tutar (TL)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Sermaye Payı (%)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pStyle w:val="Heading3"/>
            </w:pPr>
            <w:r>
              <w:t>Share Holders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Amount (TL )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u w:val="single"/>
              </w:rPr>
            </w:pPr>
            <w:r>
              <w:rPr>
                <w:u w:val="single"/>
              </w:rPr>
              <w:t>(Vote Right)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T.İŞ BANKASI A.Ş.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1.284.</w:t>
            </w:r>
            <w:r>
              <w:t>000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12,84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1.284.000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12,84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1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C41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709" w:right="1797" w:bottom="1276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1F3"/>
    <w:rsid w:val="00E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1EE56B-524F-4807-877C-F8BF5C94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14"/>
      <w:szCs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99CC00"/>
      <w:sz w:val="14"/>
      <w:szCs w:val="18"/>
      <w:u w:val="single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bCs/>
      <w:i/>
      <w:iCs/>
      <w:sz w:val="14"/>
      <w:szCs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  <w:sz w:val="14"/>
      <w:szCs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  <w:sz w:val="14"/>
      <w:szCs w:val="18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@yfas.com.tr" TargetMode="External"/><Relationship Id="rId5" Type="http://schemas.openxmlformats.org/officeDocument/2006/relationships/hyperlink" Target="mailto:emelp@yfas.com.tr" TargetMode="External"/><Relationship Id="rId4" Type="http://schemas.openxmlformats.org/officeDocument/2006/relationships/hyperlink" Target="mailto:emelp@y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10032</CharactersWithSpaces>
  <SharedDoc>false</SharedDoc>
  <HLinks>
    <vt:vector size="18" baseType="variant">
      <vt:variant>
        <vt:i4>3407954</vt:i4>
      </vt:variant>
      <vt:variant>
        <vt:i4>6</vt:i4>
      </vt:variant>
      <vt:variant>
        <vt:i4>0</vt:i4>
      </vt:variant>
      <vt:variant>
        <vt:i4>5</vt:i4>
      </vt:variant>
      <vt:variant>
        <vt:lpwstr>mailto:yo@yfas.com.tr</vt:lpwstr>
      </vt:variant>
      <vt:variant>
        <vt:lpwstr/>
      </vt:variant>
      <vt:variant>
        <vt:i4>1507428</vt:i4>
      </vt:variant>
      <vt:variant>
        <vt:i4>3</vt:i4>
      </vt:variant>
      <vt:variant>
        <vt:i4>0</vt:i4>
      </vt:variant>
      <vt:variant>
        <vt:i4>5</vt:i4>
      </vt:variant>
      <vt:variant>
        <vt:lpwstr>mailto:emelp@yfas.com.tr</vt:lpwstr>
      </vt:variant>
      <vt:variant>
        <vt:lpwstr/>
      </vt:variant>
      <vt:variant>
        <vt:i4>1507428</vt:i4>
      </vt:variant>
      <vt:variant>
        <vt:i4>0</vt:i4>
      </vt:variant>
      <vt:variant>
        <vt:i4>0</vt:i4>
      </vt:variant>
      <vt:variant>
        <vt:i4>5</vt:i4>
      </vt:variant>
      <vt:variant>
        <vt:lpwstr>mailto:emelp@yfas.com.tr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2009-04-30T15:18:00Z</cp:lastPrinted>
  <dcterms:created xsi:type="dcterms:W3CDTF">2022-09-01T21:52:00Z</dcterms:created>
  <dcterms:modified xsi:type="dcterms:W3CDTF">2022-09-01T21:52:00Z</dcterms:modified>
</cp:coreProperties>
</file>