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6DB" w:rsidRPr="008977F9" w:rsidRDefault="00FC16DB" w:rsidP="00FC16DB">
      <w:pPr>
        <w:rPr>
          <w:rFonts w:ascii="Arial" w:hAnsi="Arial" w:cs="Arial"/>
          <w:lang w:val="tr-TR"/>
        </w:rPr>
      </w:pPr>
    </w:p>
    <w:p w:rsidR="00FC16DB" w:rsidRPr="008977F9" w:rsidRDefault="00FC16DB" w:rsidP="00FC16DB">
      <w:pPr>
        <w:rPr>
          <w:rFonts w:ascii="Arial" w:hAnsi="Arial" w:cs="Arial"/>
          <w:lang w:val="tr-TR"/>
        </w:rPr>
      </w:pPr>
    </w:p>
    <w:p w:rsidR="00FC16DB" w:rsidRPr="008977F9" w:rsidRDefault="00FC16DB" w:rsidP="00FC16DB">
      <w:pPr>
        <w:rPr>
          <w:rFonts w:ascii="Arial" w:hAnsi="Arial" w:cs="Arial"/>
          <w:lang w:val="tr-TR"/>
        </w:rPr>
      </w:pPr>
    </w:p>
    <w:p w:rsidR="00FC16DB" w:rsidRPr="008977F9" w:rsidRDefault="00F0789C" w:rsidP="00FB0F14">
      <w:pPr>
        <w:jc w:val="center"/>
        <w:rPr>
          <w:rFonts w:ascii="Arial" w:hAnsi="Arial" w:cs="Arial"/>
          <w:lang w:val="tr-TR"/>
        </w:rPr>
      </w:pPr>
      <w:r>
        <w:rPr>
          <w:rFonts w:ascii="Arial" w:hAnsi="Arial" w:cs="Arial"/>
          <w:lang w:val="tr-T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9.5pt;height:199.5pt">
            <v:imagedata r:id="rId7" o:title="aliment-01"/>
          </v:shape>
        </w:pict>
      </w:r>
    </w:p>
    <w:p w:rsidR="00FB0F14" w:rsidRPr="008977F9" w:rsidRDefault="00FB0F14" w:rsidP="00FB0F14">
      <w:pPr>
        <w:jc w:val="center"/>
        <w:rPr>
          <w:rFonts w:ascii="Arial" w:hAnsi="Arial" w:cs="Arial"/>
          <w:color w:val="000000"/>
          <w:sz w:val="22"/>
          <w:szCs w:val="22"/>
          <w:lang w:val="tr-TR"/>
        </w:rPr>
      </w:pPr>
      <w:r w:rsidRPr="008977F9">
        <w:rPr>
          <w:rFonts w:ascii="Arial" w:hAnsi="Arial" w:cs="Arial"/>
          <w:color w:val="000000"/>
          <w:sz w:val="22"/>
          <w:szCs w:val="22"/>
          <w:lang w:val="tr-TR"/>
        </w:rPr>
        <w:t xml:space="preserve">Aliment Mühendislik Uluslar Arası Belgelendirme </w:t>
      </w:r>
    </w:p>
    <w:p w:rsidR="00FC16DB" w:rsidRPr="008977F9" w:rsidRDefault="00FB0F14" w:rsidP="00FB0F14">
      <w:pPr>
        <w:jc w:val="center"/>
        <w:rPr>
          <w:rFonts w:ascii="Arial" w:hAnsi="Arial" w:cs="Arial"/>
          <w:color w:val="000000"/>
          <w:sz w:val="22"/>
          <w:szCs w:val="22"/>
          <w:lang w:val="tr-TR"/>
        </w:rPr>
      </w:pPr>
      <w:r w:rsidRPr="008977F9">
        <w:rPr>
          <w:rFonts w:ascii="Arial" w:hAnsi="Arial" w:cs="Arial"/>
          <w:color w:val="000000"/>
          <w:sz w:val="22"/>
          <w:szCs w:val="22"/>
          <w:lang w:val="tr-TR"/>
        </w:rPr>
        <w:t xml:space="preserve">Gözetim ve Eğitim </w:t>
      </w:r>
      <w:proofErr w:type="spellStart"/>
      <w:r w:rsidRPr="008977F9">
        <w:rPr>
          <w:rFonts w:ascii="Arial" w:hAnsi="Arial" w:cs="Arial"/>
          <w:color w:val="000000"/>
          <w:sz w:val="22"/>
          <w:szCs w:val="22"/>
          <w:lang w:val="tr-TR"/>
        </w:rPr>
        <w:t>Hiz</w:t>
      </w:r>
      <w:proofErr w:type="spellEnd"/>
      <w:r w:rsidRPr="008977F9">
        <w:rPr>
          <w:rFonts w:ascii="Arial" w:hAnsi="Arial" w:cs="Arial"/>
          <w:color w:val="000000"/>
          <w:sz w:val="22"/>
          <w:szCs w:val="22"/>
          <w:lang w:val="tr-TR"/>
        </w:rPr>
        <w:t>. Tic. Ltd. Şti.</w:t>
      </w:r>
    </w:p>
    <w:p w:rsidR="00FB0F14" w:rsidRPr="008977F9" w:rsidRDefault="00FB0F14" w:rsidP="00FB0F14">
      <w:pPr>
        <w:jc w:val="center"/>
        <w:rPr>
          <w:rFonts w:ascii="Arial" w:hAnsi="Arial" w:cs="Arial"/>
          <w:color w:val="000000"/>
          <w:sz w:val="22"/>
          <w:szCs w:val="22"/>
          <w:lang w:val="tr-TR"/>
        </w:rPr>
      </w:pPr>
    </w:p>
    <w:p w:rsidR="00FB0F14" w:rsidRPr="008977F9" w:rsidRDefault="00887AB9" w:rsidP="00FB0F14">
      <w:pPr>
        <w:jc w:val="center"/>
        <w:rPr>
          <w:rFonts w:ascii="Arial" w:hAnsi="Arial" w:cs="Arial"/>
          <w:b w:val="0"/>
          <w:color w:val="000000"/>
          <w:sz w:val="22"/>
          <w:szCs w:val="22"/>
          <w:lang w:val="tr-TR"/>
        </w:rPr>
      </w:pPr>
      <w:r w:rsidRPr="008977F9">
        <w:rPr>
          <w:rFonts w:ascii="Arial" w:hAnsi="Arial" w:cs="Arial"/>
          <w:b w:val="0"/>
          <w:color w:val="000000"/>
          <w:sz w:val="22"/>
          <w:szCs w:val="22"/>
          <w:lang w:val="tr-TR"/>
        </w:rPr>
        <w:t xml:space="preserve">Adres: </w:t>
      </w:r>
      <w:proofErr w:type="spellStart"/>
      <w:r w:rsidRPr="008977F9">
        <w:rPr>
          <w:rFonts w:ascii="Arial" w:hAnsi="Arial" w:cs="Arial"/>
          <w:b w:val="0"/>
          <w:color w:val="000000"/>
          <w:sz w:val="22"/>
          <w:szCs w:val="22"/>
          <w:lang w:val="tr-TR"/>
        </w:rPr>
        <w:t>Kurttepe</w:t>
      </w:r>
      <w:proofErr w:type="spellEnd"/>
      <w:r w:rsidRPr="008977F9">
        <w:rPr>
          <w:rFonts w:ascii="Arial" w:hAnsi="Arial" w:cs="Arial"/>
          <w:b w:val="0"/>
          <w:color w:val="000000"/>
          <w:sz w:val="22"/>
          <w:szCs w:val="22"/>
          <w:lang w:val="tr-TR"/>
        </w:rPr>
        <w:t xml:space="preserve"> </w:t>
      </w:r>
      <w:r w:rsidR="00FB0F14" w:rsidRPr="008977F9">
        <w:rPr>
          <w:rFonts w:ascii="Arial" w:hAnsi="Arial" w:cs="Arial"/>
          <w:b w:val="0"/>
          <w:color w:val="000000"/>
          <w:sz w:val="22"/>
          <w:szCs w:val="22"/>
          <w:lang w:val="tr-TR"/>
        </w:rPr>
        <w:t>M</w:t>
      </w:r>
      <w:r w:rsidRPr="008977F9">
        <w:rPr>
          <w:rFonts w:ascii="Arial" w:hAnsi="Arial" w:cs="Arial"/>
          <w:b w:val="0"/>
          <w:color w:val="000000"/>
          <w:sz w:val="22"/>
          <w:szCs w:val="22"/>
          <w:lang w:val="tr-TR"/>
        </w:rPr>
        <w:t xml:space="preserve">ahallesi 83048 Sokak No: 3 </w:t>
      </w:r>
      <w:r w:rsidR="00FB0F14" w:rsidRPr="008977F9">
        <w:rPr>
          <w:rFonts w:ascii="Arial" w:hAnsi="Arial" w:cs="Arial"/>
          <w:b w:val="0"/>
          <w:color w:val="000000"/>
          <w:sz w:val="22"/>
          <w:szCs w:val="22"/>
          <w:lang w:val="tr-TR"/>
        </w:rPr>
        <w:t>Çukurova/ADANA</w:t>
      </w:r>
    </w:p>
    <w:p w:rsidR="00FB0F14" w:rsidRPr="008977F9" w:rsidRDefault="00FB0F14" w:rsidP="00FB0F14">
      <w:pPr>
        <w:jc w:val="center"/>
        <w:rPr>
          <w:rFonts w:ascii="Arial" w:hAnsi="Arial" w:cs="Arial"/>
          <w:b w:val="0"/>
          <w:color w:val="000000"/>
          <w:sz w:val="22"/>
          <w:szCs w:val="22"/>
          <w:lang w:val="tr-TR"/>
        </w:rPr>
      </w:pPr>
      <w:r w:rsidRPr="008977F9">
        <w:rPr>
          <w:rFonts w:ascii="Arial" w:hAnsi="Arial" w:cs="Arial"/>
          <w:b w:val="0"/>
          <w:color w:val="000000"/>
          <w:sz w:val="22"/>
          <w:szCs w:val="22"/>
          <w:lang w:val="tr-TR"/>
        </w:rPr>
        <w:t xml:space="preserve">Tel: 0322 239 41 41 </w:t>
      </w:r>
      <w:proofErr w:type="spellStart"/>
      <w:r w:rsidRPr="008977F9">
        <w:rPr>
          <w:rFonts w:ascii="Arial" w:hAnsi="Arial" w:cs="Arial"/>
          <w:b w:val="0"/>
          <w:color w:val="000000"/>
          <w:sz w:val="22"/>
          <w:szCs w:val="22"/>
          <w:lang w:val="tr-TR"/>
        </w:rPr>
        <w:t>Fax</w:t>
      </w:r>
      <w:proofErr w:type="spellEnd"/>
      <w:r w:rsidRPr="008977F9">
        <w:rPr>
          <w:rFonts w:ascii="Arial" w:hAnsi="Arial" w:cs="Arial"/>
          <w:b w:val="0"/>
          <w:color w:val="000000"/>
          <w:sz w:val="22"/>
          <w:szCs w:val="22"/>
          <w:lang w:val="tr-TR"/>
        </w:rPr>
        <w:t>: 0322 239 40 50</w:t>
      </w:r>
    </w:p>
    <w:p w:rsidR="00FC16DB" w:rsidRPr="008977F9" w:rsidRDefault="00FC16DB" w:rsidP="00FC16DB">
      <w:pPr>
        <w:rPr>
          <w:rFonts w:ascii="Arial" w:hAnsi="Arial" w:cs="Arial"/>
          <w:lang w:val="tr-TR"/>
        </w:rPr>
      </w:pPr>
    </w:p>
    <w:p w:rsidR="00FC16DB" w:rsidRPr="008977F9" w:rsidRDefault="00FC16DB" w:rsidP="00FC16DB">
      <w:pPr>
        <w:rPr>
          <w:rFonts w:ascii="Arial" w:hAnsi="Arial" w:cs="Arial"/>
          <w:lang w:val="tr-TR"/>
        </w:rPr>
      </w:pPr>
    </w:p>
    <w:p w:rsidR="00FC16DB" w:rsidRPr="008977F9" w:rsidRDefault="00FC16DB" w:rsidP="00FC16DB">
      <w:pPr>
        <w:rPr>
          <w:rFonts w:ascii="Arial" w:hAnsi="Arial" w:cs="Arial"/>
          <w:lang w:val="tr-TR"/>
        </w:rPr>
      </w:pPr>
    </w:p>
    <w:p w:rsidR="00FC16DB" w:rsidRPr="008977F9" w:rsidRDefault="00FC16DB" w:rsidP="00FC16DB">
      <w:pPr>
        <w:rPr>
          <w:rFonts w:ascii="Arial" w:hAnsi="Arial" w:cs="Arial"/>
          <w:lang w:val="tr-TR"/>
        </w:rPr>
      </w:pPr>
    </w:p>
    <w:p w:rsidR="00FC16DB" w:rsidRPr="008977F9" w:rsidRDefault="00FC16DB" w:rsidP="00FC16DB">
      <w:pPr>
        <w:rPr>
          <w:rFonts w:ascii="Arial" w:hAnsi="Arial" w:cs="Arial"/>
          <w:lang w:val="tr-TR"/>
        </w:rPr>
      </w:pPr>
    </w:p>
    <w:p w:rsidR="00FC16DB" w:rsidRPr="008977F9" w:rsidRDefault="00FC16DB" w:rsidP="00FC16DB">
      <w:pPr>
        <w:rPr>
          <w:rFonts w:ascii="Arial" w:hAnsi="Arial" w:cs="Arial"/>
          <w:lang w:val="tr-TR"/>
        </w:rPr>
      </w:pPr>
    </w:p>
    <w:p w:rsidR="00FC16DB" w:rsidRPr="008977F9" w:rsidRDefault="00FC16DB" w:rsidP="00FC16DB">
      <w:pPr>
        <w:rPr>
          <w:rFonts w:ascii="Arial" w:hAnsi="Arial" w:cs="Arial"/>
          <w:lang w:val="tr-TR"/>
        </w:rPr>
      </w:pPr>
    </w:p>
    <w:p w:rsidR="00FC16DB" w:rsidRPr="008977F9" w:rsidRDefault="00FC16DB" w:rsidP="00FC16DB">
      <w:pPr>
        <w:rPr>
          <w:rFonts w:ascii="Arial" w:hAnsi="Arial" w:cs="Arial"/>
          <w:lang w:val="tr-TR"/>
        </w:rPr>
      </w:pPr>
    </w:p>
    <w:tbl>
      <w:tblPr>
        <w:tblW w:w="8640" w:type="dxa"/>
        <w:tblInd w:w="468" w:type="dxa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  <w:insideH w:val="thinThickLargeGap" w:sz="24" w:space="0" w:color="auto"/>
          <w:insideV w:val="thinThickLargeGap" w:sz="24" w:space="0" w:color="auto"/>
        </w:tblBorders>
        <w:tblLook w:val="01E0" w:firstRow="1" w:lastRow="1" w:firstColumn="1" w:lastColumn="1" w:noHBand="0" w:noVBand="0"/>
      </w:tblPr>
      <w:tblGrid>
        <w:gridCol w:w="8640"/>
      </w:tblGrid>
      <w:tr w:rsidR="00FC16DB" w:rsidRPr="008977F9" w:rsidTr="00FC16DB">
        <w:trPr>
          <w:trHeight w:val="2386"/>
        </w:trPr>
        <w:tc>
          <w:tcPr>
            <w:tcW w:w="8640" w:type="dxa"/>
            <w:vAlign w:val="center"/>
          </w:tcPr>
          <w:p w:rsidR="000A79FF" w:rsidRDefault="003322C2" w:rsidP="00FC16DB">
            <w:pPr>
              <w:pStyle w:val="stbilgi"/>
              <w:jc w:val="center"/>
              <w:rPr>
                <w:rFonts w:ascii="Arial" w:hAnsi="Arial" w:cs="Arial"/>
                <w:bCs w:val="0"/>
                <w:sz w:val="34"/>
                <w:szCs w:val="34"/>
                <w:lang w:val="tr-TR"/>
              </w:rPr>
            </w:pPr>
            <w:r>
              <w:rPr>
                <w:rFonts w:ascii="Arial" w:hAnsi="Arial" w:cs="Arial"/>
                <w:bCs w:val="0"/>
                <w:sz w:val="34"/>
                <w:szCs w:val="34"/>
                <w:lang w:val="tr-TR"/>
              </w:rPr>
              <w:t xml:space="preserve">HELAL </w:t>
            </w:r>
            <w:r w:rsidR="00FC16DB" w:rsidRPr="008977F9">
              <w:rPr>
                <w:rFonts w:ascii="Arial" w:hAnsi="Arial" w:cs="Arial"/>
                <w:bCs w:val="0"/>
                <w:sz w:val="34"/>
                <w:szCs w:val="34"/>
                <w:lang w:val="tr-TR"/>
              </w:rPr>
              <w:t xml:space="preserve">BELGELENDİRME </w:t>
            </w:r>
          </w:p>
          <w:p w:rsidR="00FC16DB" w:rsidRPr="008977F9" w:rsidRDefault="0027113D" w:rsidP="00FC16DB">
            <w:pPr>
              <w:pStyle w:val="stbilgi"/>
              <w:jc w:val="center"/>
              <w:rPr>
                <w:rFonts w:ascii="Arial" w:hAnsi="Arial" w:cs="Arial"/>
                <w:b w:val="0"/>
                <w:bCs w:val="0"/>
                <w:sz w:val="34"/>
                <w:szCs w:val="34"/>
                <w:lang w:val="tr-TR"/>
              </w:rPr>
            </w:pPr>
            <w:r w:rsidRPr="008977F9">
              <w:rPr>
                <w:rFonts w:ascii="Arial" w:hAnsi="Arial" w:cs="Arial"/>
                <w:bCs w:val="0"/>
                <w:sz w:val="34"/>
                <w:szCs w:val="34"/>
                <w:lang w:val="tr-TR"/>
              </w:rPr>
              <w:t>SÖZLEŞMESİ</w:t>
            </w:r>
          </w:p>
        </w:tc>
      </w:tr>
    </w:tbl>
    <w:p w:rsidR="00FC16DB" w:rsidRPr="008977F9" w:rsidRDefault="00FC16DB" w:rsidP="00FC16DB">
      <w:pPr>
        <w:jc w:val="both"/>
        <w:rPr>
          <w:rFonts w:ascii="Arial" w:hAnsi="Arial" w:cs="Arial"/>
          <w:lang w:val="tr-TR"/>
        </w:rPr>
      </w:pPr>
    </w:p>
    <w:p w:rsidR="00FC16DB" w:rsidRPr="008977F9" w:rsidRDefault="00FC16DB" w:rsidP="00FC16DB">
      <w:pPr>
        <w:rPr>
          <w:rFonts w:ascii="Arial" w:hAnsi="Arial" w:cs="Arial"/>
          <w:lang w:val="tr-TR"/>
        </w:rPr>
      </w:pPr>
      <w:r w:rsidRPr="008977F9">
        <w:rPr>
          <w:rFonts w:ascii="Arial" w:hAnsi="Arial" w:cs="Arial"/>
          <w:lang w:val="tr-TR"/>
        </w:rPr>
        <w:t xml:space="preserve">                                            </w:t>
      </w:r>
    </w:p>
    <w:p w:rsidR="00FC16DB" w:rsidRPr="008977F9" w:rsidRDefault="00FC16DB" w:rsidP="00FC16DB">
      <w:pPr>
        <w:jc w:val="both"/>
        <w:rPr>
          <w:rFonts w:ascii="Arial" w:hAnsi="Arial" w:cs="Arial"/>
          <w:lang w:val="tr-TR"/>
        </w:rPr>
      </w:pPr>
    </w:p>
    <w:p w:rsidR="003322C2" w:rsidRDefault="00FC16DB" w:rsidP="00FC16DB">
      <w:pPr>
        <w:jc w:val="both"/>
        <w:rPr>
          <w:rFonts w:ascii="Arial" w:hAnsi="Arial" w:cs="Arial"/>
          <w:b w:val="0"/>
          <w:sz w:val="28"/>
          <w:szCs w:val="28"/>
          <w:lang w:val="tr-TR"/>
        </w:rPr>
      </w:pPr>
      <w:r w:rsidRPr="008977F9">
        <w:rPr>
          <w:rFonts w:ascii="Arial" w:hAnsi="Arial" w:cs="Arial"/>
          <w:b w:val="0"/>
          <w:sz w:val="28"/>
          <w:szCs w:val="28"/>
          <w:lang w:val="tr-TR"/>
        </w:rPr>
        <w:t xml:space="preserve">                       </w:t>
      </w:r>
    </w:p>
    <w:p w:rsidR="003322C2" w:rsidRDefault="003322C2" w:rsidP="00FC16DB">
      <w:pPr>
        <w:jc w:val="both"/>
        <w:rPr>
          <w:rFonts w:ascii="Arial" w:hAnsi="Arial" w:cs="Arial"/>
          <w:b w:val="0"/>
          <w:sz w:val="28"/>
          <w:szCs w:val="28"/>
          <w:lang w:val="tr-TR"/>
        </w:rPr>
      </w:pPr>
    </w:p>
    <w:p w:rsidR="003322C2" w:rsidRDefault="003322C2" w:rsidP="00FC16DB">
      <w:pPr>
        <w:jc w:val="both"/>
        <w:rPr>
          <w:rFonts w:ascii="Arial" w:hAnsi="Arial" w:cs="Arial"/>
          <w:b w:val="0"/>
          <w:sz w:val="28"/>
          <w:szCs w:val="28"/>
          <w:lang w:val="tr-TR"/>
        </w:rPr>
      </w:pPr>
    </w:p>
    <w:p w:rsidR="00FB0F14" w:rsidRDefault="00FC16DB" w:rsidP="00FC16DB">
      <w:pPr>
        <w:jc w:val="both"/>
        <w:rPr>
          <w:rFonts w:ascii="Arial" w:hAnsi="Arial" w:cs="Arial"/>
          <w:b w:val="0"/>
          <w:sz w:val="28"/>
          <w:szCs w:val="28"/>
          <w:lang w:val="tr-TR"/>
        </w:rPr>
      </w:pPr>
      <w:r w:rsidRPr="008977F9">
        <w:rPr>
          <w:rFonts w:ascii="Arial" w:hAnsi="Arial" w:cs="Arial"/>
          <w:b w:val="0"/>
          <w:sz w:val="28"/>
          <w:szCs w:val="28"/>
          <w:lang w:val="tr-TR"/>
        </w:rPr>
        <w:t xml:space="preserve">           </w:t>
      </w:r>
    </w:p>
    <w:p w:rsidR="001C4632" w:rsidRPr="008977F9" w:rsidRDefault="001C4632" w:rsidP="00FC16DB">
      <w:pPr>
        <w:jc w:val="both"/>
        <w:rPr>
          <w:rFonts w:ascii="Arial" w:hAnsi="Arial" w:cs="Arial"/>
          <w:b w:val="0"/>
          <w:sz w:val="28"/>
          <w:szCs w:val="28"/>
          <w:lang w:val="tr-TR"/>
        </w:rPr>
      </w:pPr>
    </w:p>
    <w:tbl>
      <w:tblPr>
        <w:tblW w:w="1042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0422"/>
      </w:tblGrid>
      <w:tr w:rsidR="00034897" w:rsidRPr="008977F9" w:rsidTr="001C4632">
        <w:trPr>
          <w:trHeight w:val="397"/>
        </w:trPr>
        <w:tc>
          <w:tcPr>
            <w:tcW w:w="10422" w:type="dxa"/>
            <w:shd w:val="clear" w:color="auto" w:fill="F2F2F2"/>
            <w:vAlign w:val="center"/>
          </w:tcPr>
          <w:p w:rsidR="0083701C" w:rsidRPr="008977F9" w:rsidRDefault="003322C2" w:rsidP="005B41E2">
            <w:pPr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8"/>
                <w:szCs w:val="28"/>
                <w:lang w:val="tr-TR"/>
              </w:rPr>
              <w:lastRenderedPageBreak/>
              <w:br w:type="page"/>
            </w:r>
            <w:r w:rsidR="0083701C" w:rsidRPr="008977F9">
              <w:rPr>
                <w:rFonts w:ascii="Arial" w:hAnsi="Arial" w:cs="Arial"/>
                <w:sz w:val="20"/>
                <w:szCs w:val="22"/>
                <w:lang w:val="tr-TR"/>
              </w:rPr>
              <w:t>Taraflar</w:t>
            </w:r>
          </w:p>
        </w:tc>
      </w:tr>
      <w:tr w:rsidR="0083701C" w:rsidRPr="008977F9" w:rsidTr="003322C2">
        <w:trPr>
          <w:trHeight w:val="5425"/>
        </w:trPr>
        <w:tc>
          <w:tcPr>
            <w:tcW w:w="10422" w:type="dxa"/>
            <w:shd w:val="clear" w:color="auto" w:fill="auto"/>
            <w:vAlign w:val="center"/>
          </w:tcPr>
          <w:p w:rsidR="0083701C" w:rsidRPr="008977F9" w:rsidRDefault="0083701C" w:rsidP="001C4632">
            <w:pPr>
              <w:spacing w:before="120" w:after="120"/>
              <w:ind w:left="318"/>
              <w:jc w:val="both"/>
              <w:rPr>
                <w:rFonts w:ascii="Arial" w:hAnsi="Arial" w:cs="Arial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sz w:val="20"/>
                <w:szCs w:val="22"/>
                <w:lang w:val="tr-TR"/>
              </w:rPr>
              <w:t xml:space="preserve">Belgelendirme </w:t>
            </w:r>
            <w:r w:rsidR="005B41E2" w:rsidRPr="008977F9">
              <w:rPr>
                <w:rFonts w:ascii="Arial" w:hAnsi="Arial" w:cs="Arial"/>
                <w:sz w:val="20"/>
                <w:szCs w:val="22"/>
                <w:lang w:val="tr-TR"/>
              </w:rPr>
              <w:t>Kuruluş</w:t>
            </w:r>
            <w:r w:rsidRPr="008977F9">
              <w:rPr>
                <w:rFonts w:ascii="Arial" w:hAnsi="Arial" w:cs="Arial"/>
                <w:sz w:val="20"/>
                <w:szCs w:val="22"/>
                <w:lang w:val="tr-TR"/>
              </w:rPr>
              <w:t xml:space="preserve">u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(Sözleşmede kısaca “Aliment” olarak anılacaktır.)</w:t>
            </w:r>
          </w:p>
          <w:tbl>
            <w:tblPr>
              <w:tblW w:w="9869" w:type="dxa"/>
              <w:tblInd w:w="28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912"/>
              <w:gridCol w:w="3550"/>
              <w:gridCol w:w="1696"/>
              <w:gridCol w:w="2711"/>
            </w:tblGrid>
            <w:tr w:rsidR="0083701C" w:rsidRPr="00131AC5" w:rsidTr="008622BA">
              <w:trPr>
                <w:trHeight w:val="454"/>
              </w:trPr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:rsidR="0083701C" w:rsidRPr="008977F9" w:rsidRDefault="00FC08FF" w:rsidP="0083701C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 xml:space="preserve">Belgelendirme </w:t>
                  </w:r>
                  <w:r w:rsidR="005B41E2"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Kuruluş</w:t>
                  </w: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u</w:t>
                  </w:r>
                </w:p>
              </w:tc>
              <w:tc>
                <w:tcPr>
                  <w:tcW w:w="7957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3701C" w:rsidRPr="008977F9" w:rsidRDefault="0083701C" w:rsidP="0083701C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 xml:space="preserve">Aliment Mühendislik Uluslar Arası Belgelendirme Gözetim ve Eğitim </w:t>
                  </w:r>
                  <w:proofErr w:type="spellStart"/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Hiz</w:t>
                  </w:r>
                  <w:proofErr w:type="spellEnd"/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. Tic. Ltd. Şti.</w:t>
                  </w:r>
                </w:p>
              </w:tc>
            </w:tr>
            <w:tr w:rsidR="0083701C" w:rsidRPr="00131AC5" w:rsidTr="008622BA">
              <w:trPr>
                <w:trHeight w:val="381"/>
              </w:trPr>
              <w:tc>
                <w:tcPr>
                  <w:tcW w:w="19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:rsidR="0083701C" w:rsidRPr="008977F9" w:rsidRDefault="0083701C" w:rsidP="0083701C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Adres</w:t>
                  </w:r>
                </w:p>
              </w:tc>
              <w:tc>
                <w:tcPr>
                  <w:tcW w:w="7957" w:type="dxa"/>
                  <w:gridSpan w:val="3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83701C" w:rsidRPr="008977F9" w:rsidRDefault="0083701C" w:rsidP="0083701C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proofErr w:type="spellStart"/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Kurttepe</w:t>
                  </w:r>
                  <w:proofErr w:type="spellEnd"/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 xml:space="preserve"> Mahallesi 83048 Sokak No: 3 Çukurova/ADANA</w:t>
                  </w:r>
                </w:p>
              </w:tc>
            </w:tr>
            <w:tr w:rsidR="0083701C" w:rsidRPr="00131AC5" w:rsidTr="008622BA">
              <w:trPr>
                <w:trHeight w:val="454"/>
              </w:trPr>
              <w:tc>
                <w:tcPr>
                  <w:tcW w:w="19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:rsidR="0083701C" w:rsidRPr="008977F9" w:rsidRDefault="0083701C" w:rsidP="0083701C">
                  <w:pPr>
                    <w:rPr>
                      <w:rFonts w:ascii="Arial" w:hAnsi="Arial" w:cs="Arial"/>
                      <w:b w:val="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sz w:val="20"/>
                      <w:szCs w:val="20"/>
                      <w:lang w:val="tr-TR" w:eastAsia="tr-TR"/>
                    </w:rPr>
                    <w:t>Web Adresi</w:t>
                  </w:r>
                </w:p>
              </w:tc>
              <w:tc>
                <w:tcPr>
                  <w:tcW w:w="35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83701C" w:rsidRPr="008977F9" w:rsidRDefault="00F0789C" w:rsidP="005B73E8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hyperlink r:id="rId8" w:history="1">
                    <w:r w:rsidR="005B73E8" w:rsidRPr="00482507">
                      <w:rPr>
                        <w:rStyle w:val="Kpr"/>
                        <w:rFonts w:ascii="Arial" w:hAnsi="Arial" w:cs="Arial"/>
                        <w:b w:val="0"/>
                        <w:sz w:val="20"/>
                        <w:szCs w:val="22"/>
                        <w:lang w:val="tr-TR"/>
                      </w:rPr>
                      <w:t>www.aliment.com.tr</w:t>
                    </w:r>
                  </w:hyperlink>
                  <w:r w:rsidR="005B73E8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 xml:space="preserve"> </w:t>
                  </w:r>
                </w:p>
              </w:tc>
              <w:tc>
                <w:tcPr>
                  <w:tcW w:w="16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F2F2F2"/>
                  <w:vAlign w:val="center"/>
                </w:tcPr>
                <w:p w:rsidR="0083701C" w:rsidRPr="008977F9" w:rsidRDefault="0083701C" w:rsidP="0083701C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  <w:lang w:val="tr-TR" w:eastAsia="tr-TR"/>
                    </w:rPr>
                    <w:t>E-Posta Adresi</w:t>
                  </w:r>
                </w:p>
              </w:tc>
              <w:tc>
                <w:tcPr>
                  <w:tcW w:w="271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83701C" w:rsidRPr="008977F9" w:rsidRDefault="00F0789C" w:rsidP="005B73E8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hyperlink r:id="rId9" w:history="1">
                    <w:r w:rsidR="005B73E8" w:rsidRPr="00482507">
                      <w:rPr>
                        <w:rStyle w:val="Kpr"/>
                        <w:rFonts w:ascii="Arial" w:hAnsi="Arial" w:cs="Arial"/>
                        <w:b w:val="0"/>
                        <w:sz w:val="20"/>
                        <w:szCs w:val="22"/>
                        <w:lang w:val="tr-TR"/>
                      </w:rPr>
                      <w:t>info@aliment.com.tr</w:t>
                    </w:r>
                  </w:hyperlink>
                  <w:r w:rsidR="005B73E8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 xml:space="preserve"> </w:t>
                  </w:r>
                </w:p>
              </w:tc>
            </w:tr>
            <w:tr w:rsidR="0083701C" w:rsidRPr="00131AC5" w:rsidTr="008622BA">
              <w:trPr>
                <w:trHeight w:val="454"/>
              </w:trPr>
              <w:tc>
                <w:tcPr>
                  <w:tcW w:w="19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:rsidR="0083701C" w:rsidRPr="008977F9" w:rsidRDefault="0083701C" w:rsidP="0083701C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Telefon</w:t>
                  </w:r>
                </w:p>
              </w:tc>
              <w:tc>
                <w:tcPr>
                  <w:tcW w:w="35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3701C" w:rsidRPr="008977F9" w:rsidRDefault="0083701C" w:rsidP="0083701C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0322 239 41 41</w:t>
                  </w:r>
                </w:p>
              </w:tc>
              <w:tc>
                <w:tcPr>
                  <w:tcW w:w="16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vAlign w:val="center"/>
                </w:tcPr>
                <w:p w:rsidR="0083701C" w:rsidRPr="008977F9" w:rsidRDefault="0083701C" w:rsidP="0083701C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Faks</w:t>
                  </w:r>
                </w:p>
              </w:tc>
              <w:tc>
                <w:tcPr>
                  <w:tcW w:w="271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83701C" w:rsidRPr="008977F9" w:rsidRDefault="0083701C" w:rsidP="0083701C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0322 239 40 50</w:t>
                  </w:r>
                </w:p>
              </w:tc>
            </w:tr>
          </w:tbl>
          <w:p w:rsidR="0083701C" w:rsidRPr="008977F9" w:rsidRDefault="0083701C" w:rsidP="001C4632">
            <w:pPr>
              <w:spacing w:before="120" w:after="120"/>
              <w:ind w:left="318"/>
              <w:jc w:val="both"/>
              <w:rPr>
                <w:rFonts w:ascii="Arial" w:hAnsi="Arial" w:cs="Arial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sz w:val="20"/>
                <w:szCs w:val="22"/>
                <w:lang w:val="tr-TR"/>
              </w:rPr>
              <w:t xml:space="preserve">İş Veren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(Sözleşmede kısaca “</w:t>
            </w:r>
            <w:r w:rsidR="005B41E2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” olarak anılacaktır.)</w:t>
            </w:r>
          </w:p>
          <w:tbl>
            <w:tblPr>
              <w:tblW w:w="9883" w:type="dxa"/>
              <w:tblInd w:w="28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912"/>
              <w:gridCol w:w="3550"/>
              <w:gridCol w:w="1696"/>
              <w:gridCol w:w="2725"/>
            </w:tblGrid>
            <w:tr w:rsidR="00562E65" w:rsidRPr="008977F9" w:rsidTr="008622BA">
              <w:trPr>
                <w:trHeight w:val="454"/>
              </w:trPr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:rsidR="00562E65" w:rsidRPr="008977F9" w:rsidRDefault="00562E65" w:rsidP="00562E65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Müşteri Kuruluş Adı</w:t>
                  </w:r>
                </w:p>
              </w:tc>
              <w:tc>
                <w:tcPr>
                  <w:tcW w:w="797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62E65" w:rsidRPr="00766619" w:rsidRDefault="00562E65" w:rsidP="00562E65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proofErr w:type="spellStart"/>
                  <w:r w:rsidRPr="0076661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æfirmaadiæ</w:t>
                  </w:r>
                  <w:proofErr w:type="spellEnd"/>
                </w:p>
              </w:tc>
            </w:tr>
            <w:tr w:rsidR="00562E65" w:rsidRPr="008977F9" w:rsidTr="008622BA">
              <w:trPr>
                <w:trHeight w:val="454"/>
              </w:trPr>
              <w:tc>
                <w:tcPr>
                  <w:tcW w:w="19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:rsidR="00562E65" w:rsidRPr="008977F9" w:rsidRDefault="00562E65" w:rsidP="00562E65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Adres</w:t>
                  </w:r>
                </w:p>
              </w:tc>
              <w:tc>
                <w:tcPr>
                  <w:tcW w:w="7971" w:type="dxa"/>
                  <w:gridSpan w:val="3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562E65" w:rsidRPr="00766619" w:rsidRDefault="00562E65" w:rsidP="00562E65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proofErr w:type="spellStart"/>
                  <w:r w:rsidRPr="0076661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æfirmaadresiæ</w:t>
                  </w:r>
                  <w:proofErr w:type="spellEnd"/>
                </w:p>
              </w:tc>
            </w:tr>
            <w:tr w:rsidR="00562E65" w:rsidRPr="008977F9" w:rsidTr="008622BA">
              <w:trPr>
                <w:trHeight w:val="454"/>
              </w:trPr>
              <w:tc>
                <w:tcPr>
                  <w:tcW w:w="19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</w:tcPr>
                <w:p w:rsidR="00562E65" w:rsidRPr="008977F9" w:rsidRDefault="00562E65" w:rsidP="00562E65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Saha Adresleri</w:t>
                  </w:r>
                </w:p>
              </w:tc>
              <w:tc>
                <w:tcPr>
                  <w:tcW w:w="7971" w:type="dxa"/>
                  <w:gridSpan w:val="3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562E65" w:rsidRPr="00766619" w:rsidRDefault="00562E65" w:rsidP="00562E65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proofErr w:type="spellStart"/>
                  <w:r w:rsidRPr="0076661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æsahaadresleriæ</w:t>
                  </w:r>
                  <w:proofErr w:type="spellEnd"/>
                </w:p>
              </w:tc>
            </w:tr>
            <w:tr w:rsidR="00562E65" w:rsidRPr="008977F9" w:rsidTr="008622BA">
              <w:trPr>
                <w:trHeight w:val="454"/>
              </w:trPr>
              <w:tc>
                <w:tcPr>
                  <w:tcW w:w="19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:rsidR="00562E65" w:rsidRPr="008977F9" w:rsidRDefault="00562E65" w:rsidP="00562E65">
                  <w:pPr>
                    <w:rPr>
                      <w:rFonts w:ascii="Arial" w:hAnsi="Arial" w:cs="Arial"/>
                      <w:b w:val="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sz w:val="20"/>
                      <w:szCs w:val="20"/>
                      <w:lang w:val="tr-TR" w:eastAsia="tr-TR"/>
                    </w:rPr>
                    <w:t>Web Adresi</w:t>
                  </w:r>
                </w:p>
              </w:tc>
              <w:tc>
                <w:tcPr>
                  <w:tcW w:w="35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562E65" w:rsidRPr="00766619" w:rsidRDefault="00562E65" w:rsidP="00562E65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proofErr w:type="spellStart"/>
                  <w:r w:rsidRPr="0076661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æfirmawebæ</w:t>
                  </w:r>
                  <w:proofErr w:type="spellEnd"/>
                </w:p>
              </w:tc>
              <w:tc>
                <w:tcPr>
                  <w:tcW w:w="16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F2F2F2"/>
                  <w:vAlign w:val="center"/>
                </w:tcPr>
                <w:p w:rsidR="00562E65" w:rsidRPr="008977F9" w:rsidRDefault="00562E65" w:rsidP="00562E65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  <w:lang w:val="tr-TR" w:eastAsia="tr-TR"/>
                    </w:rPr>
                    <w:t>E-Posta Adresi</w:t>
                  </w:r>
                </w:p>
              </w:tc>
              <w:tc>
                <w:tcPr>
                  <w:tcW w:w="27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562E65" w:rsidRPr="00766619" w:rsidRDefault="00562E65" w:rsidP="00562E65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proofErr w:type="spellStart"/>
                  <w:r w:rsidRPr="0076661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æfirmaepostaæ</w:t>
                  </w:r>
                  <w:proofErr w:type="spellEnd"/>
                </w:p>
              </w:tc>
            </w:tr>
            <w:tr w:rsidR="00562E65" w:rsidRPr="008977F9" w:rsidTr="008622BA">
              <w:trPr>
                <w:trHeight w:val="454"/>
              </w:trPr>
              <w:tc>
                <w:tcPr>
                  <w:tcW w:w="19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:rsidR="00562E65" w:rsidRPr="008977F9" w:rsidRDefault="00562E65" w:rsidP="00562E65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Telefon</w:t>
                  </w:r>
                </w:p>
              </w:tc>
              <w:tc>
                <w:tcPr>
                  <w:tcW w:w="35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62E65" w:rsidRPr="00766619" w:rsidRDefault="00562E65" w:rsidP="00562E65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proofErr w:type="spellStart"/>
                  <w:r w:rsidRPr="0076661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æfirmatelefonæ</w:t>
                  </w:r>
                  <w:proofErr w:type="spellEnd"/>
                </w:p>
              </w:tc>
              <w:tc>
                <w:tcPr>
                  <w:tcW w:w="16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vAlign w:val="center"/>
                </w:tcPr>
                <w:p w:rsidR="00562E65" w:rsidRPr="008977F9" w:rsidRDefault="00562E65" w:rsidP="00562E65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Faks</w:t>
                  </w:r>
                </w:p>
              </w:tc>
              <w:tc>
                <w:tcPr>
                  <w:tcW w:w="27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562E65" w:rsidRPr="00766619" w:rsidRDefault="00562E65" w:rsidP="00562E65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proofErr w:type="spellStart"/>
                  <w:r w:rsidRPr="0076661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æfirmafaksæ</w:t>
                  </w:r>
                  <w:proofErr w:type="spellEnd"/>
                </w:p>
              </w:tc>
            </w:tr>
          </w:tbl>
          <w:p w:rsidR="0083701C" w:rsidRPr="008977F9" w:rsidRDefault="0083701C" w:rsidP="00034897">
            <w:pPr>
              <w:jc w:val="center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</w:p>
        </w:tc>
      </w:tr>
      <w:tr w:rsidR="0083701C" w:rsidRPr="008977F9" w:rsidTr="001C4632">
        <w:trPr>
          <w:trHeight w:val="397"/>
        </w:trPr>
        <w:tc>
          <w:tcPr>
            <w:tcW w:w="10422" w:type="dxa"/>
            <w:shd w:val="clear" w:color="auto" w:fill="F2F2F2"/>
            <w:vAlign w:val="center"/>
          </w:tcPr>
          <w:p w:rsidR="0083701C" w:rsidRPr="008977F9" w:rsidRDefault="0083701C" w:rsidP="005B41E2">
            <w:pPr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sz w:val="20"/>
                <w:szCs w:val="22"/>
                <w:lang w:val="tr-TR"/>
              </w:rPr>
              <w:t>Sözleşme Kapsamı</w:t>
            </w:r>
          </w:p>
        </w:tc>
      </w:tr>
      <w:tr w:rsidR="0083701C" w:rsidRPr="008977F9" w:rsidTr="001C4632">
        <w:trPr>
          <w:trHeight w:val="397"/>
        </w:trPr>
        <w:tc>
          <w:tcPr>
            <w:tcW w:w="10422" w:type="dxa"/>
            <w:shd w:val="clear" w:color="auto" w:fill="auto"/>
            <w:vAlign w:val="center"/>
          </w:tcPr>
          <w:p w:rsidR="0083701C" w:rsidRPr="008977F9" w:rsidRDefault="005B41E2" w:rsidP="00DC03E4">
            <w:pPr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Müşteri </w:t>
            </w:r>
            <w:r w:rsidR="00FC08FF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Kuruluşun </w:t>
            </w:r>
            <w:proofErr w:type="spellStart"/>
            <w:r w:rsidR="00DC03E4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æ</w:t>
            </w:r>
            <w:r w:rsidR="00F0789C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oicsistem</w:t>
            </w:r>
            <w:r w:rsidR="00DC03E4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æ</w:t>
            </w:r>
            <w:proofErr w:type="spellEnd"/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standar</w:t>
            </w:r>
            <w:r w:rsidR="00FC08FF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ına göre belgelendirilmesi faaliyetlerini kapsamaktadır</w:t>
            </w:r>
            <w:r w:rsidR="00FC08FF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.</w:t>
            </w:r>
          </w:p>
        </w:tc>
      </w:tr>
      <w:tr w:rsidR="0083701C" w:rsidRPr="008977F9" w:rsidTr="001C4632">
        <w:trPr>
          <w:trHeight w:val="397"/>
        </w:trPr>
        <w:tc>
          <w:tcPr>
            <w:tcW w:w="10422" w:type="dxa"/>
            <w:shd w:val="clear" w:color="auto" w:fill="F2F2F2"/>
            <w:vAlign w:val="center"/>
          </w:tcPr>
          <w:p w:rsidR="0083701C" w:rsidRPr="008977F9" w:rsidRDefault="0083701C" w:rsidP="005B41E2">
            <w:pPr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sz w:val="20"/>
                <w:szCs w:val="22"/>
                <w:lang w:val="tr-TR"/>
              </w:rPr>
              <w:t>Genel Şartlar</w:t>
            </w:r>
          </w:p>
        </w:tc>
      </w:tr>
      <w:tr w:rsidR="0083701C" w:rsidRPr="00131AC5" w:rsidTr="003322C2">
        <w:tc>
          <w:tcPr>
            <w:tcW w:w="10422" w:type="dxa"/>
            <w:shd w:val="clear" w:color="auto" w:fill="auto"/>
            <w:vAlign w:val="center"/>
          </w:tcPr>
          <w:p w:rsidR="0083701C" w:rsidRDefault="0083701C" w:rsidP="008622BA">
            <w:pPr>
              <w:spacing w:after="120"/>
              <w:ind w:left="276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Bu sözleşme</w:t>
            </w:r>
            <w:r w:rsidR="00FC08FF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iki taraf</w:t>
            </w:r>
            <w:r w:rsidR="0055594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ça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imzalanması halinde işlerlik kazanacak olup</w:t>
            </w:r>
            <w:r w:rsidR="0055594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 w:rsidR="0055594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sertifika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geçerlilik süresi sonuna kadar geçerlidir.</w:t>
            </w:r>
          </w:p>
          <w:p w:rsidR="005475D7" w:rsidRPr="00A2671A" w:rsidRDefault="005475D7" w:rsidP="008622BA">
            <w:pPr>
              <w:spacing w:after="120"/>
              <w:ind w:left="276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Bu sözleşme ile Müşteri Kuruluş,</w:t>
            </w: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helal </w:t>
            </w: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belgelendirme ve ürün şartlarına uyacağını taahhüt eder. </w:t>
            </w:r>
          </w:p>
          <w:p w:rsidR="00555949" w:rsidRPr="00555949" w:rsidRDefault="0083701C" w:rsidP="008622BA">
            <w:pPr>
              <w:spacing w:after="120"/>
              <w:ind w:left="276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Sözleşmenin imzalanması ile </w:t>
            </w:r>
            <w:r w:rsidR="005B41E2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sözleşme şartlarına ve </w:t>
            </w:r>
            <w:hyperlink r:id="rId10" w:history="1">
              <w:r w:rsidR="006113D0" w:rsidRPr="004D0F34">
                <w:rPr>
                  <w:rStyle w:val="Kpr"/>
                  <w:rFonts w:ascii="Arial" w:hAnsi="Arial" w:cs="Arial"/>
                  <w:b w:val="0"/>
                  <w:sz w:val="20"/>
                  <w:szCs w:val="20"/>
                  <w:lang w:val="tr-TR"/>
                </w:rPr>
                <w:t>www.aliment.com.tr</w:t>
              </w:r>
            </w:hyperlink>
            <w:r w:rsidR="006113D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adresinde </w:t>
            </w:r>
            <w:r w:rsidR="00F761D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kamuoyuna duyurulmuş olan </w:t>
            </w:r>
            <w:r w:rsidR="00F761D5" w:rsidRPr="00F761D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Helal Belgelendirme ve Helal </w:t>
            </w:r>
            <w:r w:rsidR="00F761D5" w:rsidRPr="00F761D5">
              <w:rPr>
                <w:rFonts w:ascii="Arial" w:hAnsi="Arial" w:cs="Arial" w:hint="eastAsia"/>
                <w:b w:val="0"/>
                <w:sz w:val="20"/>
                <w:szCs w:val="22"/>
                <w:lang w:val="tr-TR"/>
              </w:rPr>
              <w:t>İş</w:t>
            </w:r>
            <w:r w:rsidR="00F761D5" w:rsidRPr="00F761D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aretlerin</w:t>
            </w:r>
            <w:r w:rsidR="00F761D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/</w:t>
            </w:r>
            <w:r w:rsidR="00F761D5" w:rsidRPr="00F761D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Lisanslar</w:t>
            </w:r>
            <w:r w:rsidR="00F761D5" w:rsidRPr="00F761D5">
              <w:rPr>
                <w:rFonts w:ascii="Arial" w:hAnsi="Arial" w:cs="Arial" w:hint="eastAsia"/>
                <w:b w:val="0"/>
                <w:sz w:val="20"/>
                <w:szCs w:val="22"/>
                <w:lang w:val="tr-TR"/>
              </w:rPr>
              <w:t>ı</w:t>
            </w:r>
            <w:r w:rsidR="00F761D5" w:rsidRPr="00F761D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n Kullan</w:t>
            </w:r>
            <w:r w:rsidR="00F761D5" w:rsidRPr="00F761D5">
              <w:rPr>
                <w:rFonts w:ascii="Arial" w:hAnsi="Arial" w:cs="Arial" w:hint="eastAsia"/>
                <w:b w:val="0"/>
                <w:sz w:val="20"/>
                <w:szCs w:val="22"/>
                <w:lang w:val="tr-TR"/>
              </w:rPr>
              <w:t>ı</w:t>
            </w:r>
            <w:r w:rsidR="00F761D5" w:rsidRPr="00F761D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</w:t>
            </w:r>
            <w:r w:rsidR="00F761D5" w:rsidRPr="00F761D5">
              <w:rPr>
                <w:rFonts w:ascii="Arial" w:hAnsi="Arial" w:cs="Arial" w:hint="eastAsia"/>
                <w:b w:val="0"/>
                <w:sz w:val="20"/>
                <w:szCs w:val="22"/>
                <w:lang w:val="tr-TR"/>
              </w:rPr>
              <w:t>ı</w:t>
            </w:r>
            <w:r w:rsidR="00F761D5" w:rsidRPr="00F761D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Talimat</w:t>
            </w:r>
            <w:r w:rsidR="00F761D5" w:rsidRPr="00F761D5">
              <w:rPr>
                <w:rFonts w:ascii="Arial" w:hAnsi="Arial" w:cs="Arial" w:hint="eastAsia"/>
                <w:b w:val="0"/>
                <w:sz w:val="20"/>
                <w:szCs w:val="22"/>
                <w:lang w:val="tr-TR"/>
              </w:rPr>
              <w:t>ı</w:t>
            </w:r>
            <w:r w:rsidR="00F761D5" w:rsidRPr="00F761D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doküman</w:t>
            </w:r>
            <w:r w:rsidR="0055594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lar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ına kayıtsız şartsız uymayı taahhüt eder. </w:t>
            </w:r>
            <w:r w:rsidR="004C0BA5" w:rsidRPr="00F761D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Helal Belgelendirme ve Helal </w:t>
            </w:r>
            <w:r w:rsidR="004C0BA5" w:rsidRPr="00F761D5">
              <w:rPr>
                <w:rFonts w:ascii="Arial" w:hAnsi="Arial" w:cs="Arial" w:hint="eastAsia"/>
                <w:b w:val="0"/>
                <w:sz w:val="20"/>
                <w:szCs w:val="22"/>
                <w:lang w:val="tr-TR"/>
              </w:rPr>
              <w:t>İş</w:t>
            </w:r>
            <w:r w:rsidR="004C0BA5" w:rsidRPr="00F761D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aretlerin</w:t>
            </w:r>
            <w:r w:rsidR="004C0BA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/</w:t>
            </w:r>
            <w:r w:rsidR="004C0BA5" w:rsidRPr="00F761D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Lisanslar</w:t>
            </w:r>
            <w:r w:rsidR="004C0BA5" w:rsidRPr="00F761D5">
              <w:rPr>
                <w:rFonts w:ascii="Arial" w:hAnsi="Arial" w:cs="Arial" w:hint="eastAsia"/>
                <w:b w:val="0"/>
                <w:sz w:val="20"/>
                <w:szCs w:val="22"/>
                <w:lang w:val="tr-TR"/>
              </w:rPr>
              <w:t>ı</w:t>
            </w:r>
            <w:r w:rsidR="004C0BA5" w:rsidRPr="00F761D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n Kullan</w:t>
            </w:r>
            <w:r w:rsidR="004C0BA5" w:rsidRPr="00F761D5">
              <w:rPr>
                <w:rFonts w:ascii="Arial" w:hAnsi="Arial" w:cs="Arial" w:hint="eastAsia"/>
                <w:b w:val="0"/>
                <w:sz w:val="20"/>
                <w:szCs w:val="22"/>
                <w:lang w:val="tr-TR"/>
              </w:rPr>
              <w:t>ı</w:t>
            </w:r>
            <w:r w:rsidR="004C0BA5" w:rsidRPr="00F761D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</w:t>
            </w:r>
            <w:r w:rsidR="004C0BA5" w:rsidRPr="00F761D5">
              <w:rPr>
                <w:rFonts w:ascii="Arial" w:hAnsi="Arial" w:cs="Arial" w:hint="eastAsia"/>
                <w:b w:val="0"/>
                <w:sz w:val="20"/>
                <w:szCs w:val="22"/>
                <w:lang w:val="tr-TR"/>
              </w:rPr>
              <w:t>ı</w:t>
            </w:r>
            <w:r w:rsidR="004C0BA5" w:rsidRPr="00F761D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Talimat</w:t>
            </w:r>
            <w:r w:rsidR="004C0BA5" w:rsidRPr="00F761D5">
              <w:rPr>
                <w:rFonts w:ascii="Arial" w:hAnsi="Arial" w:cs="Arial" w:hint="eastAsia"/>
                <w:b w:val="0"/>
                <w:sz w:val="20"/>
                <w:szCs w:val="22"/>
                <w:lang w:val="tr-TR"/>
              </w:rPr>
              <w:t>ı</w:t>
            </w:r>
            <w:r w:rsidR="004C0BA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n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ın güncel halini </w:t>
            </w:r>
            <w:hyperlink r:id="rId11" w:history="1">
              <w:r w:rsidR="006113D0" w:rsidRPr="004D0F34">
                <w:rPr>
                  <w:rStyle w:val="Kpr"/>
                  <w:rFonts w:ascii="Arial" w:hAnsi="Arial" w:cs="Arial"/>
                  <w:b w:val="0"/>
                  <w:sz w:val="20"/>
                  <w:szCs w:val="20"/>
                  <w:lang w:val="tr-TR"/>
                </w:rPr>
                <w:t>www.aliment.com.tr</w:t>
              </w:r>
            </w:hyperlink>
            <w:r w:rsidR="006113D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adresinden takip etmek </w:t>
            </w:r>
            <w:r w:rsidR="0055594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Müşteri </w:t>
            </w:r>
            <w:r w:rsidR="00555949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Kuruluşun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sorumluluğundadır</w:t>
            </w:r>
            <w:r w:rsidR="0055594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.</w:t>
            </w:r>
          </w:p>
          <w:p w:rsidR="00C539DD" w:rsidRPr="007D555E" w:rsidRDefault="00C539DD" w:rsidP="008622BA">
            <w:pPr>
              <w:spacing w:after="120"/>
              <w:ind w:left="276"/>
              <w:jc w:val="both"/>
              <w:rPr>
                <w:rFonts w:ascii="Arial" w:hAnsi="Arial" w:cs="Arial"/>
                <w:b w:val="0"/>
                <w:sz w:val="20"/>
                <w:lang w:val="tr-TR"/>
              </w:rPr>
            </w:pPr>
            <w:r w:rsidRPr="007D555E">
              <w:rPr>
                <w:rFonts w:ascii="Arial" w:hAnsi="Arial" w:cs="Arial"/>
                <w:b w:val="0"/>
                <w:sz w:val="20"/>
                <w:lang w:val="tr-TR"/>
              </w:rPr>
              <w:t xml:space="preserve">Müşteri Kuruluşlar, İslami değerlere ve inançlara uygun olmayan herhangi bir isim, </w:t>
            </w:r>
            <w:proofErr w:type="gramStart"/>
            <w:r w:rsidRPr="007D555E">
              <w:rPr>
                <w:rFonts w:ascii="Arial" w:hAnsi="Arial" w:cs="Arial"/>
                <w:b w:val="0"/>
                <w:sz w:val="20"/>
                <w:lang w:val="tr-TR"/>
              </w:rPr>
              <w:t>logo</w:t>
            </w:r>
            <w:proofErr w:type="gramEnd"/>
            <w:r w:rsidRPr="007D555E">
              <w:rPr>
                <w:rFonts w:ascii="Arial" w:hAnsi="Arial" w:cs="Arial"/>
                <w:b w:val="0"/>
                <w:sz w:val="20"/>
                <w:lang w:val="tr-TR"/>
              </w:rPr>
              <w:t>/işaret/sembol, marka adı, reklam veya slogan kullanamaz.</w:t>
            </w:r>
          </w:p>
          <w:p w:rsidR="00C539DD" w:rsidRDefault="00C539DD" w:rsidP="008622BA">
            <w:pPr>
              <w:spacing w:after="120"/>
              <w:ind w:left="276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Sertifika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/</w:t>
            </w:r>
            <w:proofErr w:type="spellStart"/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ların</w:t>
            </w:r>
            <w:proofErr w:type="spellEnd"/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kullanılması ile ilgili olarak üçüncü şahıslar nezdinde bütün hukuki, mali ve teknik sorumluluk Müşteri Kuruluşa aittir.</w:t>
            </w:r>
          </w:p>
          <w:p w:rsidR="0083701C" w:rsidRDefault="008977F9" w:rsidP="008622BA">
            <w:pPr>
              <w:spacing w:after="120"/>
              <w:ind w:left="276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Belgelendirme faaliyetlerinin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başarılı bir şekilde tamamlanması durumunda </w:t>
            </w:r>
            <w:hyperlink r:id="rId12" w:history="1">
              <w:r w:rsidR="006113D0" w:rsidRPr="004D0F34">
                <w:rPr>
                  <w:rStyle w:val="Kpr"/>
                  <w:rFonts w:ascii="Arial" w:hAnsi="Arial" w:cs="Arial"/>
                  <w:b w:val="0"/>
                  <w:sz w:val="20"/>
                  <w:szCs w:val="20"/>
                  <w:lang w:val="tr-TR"/>
                </w:rPr>
                <w:t>www.aliment.com.tr</w:t>
              </w:r>
            </w:hyperlink>
            <w:r w:rsidR="006113D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adresinde; aşağıdaki bilgileri kamuya açık olarak duyurulacaktır.</w:t>
            </w:r>
          </w:p>
          <w:p w:rsidR="0083701C" w:rsidRPr="008977F9" w:rsidRDefault="008977F9" w:rsidP="00034897">
            <w:pPr>
              <w:numPr>
                <w:ilvl w:val="0"/>
                <w:numId w:val="28"/>
              </w:numPr>
              <w:spacing w:after="12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Sertifikanın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durumu </w:t>
            </w:r>
          </w:p>
          <w:p w:rsidR="0083701C" w:rsidRPr="008977F9" w:rsidRDefault="005B41E2" w:rsidP="00034897">
            <w:pPr>
              <w:numPr>
                <w:ilvl w:val="0"/>
                <w:numId w:val="28"/>
              </w:numPr>
              <w:spacing w:after="12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adı, </w:t>
            </w:r>
            <w:proofErr w:type="spellStart"/>
            <w:r w:rsidR="00DC03E4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æ</w:t>
            </w:r>
            <w:r w:rsidR="00F0789C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oicsistem</w:t>
            </w:r>
            <w:r w:rsidR="00DC03E4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æ</w:t>
            </w:r>
            <w:proofErr w:type="spellEnd"/>
            <w:r w:rsidR="00147282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standardı 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ve coğrafi bölge (şehir v</w:t>
            </w:r>
            <w:r w:rsidR="008977F9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e ülke)</w:t>
            </w:r>
          </w:p>
          <w:p w:rsidR="0083701C" w:rsidRDefault="0083701C" w:rsidP="008622BA">
            <w:pPr>
              <w:spacing w:after="120"/>
              <w:ind w:left="276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Bu bilgilere erişim</w:t>
            </w:r>
            <w:r w:rsidR="008977F9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haklı gerekçelerin sözleşme aşamasında sun</w:t>
            </w:r>
            <w:r w:rsidR="008977F9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ulması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durumunda kısıtlanabilir. Herhangi bir bildirimde bulun</w:t>
            </w:r>
            <w:r w:rsidR="008977F9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ulmaması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durumunda</w:t>
            </w:r>
            <w:r w:rsidR="008977F9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belirtilen bilgileri</w:t>
            </w:r>
            <w:r w:rsidR="008977F9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n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paylaş</w:t>
            </w:r>
            <w:r w:rsidR="008977F9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ılması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kabul </w:t>
            </w:r>
            <w:r w:rsidR="008977F9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edilmiş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sayılır.</w:t>
            </w:r>
          </w:p>
          <w:p w:rsidR="00C539DD" w:rsidRPr="008977F9" w:rsidRDefault="00C539DD" w:rsidP="008622BA">
            <w:pPr>
              <w:spacing w:after="120"/>
              <w:ind w:left="276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 ve Aliment tarafından karşılıklı uyulması gereken ulusal ve uluslararası kurallar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Belgelendirme Kuralları dokümanında tanımlanmıştır. Aliment, belgelendirme şartlarında gerçekleştirilecek her tür değişikliği Belgelendirme Kuralları dokümanında tanımla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r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ve </w:t>
            </w:r>
            <w:hyperlink r:id="rId13" w:history="1">
              <w:r w:rsidRPr="004D0F34">
                <w:rPr>
                  <w:rStyle w:val="Kpr"/>
                  <w:rFonts w:ascii="Arial" w:hAnsi="Arial" w:cs="Arial"/>
                  <w:b w:val="0"/>
                  <w:sz w:val="20"/>
                  <w:szCs w:val="20"/>
                  <w:lang w:val="tr-TR"/>
                </w:rPr>
                <w:t>www.aliment.com.tr</w:t>
              </w:r>
            </w:hyperlink>
            <w:r w:rsidRPr="005475D7">
              <w:rPr>
                <w:rStyle w:val="Kpr"/>
                <w:rFonts w:ascii="Arial" w:hAnsi="Arial" w:cs="Arial"/>
                <w:b w:val="0"/>
                <w:sz w:val="20"/>
                <w:szCs w:val="20"/>
                <w:u w:val="none"/>
                <w:lang w:val="tr-TR"/>
              </w:rPr>
              <w:t xml:space="preserve">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üzerinden duyur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u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r.</w:t>
            </w:r>
          </w:p>
          <w:p w:rsidR="0080650C" w:rsidRPr="008977F9" w:rsidRDefault="0080650C" w:rsidP="008622BA">
            <w:pPr>
              <w:spacing w:after="120"/>
              <w:ind w:left="276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lastRenderedPageBreak/>
              <w:t xml:space="preserve">Aliment ve bütün personeli, denetim ve belgelendirme faaliyetleri sırasında elde ettiği ve oluşturduğu bütün bilgileri gizli tutar. Gizli bilgilerin, </w:t>
            </w:r>
            <w:r w:rsidR="0052650F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yasal olarak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kamuya sunulmasının gerektiği durumlarda Aliment, </w:t>
            </w:r>
            <w:r w:rsidR="0052650F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yasal bir kısıtlama olmadığı takdirde, Müşteri Kuruluşu bilgilendirir.</w:t>
            </w:r>
          </w:p>
          <w:p w:rsidR="0083701C" w:rsidRPr="008977F9" w:rsidRDefault="005B41E2" w:rsidP="008622BA">
            <w:pPr>
              <w:spacing w:after="120"/>
              <w:ind w:left="276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, aşağıda belirtilen konularda herhangi bir değişiklik olursa 1 ay içerisinde </w:t>
            </w:r>
            <w:r w:rsidR="0052650F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yazılı olarak</w:t>
            </w:r>
            <w:r w:rsidR="0080650C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proofErr w:type="spellStart"/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Aliment’e</w:t>
            </w:r>
            <w:proofErr w:type="spellEnd"/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bildirmek zorundadır.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bünyesinde, aşağıda verilen durumlarda oluşabilecek değişikliklerde, kısa süreli denetimler gerçekleştirilebilir:</w:t>
            </w:r>
          </w:p>
          <w:p w:rsidR="0083701C" w:rsidRPr="008977F9" w:rsidRDefault="0083701C" w:rsidP="00034897">
            <w:pPr>
              <w:numPr>
                <w:ilvl w:val="0"/>
                <w:numId w:val="28"/>
              </w:numPr>
              <w:spacing w:after="12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Yasal, ticari veya kuruluşun statüsü veya mülkiyeti,</w:t>
            </w:r>
          </w:p>
          <w:p w:rsidR="0083701C" w:rsidRPr="008977F9" w:rsidRDefault="008977F9" w:rsidP="00034897">
            <w:pPr>
              <w:numPr>
                <w:ilvl w:val="0"/>
                <w:numId w:val="28"/>
              </w:numPr>
              <w:spacing w:after="12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Organizasyon</w:t>
            </w:r>
            <w:r w:rsidR="004F1498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ve yönetim (örneğin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 w:rsidR="0052650F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kilit 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yönetim, karar veren veya teknik personel),</w:t>
            </w:r>
          </w:p>
          <w:p w:rsidR="0083701C" w:rsidRPr="008977F9" w:rsidRDefault="0083701C" w:rsidP="00034897">
            <w:pPr>
              <w:numPr>
                <w:ilvl w:val="0"/>
                <w:numId w:val="28"/>
              </w:numPr>
              <w:spacing w:after="12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İletişim adresi ve sahalar,</w:t>
            </w:r>
          </w:p>
          <w:p w:rsidR="0083701C" w:rsidRPr="008977F9" w:rsidRDefault="0083701C" w:rsidP="00034897">
            <w:pPr>
              <w:numPr>
                <w:ilvl w:val="0"/>
                <w:numId w:val="28"/>
              </w:numPr>
              <w:spacing w:after="12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Belgelendirilen yönetim sistemi altındaki işlemlerin kapsamı,</w:t>
            </w:r>
          </w:p>
          <w:p w:rsidR="0083701C" w:rsidRDefault="0083701C" w:rsidP="00034897">
            <w:pPr>
              <w:numPr>
                <w:ilvl w:val="0"/>
                <w:numId w:val="28"/>
              </w:numPr>
              <w:spacing w:after="12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Yönetim sistemi ve </w:t>
            </w:r>
            <w:proofErr w:type="gramStart"/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proseslerde</w:t>
            </w:r>
            <w:proofErr w:type="gramEnd"/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majör değişiklikler.</w:t>
            </w:r>
          </w:p>
          <w:p w:rsidR="004D3237" w:rsidRPr="008977F9" w:rsidRDefault="00C539DD" w:rsidP="008622BA">
            <w:pPr>
              <w:spacing w:after="120"/>
              <w:ind w:left="30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Aliment</w:t>
            </w: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 helal belgelendirme programında/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gerekliliklerinde</w:t>
            </w: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meydana gelen değişiklikleri ve bunlarla ilgili geçiş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sürelerini, değişikliği takiben 1 ay içerisinde,</w:t>
            </w: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Kuruluşlara ve ilgili taraflara</w:t>
            </w: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elektronik posta yoluyla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veya </w:t>
            </w: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web sitesi üzerinden duyurur.</w:t>
            </w:r>
          </w:p>
        </w:tc>
      </w:tr>
      <w:tr w:rsidR="00131AC5" w:rsidRPr="00131AC5" w:rsidTr="00131AC5">
        <w:trPr>
          <w:trHeight w:val="397"/>
        </w:trPr>
        <w:tc>
          <w:tcPr>
            <w:tcW w:w="10422" w:type="dxa"/>
            <w:shd w:val="clear" w:color="auto" w:fill="auto"/>
            <w:vAlign w:val="center"/>
          </w:tcPr>
          <w:p w:rsidR="00131AC5" w:rsidRPr="00A2671A" w:rsidRDefault="004D3237" w:rsidP="008622BA">
            <w:pPr>
              <w:spacing w:after="120"/>
              <w:ind w:left="29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lastRenderedPageBreak/>
              <w:t xml:space="preserve">Aliment, Müşteri Kuruluşun, </w:t>
            </w:r>
            <w:r w:rsidR="00131AC5"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helal belgelendirme gerekl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ilikl</w:t>
            </w:r>
            <w:r w:rsidR="00131AC5"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erini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kı</w:t>
            </w:r>
            <w:r w:rsidR="00131AC5"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smen veya tamamen yerine getirmediğini tespit etmesi halinde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="00131AC5"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helal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belgelendirmesini</w:t>
            </w:r>
            <w:r w:rsidR="00131AC5"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askıya alma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, geri çekme veya </w:t>
            </w: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kapsam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ını </w:t>
            </w: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dar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altma</w:t>
            </w: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 w:rsidR="00131AC5"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gibi tasarruflarda bulunma hakkına sahiptir. </w:t>
            </w:r>
          </w:p>
          <w:p w:rsidR="004C0BA5" w:rsidRPr="005B73E8" w:rsidRDefault="004C0BA5" w:rsidP="008622BA">
            <w:pPr>
              <w:spacing w:after="120"/>
              <w:ind w:left="290"/>
              <w:jc w:val="both"/>
              <w:rPr>
                <w:rFonts w:ascii="Arial" w:hAnsi="Arial" w:cs="Arial"/>
                <w:b w:val="0"/>
                <w:color w:val="FF0000"/>
                <w:sz w:val="20"/>
                <w:szCs w:val="22"/>
                <w:lang w:val="tr-TR"/>
              </w:rPr>
            </w:pPr>
            <w:proofErr w:type="spellStart"/>
            <w:r w:rsidRPr="001119A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Aliment’in</w:t>
            </w:r>
            <w:proofErr w:type="spellEnd"/>
            <w:r w:rsidRPr="001119A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yürüttüğü helal belgelendirme faaliyetleri ve kararıyla ilgili şikâyet ve itirazlara ilişkin </w:t>
            </w:r>
            <w:proofErr w:type="gramStart"/>
            <w:r w:rsidRPr="001119A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proses</w:t>
            </w:r>
            <w:proofErr w:type="gramEnd"/>
            <w:r w:rsidRPr="001119A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5B73E8">
              <w:rPr>
                <w:rFonts w:ascii="Arial" w:hAnsi="Arial" w:cs="Arial"/>
                <w:b w:val="0"/>
                <w:color w:val="FF0000"/>
                <w:sz w:val="20"/>
                <w:szCs w:val="22"/>
                <w:lang w:val="tr-TR"/>
              </w:rPr>
              <w:t xml:space="preserve"> </w:t>
            </w:r>
            <w:hyperlink r:id="rId14" w:history="1">
              <w:r w:rsidRPr="004D0F34">
                <w:rPr>
                  <w:rStyle w:val="Kpr"/>
                  <w:rFonts w:ascii="Arial" w:hAnsi="Arial" w:cs="Arial"/>
                  <w:b w:val="0"/>
                  <w:sz w:val="20"/>
                  <w:szCs w:val="20"/>
                  <w:lang w:val="tr-TR"/>
                </w:rPr>
                <w:t>www.aliment.com.tr</w:t>
              </w:r>
            </w:hyperlink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adresinde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kamuoyuna duyurulmuş</w:t>
            </w:r>
            <w:r w:rsidR="001119A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tur</w:t>
            </w:r>
            <w:r w:rsidRPr="005B73E8">
              <w:rPr>
                <w:rFonts w:ascii="Arial" w:hAnsi="Arial" w:cs="Arial"/>
                <w:b w:val="0"/>
                <w:color w:val="FF0000"/>
                <w:sz w:val="20"/>
                <w:szCs w:val="22"/>
                <w:lang w:val="tr-TR"/>
              </w:rPr>
              <w:t>.</w:t>
            </w:r>
          </w:p>
          <w:p w:rsidR="00131AC5" w:rsidRPr="00EF2BD6" w:rsidRDefault="00EF2BD6" w:rsidP="008622BA">
            <w:pPr>
              <w:spacing w:after="120"/>
              <w:ind w:left="29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EF2BD6">
              <w:rPr>
                <w:rFonts w:ascii="Arial" w:hAnsi="Arial" w:cs="Arial"/>
                <w:b w:val="0"/>
                <w:sz w:val="20"/>
                <w:lang w:val="tr-TR"/>
              </w:rPr>
              <w:t xml:space="preserve">Tüketiciler tarafından, helal belgeli bir ürün/hizmetle ilgili olarak iletilen şikâyetler, Aliment tarafından değerlendirilir. </w:t>
            </w:r>
            <w:r w:rsidR="00270319" w:rsidRPr="00EF2BD6">
              <w:rPr>
                <w:rFonts w:ascii="Arial" w:hAnsi="Arial" w:cs="Arial"/>
                <w:b w:val="0"/>
                <w:sz w:val="20"/>
                <w:lang w:val="tr-TR"/>
              </w:rPr>
              <w:t xml:space="preserve">Şikâyetlerin değerlendirilmesi sonucu olarak, şikâyetin gerekçesi haklı bulunursa, </w:t>
            </w:r>
            <w:r w:rsidRPr="00EF2BD6">
              <w:rPr>
                <w:rFonts w:ascii="Arial" w:hAnsi="Arial" w:cs="Arial"/>
                <w:b w:val="0"/>
                <w:sz w:val="20"/>
                <w:lang w:val="tr-TR"/>
              </w:rPr>
              <w:t xml:space="preserve">Müşteri Kuruluş, </w:t>
            </w:r>
            <w:r w:rsidR="00270319" w:rsidRPr="00EF2BD6">
              <w:rPr>
                <w:rFonts w:ascii="Arial" w:hAnsi="Arial" w:cs="Arial"/>
                <w:b w:val="0"/>
                <w:sz w:val="20"/>
                <w:lang w:val="tr-TR"/>
              </w:rPr>
              <w:t>ortaya çıkan her hangi bir zararı tazmin eder.</w:t>
            </w:r>
            <w:r w:rsidR="00131AC5" w:rsidRPr="00EF2BD6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</w:p>
          <w:p w:rsidR="005B73E8" w:rsidRDefault="00DB7FAA" w:rsidP="008622BA">
            <w:pPr>
              <w:spacing w:after="120"/>
              <w:ind w:left="290"/>
              <w:jc w:val="both"/>
              <w:rPr>
                <w:rFonts w:ascii="Arial" w:hAnsi="Arial" w:cs="Arial"/>
                <w:b w:val="0"/>
                <w:sz w:val="20"/>
                <w:lang w:val="tr-TR"/>
              </w:rPr>
            </w:pPr>
            <w:r w:rsidRPr="007D555E">
              <w:rPr>
                <w:rFonts w:ascii="Arial" w:hAnsi="Arial" w:cs="Arial"/>
                <w:b w:val="0"/>
                <w:sz w:val="20"/>
                <w:lang w:val="tr-TR"/>
              </w:rPr>
              <w:t xml:space="preserve">Aliment, belgelendirilmiş </w:t>
            </w:r>
            <w:r w:rsidR="007D555E" w:rsidRPr="007D555E">
              <w:rPr>
                <w:rFonts w:ascii="Arial" w:hAnsi="Arial" w:cs="Arial"/>
                <w:b w:val="0"/>
                <w:sz w:val="20"/>
                <w:lang w:val="tr-TR"/>
              </w:rPr>
              <w:t xml:space="preserve">Müşteri Kuruluşlarla </w:t>
            </w:r>
            <w:r w:rsidRPr="007D555E">
              <w:rPr>
                <w:rFonts w:ascii="Arial" w:hAnsi="Arial" w:cs="Arial"/>
                <w:b w:val="0"/>
                <w:sz w:val="20"/>
                <w:lang w:val="tr-TR"/>
              </w:rPr>
              <w:t xml:space="preserve">ilgili herhangi bir </w:t>
            </w:r>
            <w:r w:rsidR="007D555E" w:rsidRPr="007D555E">
              <w:rPr>
                <w:rFonts w:ascii="Arial" w:hAnsi="Arial" w:cs="Arial"/>
                <w:b w:val="0"/>
                <w:sz w:val="20"/>
                <w:lang w:val="tr-TR"/>
              </w:rPr>
              <w:t>şikâyet</w:t>
            </w:r>
            <w:r w:rsidRPr="007D555E">
              <w:rPr>
                <w:rFonts w:ascii="Arial" w:hAnsi="Arial" w:cs="Arial"/>
                <w:b w:val="0"/>
                <w:sz w:val="20"/>
                <w:lang w:val="tr-TR"/>
              </w:rPr>
              <w:t>, ilgili taraflardan alınan bir bildirim veya piyasadan elde edilen bilgiyi değerlendirmek amacıyla ziyaretler gerçekleştirebilir. Böyle durumlarda, Müşteri Kuruluşu önceden haberdar eder.</w:t>
            </w:r>
          </w:p>
          <w:p w:rsidR="00C539DD" w:rsidRPr="00BD224B" w:rsidRDefault="00C539DD" w:rsidP="008622BA">
            <w:pPr>
              <w:spacing w:after="120"/>
              <w:ind w:left="29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Helal Akreditasyon Kurumu</w:t>
            </w:r>
            <w:r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, gerektiğinde ve uygulanabilir olduğunda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Aliment</w:t>
            </w:r>
            <w:r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tarafından verilen hizmetin incelenmesi amacı ile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Kuruluşu</w:t>
            </w:r>
            <w:r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yerinde ziyaret e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debilir ve Aliment</w:t>
            </w:r>
            <w:r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tarafından yapılan denetimle ilgili gerekli bilgileri al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abilir.</w:t>
            </w:r>
            <w:r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</w:p>
          <w:p w:rsidR="00C539DD" w:rsidRPr="00044231" w:rsidRDefault="00C539DD" w:rsidP="008622BA">
            <w:pPr>
              <w:spacing w:after="120"/>
              <w:ind w:left="290"/>
              <w:jc w:val="both"/>
              <w:rPr>
                <w:rFonts w:ascii="Arial" w:hAnsi="Arial" w:cs="Arial"/>
                <w:b w:val="0"/>
                <w:sz w:val="20"/>
                <w:lang w:val="tr-TR"/>
              </w:rPr>
            </w:pP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Helal Akreditasyon Kurumu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Aliment’i</w:t>
            </w:r>
            <w:r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n</w:t>
            </w:r>
            <w:proofErr w:type="spellEnd"/>
            <w:r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müşterilerine haber vermeksizin denetim/ziyaret gerçekleştirebilir.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Aliment,</w:t>
            </w:r>
            <w:r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bu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denetim/ziyaret için </w:t>
            </w:r>
            <w:r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oluşturulan denetim ekibi ile işbirliği yapar.</w:t>
            </w:r>
          </w:p>
        </w:tc>
      </w:tr>
      <w:tr w:rsidR="00131AC5" w:rsidRPr="008977F9" w:rsidTr="003322C2">
        <w:trPr>
          <w:trHeight w:val="524"/>
        </w:trPr>
        <w:tc>
          <w:tcPr>
            <w:tcW w:w="10422" w:type="dxa"/>
            <w:shd w:val="clear" w:color="auto" w:fill="F2F2F2"/>
            <w:vAlign w:val="center"/>
          </w:tcPr>
          <w:p w:rsidR="00131AC5" w:rsidRPr="008977F9" w:rsidRDefault="00131AC5" w:rsidP="00131AC5">
            <w:pPr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sz w:val="20"/>
                <w:szCs w:val="22"/>
                <w:lang w:val="tr-TR"/>
              </w:rPr>
              <w:t>Denetim</w:t>
            </w:r>
            <w:r>
              <w:rPr>
                <w:rFonts w:ascii="Arial" w:hAnsi="Arial" w:cs="Arial"/>
                <w:sz w:val="20"/>
                <w:szCs w:val="22"/>
                <w:lang w:val="tr-TR"/>
              </w:rPr>
              <w:t>ler</w:t>
            </w:r>
          </w:p>
        </w:tc>
      </w:tr>
      <w:tr w:rsidR="00131AC5" w:rsidRPr="00131AC5" w:rsidTr="003322C2">
        <w:tc>
          <w:tcPr>
            <w:tcW w:w="10422" w:type="dxa"/>
            <w:shd w:val="clear" w:color="auto" w:fill="auto"/>
            <w:vAlign w:val="center"/>
          </w:tcPr>
          <w:p w:rsidR="00131AC5" w:rsidRPr="008977F9" w:rsidRDefault="00131AC5" w:rsidP="00131AC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İlk belgelendirme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denetim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 (Aşama 1 ve Aşama 2)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proofErr w:type="spellStart"/>
            <w:r w:rsidR="00DC03E4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æ</w:t>
            </w:r>
            <w:r w:rsidR="00F0789C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oicsistem</w:t>
            </w:r>
            <w:r w:rsidR="00DC03E4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æ</w:t>
            </w:r>
            <w:proofErr w:type="spellEnd"/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standard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ın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ve denetim </w:t>
            </w:r>
            <w:proofErr w:type="gramStart"/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k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riterler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in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e</w:t>
            </w:r>
            <w:proofErr w:type="gramEnd"/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uygunluğu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tespit etmek amacı ile gerçekleştirilir.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İlk belgelendirme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denetim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 sonucunda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uygunluğun tespit edilmesi durumunda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Müşteri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Kuruluş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, sertifika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almaya hak kazanır.</w:t>
            </w:r>
          </w:p>
          <w:p w:rsidR="00131AC5" w:rsidRPr="008977F9" w:rsidRDefault="00131AC5" w:rsidP="00131AC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Gözetim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denetim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leri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, Müşteri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Kuruluşun </w:t>
            </w:r>
            <w:proofErr w:type="spellStart"/>
            <w:r w:rsidR="00DC03E4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æ</w:t>
            </w:r>
            <w:r w:rsidR="00F0789C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oicsistem</w:t>
            </w:r>
            <w:r w:rsidR="00DC03E4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æ</w:t>
            </w:r>
            <w:proofErr w:type="spellEnd"/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standard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ın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a uygunluğunun devamının kontrolü amacı ile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ilk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belge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lendirme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tarihinden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itibaren,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12 ay geçmemek kaydı ile yılda en az 1 defa gerçekleştirilir.</w:t>
            </w:r>
          </w:p>
          <w:p w:rsidR="00131AC5" w:rsidRPr="008977F9" w:rsidRDefault="00131AC5" w:rsidP="00131AC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3 yıllık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belgelendirme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çevriminin tamamlanmasının ardından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yeniden belgelendirme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yeni bir teklif ile başlatılır. </w:t>
            </w:r>
          </w:p>
          <w:p w:rsidR="00131AC5" w:rsidRDefault="00131AC5" w:rsidP="00131AC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Her denetimden sonra sonuç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Denetim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Rapor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u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ile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Müşteri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Kuruluşa bildirilir.</w:t>
            </w:r>
          </w:p>
          <w:p w:rsidR="00ED14EF" w:rsidRDefault="00ED14EF" w:rsidP="00131AC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</w:p>
          <w:p w:rsidR="00ED14EF" w:rsidRDefault="00ED14EF" w:rsidP="00131AC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</w:p>
          <w:p w:rsidR="00ED14EF" w:rsidRDefault="00ED14EF" w:rsidP="00131AC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</w:p>
          <w:p w:rsidR="00ED14EF" w:rsidRPr="0028554B" w:rsidRDefault="00ED14EF" w:rsidP="00131AC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</w:p>
        </w:tc>
      </w:tr>
      <w:tr w:rsidR="00131AC5" w:rsidRPr="008977F9" w:rsidTr="003322C2">
        <w:trPr>
          <w:trHeight w:val="547"/>
        </w:trPr>
        <w:tc>
          <w:tcPr>
            <w:tcW w:w="10422" w:type="dxa"/>
            <w:shd w:val="clear" w:color="auto" w:fill="F2F2F2"/>
            <w:vAlign w:val="center"/>
          </w:tcPr>
          <w:p w:rsidR="00131AC5" w:rsidRPr="008977F9" w:rsidRDefault="00131AC5" w:rsidP="00131AC5">
            <w:pPr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sz w:val="20"/>
                <w:szCs w:val="22"/>
                <w:lang w:val="tr-TR"/>
              </w:rPr>
              <w:t>Mali Yükümlülükler ve Ödemeler</w:t>
            </w:r>
          </w:p>
        </w:tc>
      </w:tr>
      <w:tr w:rsidR="00131AC5" w:rsidRPr="00131AC5" w:rsidTr="003322C2">
        <w:tc>
          <w:tcPr>
            <w:tcW w:w="10422" w:type="dxa"/>
            <w:shd w:val="clear" w:color="auto" w:fill="auto"/>
            <w:vAlign w:val="center"/>
          </w:tcPr>
          <w:p w:rsidR="00131AC5" w:rsidRDefault="00131AC5" w:rsidP="00131AC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Bu sözleşme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Müşteri Kuruluş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tarafından bildirilmiş olan bilgiler doğrultusunda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, </w:t>
            </w:r>
            <w:proofErr w:type="spellStart"/>
            <w:r w:rsidR="00DC03E4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æ</w:t>
            </w:r>
            <w:r w:rsidR="00F0789C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oicsistem</w:t>
            </w:r>
            <w:r w:rsidR="00DC03E4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æ</w:t>
            </w:r>
            <w:proofErr w:type="spellEnd"/>
            <w:r w:rsidR="00ED14EF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 w:rsidR="00AD0E86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helal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belgelendirme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hizmet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ler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ini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n ücretlerini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karşılayacak şekilde hazırlanmıştır. </w:t>
            </w:r>
          </w:p>
          <w:p w:rsidR="00131AC5" w:rsidRPr="008977F9" w:rsidRDefault="00131AC5" w:rsidP="00131AC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Denetimler sırasında, belgelendirilen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Kuruluşta,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çalışan sayısı ve iş kapsamında değişiklik ol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duğunun belirlenmesi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durumunda Aliment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deneti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/gün sayısında ve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ücretlendirmede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değişiklik yapma hakkını saklı tutar.</w:t>
            </w:r>
          </w:p>
          <w:tbl>
            <w:tblPr>
              <w:tblW w:w="9911" w:type="dxa"/>
              <w:tblInd w:w="2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554"/>
              <w:gridCol w:w="2438"/>
              <w:gridCol w:w="3452"/>
              <w:gridCol w:w="2467"/>
            </w:tblGrid>
            <w:tr w:rsidR="00131AC5" w:rsidRPr="00131AC5" w:rsidTr="00BF6DD6">
              <w:trPr>
                <w:trHeight w:val="397"/>
              </w:trPr>
              <w:tc>
                <w:tcPr>
                  <w:tcW w:w="1588" w:type="dxa"/>
                  <w:shd w:val="clear" w:color="auto" w:fill="F2F2F2"/>
                  <w:vAlign w:val="center"/>
                </w:tcPr>
                <w:p w:rsidR="00131AC5" w:rsidRPr="008977F9" w:rsidRDefault="00131AC5" w:rsidP="00131AC5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sz w:val="18"/>
                      <w:szCs w:val="22"/>
                    </w:rPr>
                  </w:pPr>
                  <w:r w:rsidRPr="008977F9">
                    <w:rPr>
                      <w:rFonts w:ascii="Arial" w:hAnsi="Arial" w:cs="Arial"/>
                      <w:sz w:val="18"/>
                      <w:szCs w:val="22"/>
                    </w:rPr>
                    <w:t>Denetim T</w:t>
                  </w:r>
                  <w:r>
                    <w:rPr>
                      <w:rFonts w:ascii="Arial" w:hAnsi="Arial" w:cs="Arial"/>
                      <w:sz w:val="18"/>
                      <w:szCs w:val="22"/>
                    </w:rPr>
                    <w:t>ipi</w:t>
                  </w:r>
                </w:p>
              </w:tc>
              <w:tc>
                <w:tcPr>
                  <w:tcW w:w="2540" w:type="dxa"/>
                  <w:shd w:val="clear" w:color="auto" w:fill="F2F2F2"/>
                  <w:vAlign w:val="center"/>
                </w:tcPr>
                <w:p w:rsidR="00131AC5" w:rsidRPr="008977F9" w:rsidRDefault="00131AC5" w:rsidP="00131AC5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sz w:val="18"/>
                      <w:szCs w:val="22"/>
                    </w:rPr>
                  </w:pPr>
                  <w:r w:rsidRPr="008977F9">
                    <w:rPr>
                      <w:rFonts w:ascii="Arial" w:hAnsi="Arial" w:cs="Arial"/>
                      <w:sz w:val="18"/>
                      <w:szCs w:val="22"/>
                    </w:rPr>
                    <w:t>Denetim Zamanı</w:t>
                  </w:r>
                </w:p>
              </w:tc>
              <w:tc>
                <w:tcPr>
                  <w:tcW w:w="3029" w:type="dxa"/>
                  <w:shd w:val="clear" w:color="auto" w:fill="F2F2F2"/>
                  <w:vAlign w:val="center"/>
                </w:tcPr>
                <w:p w:rsidR="00131AC5" w:rsidRPr="008977F9" w:rsidRDefault="00131AC5" w:rsidP="00131AC5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sz w:val="18"/>
                      <w:szCs w:val="22"/>
                    </w:rPr>
                  </w:pPr>
                  <w:r w:rsidRPr="008977F9">
                    <w:rPr>
                      <w:rFonts w:ascii="Arial" w:hAnsi="Arial" w:cs="Arial"/>
                      <w:sz w:val="18"/>
                      <w:szCs w:val="22"/>
                    </w:rPr>
                    <w:t>Ücretler</w:t>
                  </w:r>
                </w:p>
              </w:tc>
              <w:tc>
                <w:tcPr>
                  <w:tcW w:w="2754" w:type="dxa"/>
                  <w:shd w:val="clear" w:color="auto" w:fill="F2F2F2"/>
                  <w:vAlign w:val="center"/>
                </w:tcPr>
                <w:p w:rsidR="00131AC5" w:rsidRPr="008977F9" w:rsidRDefault="00131AC5" w:rsidP="00131AC5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sz w:val="18"/>
                      <w:szCs w:val="22"/>
                    </w:rPr>
                  </w:pPr>
                  <w:r w:rsidRPr="008977F9">
                    <w:rPr>
                      <w:rFonts w:ascii="Arial" w:hAnsi="Arial" w:cs="Arial"/>
                      <w:sz w:val="18"/>
                      <w:szCs w:val="22"/>
                    </w:rPr>
                    <w:t>Azaltma</w:t>
                  </w:r>
                  <w:r>
                    <w:rPr>
                      <w:rFonts w:ascii="Arial" w:hAnsi="Arial" w:cs="Arial"/>
                      <w:sz w:val="18"/>
                      <w:szCs w:val="22"/>
                    </w:rPr>
                    <w:t>/A</w:t>
                  </w:r>
                  <w:r w:rsidRPr="008977F9">
                    <w:rPr>
                      <w:rFonts w:ascii="Arial" w:hAnsi="Arial" w:cs="Arial"/>
                      <w:sz w:val="18"/>
                      <w:szCs w:val="22"/>
                    </w:rPr>
                    <w:t>rttırma Sebebi</w:t>
                  </w:r>
                </w:p>
              </w:tc>
            </w:tr>
            <w:tr w:rsidR="00BF6DD6" w:rsidRPr="00131AC5" w:rsidTr="00BF6DD6">
              <w:trPr>
                <w:trHeight w:val="397"/>
              </w:trPr>
              <w:tc>
                <w:tcPr>
                  <w:tcW w:w="1588" w:type="dxa"/>
                  <w:shd w:val="clear" w:color="auto" w:fill="F2F2F2"/>
                  <w:vAlign w:val="center"/>
                </w:tcPr>
                <w:p w:rsidR="00BF6DD6" w:rsidRPr="008977F9" w:rsidRDefault="00BF6DD6" w:rsidP="00BF6DD6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sz w:val="18"/>
                      <w:szCs w:val="22"/>
                    </w:rPr>
                  </w:pPr>
                  <w:r>
                    <w:rPr>
                      <w:rFonts w:ascii="Arial" w:hAnsi="Arial" w:cs="Arial"/>
                      <w:sz w:val="18"/>
                      <w:szCs w:val="22"/>
                    </w:rPr>
                    <w:t xml:space="preserve">İlk </w:t>
                  </w:r>
                  <w:r w:rsidRPr="008977F9">
                    <w:rPr>
                      <w:rFonts w:ascii="Arial" w:hAnsi="Arial" w:cs="Arial"/>
                      <w:sz w:val="18"/>
                      <w:szCs w:val="22"/>
                    </w:rPr>
                    <w:t>Belgelendirme</w:t>
                  </w:r>
                </w:p>
              </w:tc>
              <w:tc>
                <w:tcPr>
                  <w:tcW w:w="2540" w:type="dxa"/>
                  <w:shd w:val="clear" w:color="auto" w:fill="auto"/>
                  <w:vAlign w:val="center"/>
                </w:tcPr>
                <w:p w:rsidR="00BF6DD6" w:rsidRPr="004640FE" w:rsidRDefault="00BF6DD6" w:rsidP="00BF6DD6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b w:val="0"/>
                      <w:sz w:val="20"/>
                      <w:szCs w:val="22"/>
                    </w:rPr>
                  </w:pPr>
                  <w:proofErr w:type="spellStart"/>
                  <w:r w:rsidRPr="004640FE"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æ</w:t>
                  </w:r>
                  <w:r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oicsmiickalansure</w:t>
                  </w:r>
                  <w:r w:rsidRPr="004640FE"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æ</w:t>
                  </w:r>
                  <w:proofErr w:type="spellEnd"/>
                </w:p>
              </w:tc>
              <w:tc>
                <w:tcPr>
                  <w:tcW w:w="3029" w:type="dxa"/>
                  <w:vAlign w:val="center"/>
                </w:tcPr>
                <w:p w:rsidR="00BF6DD6" w:rsidRDefault="00BF6DD6" w:rsidP="00BF6DD6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b w:val="0"/>
                      <w:sz w:val="20"/>
                      <w:szCs w:val="22"/>
                    </w:rPr>
                  </w:pPr>
                  <w:proofErr w:type="spellStart"/>
                  <w:r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æbelgelendirmedenetimucretihelalæ</w:t>
                  </w:r>
                  <w:proofErr w:type="spellEnd"/>
                  <w:r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 xml:space="preserve"> ₺</w:t>
                  </w:r>
                </w:p>
              </w:tc>
              <w:tc>
                <w:tcPr>
                  <w:tcW w:w="2754" w:type="dxa"/>
                </w:tcPr>
                <w:p w:rsidR="00BF6DD6" w:rsidRPr="004640FE" w:rsidRDefault="00BF6DD6" w:rsidP="00BF6DD6">
                  <w:pPr>
                    <w:pStyle w:val="GvdeMetni"/>
                    <w:widowControl/>
                    <w:spacing w:before="120" w:after="120"/>
                    <w:jc w:val="both"/>
                    <w:rPr>
                      <w:rFonts w:ascii="Arial" w:hAnsi="Arial" w:cs="Arial"/>
                      <w:b w:val="0"/>
                      <w:sz w:val="20"/>
                      <w:szCs w:val="22"/>
                    </w:rPr>
                  </w:pPr>
                  <w:proofErr w:type="spellStart"/>
                  <w:r w:rsidRPr="004640FE"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æindartnedenæ</w:t>
                  </w:r>
                  <w:proofErr w:type="spellEnd"/>
                </w:p>
              </w:tc>
            </w:tr>
            <w:tr w:rsidR="00BF6DD6" w:rsidRPr="00131AC5" w:rsidTr="00BF6DD6">
              <w:trPr>
                <w:trHeight w:val="397"/>
              </w:trPr>
              <w:tc>
                <w:tcPr>
                  <w:tcW w:w="1588" w:type="dxa"/>
                  <w:shd w:val="clear" w:color="auto" w:fill="F2F2F2"/>
                  <w:vAlign w:val="center"/>
                </w:tcPr>
                <w:p w:rsidR="00BF6DD6" w:rsidRPr="008977F9" w:rsidRDefault="00BF6DD6" w:rsidP="00BF6DD6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sz w:val="18"/>
                      <w:szCs w:val="22"/>
                    </w:rPr>
                  </w:pPr>
                  <w:r w:rsidRPr="008977F9">
                    <w:rPr>
                      <w:rFonts w:ascii="Arial" w:hAnsi="Arial" w:cs="Arial"/>
                      <w:sz w:val="18"/>
                      <w:szCs w:val="22"/>
                    </w:rPr>
                    <w:t>Gözetim 1</w:t>
                  </w:r>
                </w:p>
              </w:tc>
              <w:tc>
                <w:tcPr>
                  <w:tcW w:w="2540" w:type="dxa"/>
                  <w:shd w:val="clear" w:color="auto" w:fill="auto"/>
                  <w:vAlign w:val="center"/>
                </w:tcPr>
                <w:p w:rsidR="00BF6DD6" w:rsidRPr="004640FE" w:rsidRDefault="00BF6DD6" w:rsidP="00BF6DD6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b w:val="0"/>
                      <w:sz w:val="20"/>
                      <w:szCs w:val="22"/>
                    </w:rPr>
                  </w:pPr>
                  <w:proofErr w:type="spellStart"/>
                  <w:r w:rsidRPr="004640FE"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æ</w:t>
                  </w:r>
                  <w:r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oicsmiicgsure</w:t>
                  </w:r>
                  <w:r w:rsidRPr="004640FE"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æ</w:t>
                  </w:r>
                  <w:proofErr w:type="spellEnd"/>
                </w:p>
              </w:tc>
              <w:tc>
                <w:tcPr>
                  <w:tcW w:w="3029" w:type="dxa"/>
                  <w:vAlign w:val="center"/>
                </w:tcPr>
                <w:p w:rsidR="00BF6DD6" w:rsidRDefault="00BF6DD6" w:rsidP="00BF6DD6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b w:val="0"/>
                      <w:sz w:val="20"/>
                      <w:szCs w:val="22"/>
                    </w:rPr>
                  </w:pPr>
                  <w:proofErr w:type="spellStart"/>
                  <w:r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ægozetimdenetimucretihelalæ</w:t>
                  </w:r>
                  <w:proofErr w:type="spellEnd"/>
                  <w:r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 xml:space="preserve"> ₺</w:t>
                  </w:r>
                </w:p>
              </w:tc>
              <w:tc>
                <w:tcPr>
                  <w:tcW w:w="2754" w:type="dxa"/>
                  <w:vAlign w:val="center"/>
                </w:tcPr>
                <w:p w:rsidR="00BF6DD6" w:rsidRPr="004640FE" w:rsidRDefault="00BF6DD6" w:rsidP="00BF6DD6">
                  <w:pPr>
                    <w:rPr>
                      <w:rFonts w:ascii="Arial" w:hAnsi="Arial" w:cs="Arial"/>
                      <w:b w:val="0"/>
                      <w:sz w:val="20"/>
                      <w:szCs w:val="22"/>
                      <w:lang w:val="tr-TR"/>
                    </w:rPr>
                  </w:pPr>
                  <w:proofErr w:type="spellStart"/>
                  <w:r w:rsidRPr="004640FE">
                    <w:rPr>
                      <w:rFonts w:ascii="Arial" w:hAnsi="Arial" w:cs="Arial"/>
                      <w:b w:val="0"/>
                      <w:sz w:val="20"/>
                      <w:szCs w:val="22"/>
                      <w:lang w:val="tr-TR"/>
                    </w:rPr>
                    <w:t>æindartnedenæ</w:t>
                  </w:r>
                  <w:proofErr w:type="spellEnd"/>
                </w:p>
              </w:tc>
            </w:tr>
            <w:tr w:rsidR="00BF6DD6" w:rsidRPr="00131AC5" w:rsidTr="00BF6DD6">
              <w:trPr>
                <w:trHeight w:val="397"/>
              </w:trPr>
              <w:tc>
                <w:tcPr>
                  <w:tcW w:w="1588" w:type="dxa"/>
                  <w:shd w:val="clear" w:color="auto" w:fill="F2F2F2"/>
                  <w:vAlign w:val="center"/>
                </w:tcPr>
                <w:p w:rsidR="00BF6DD6" w:rsidRPr="008977F9" w:rsidRDefault="00BF6DD6" w:rsidP="00BF6DD6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sz w:val="18"/>
                      <w:szCs w:val="22"/>
                    </w:rPr>
                  </w:pPr>
                  <w:r w:rsidRPr="008977F9">
                    <w:rPr>
                      <w:rFonts w:ascii="Arial" w:hAnsi="Arial" w:cs="Arial"/>
                      <w:sz w:val="18"/>
                      <w:szCs w:val="22"/>
                    </w:rPr>
                    <w:t>Gözetim 2</w:t>
                  </w:r>
                </w:p>
              </w:tc>
              <w:tc>
                <w:tcPr>
                  <w:tcW w:w="2540" w:type="dxa"/>
                  <w:shd w:val="clear" w:color="auto" w:fill="auto"/>
                  <w:vAlign w:val="center"/>
                </w:tcPr>
                <w:p w:rsidR="00BF6DD6" w:rsidRPr="004640FE" w:rsidRDefault="00BF6DD6" w:rsidP="00BF6DD6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b w:val="0"/>
                      <w:sz w:val="20"/>
                      <w:szCs w:val="22"/>
                    </w:rPr>
                  </w:pPr>
                  <w:proofErr w:type="spellStart"/>
                  <w:r w:rsidRPr="004640FE"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æ</w:t>
                  </w:r>
                  <w:r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oicsmiicgsure</w:t>
                  </w:r>
                  <w:r w:rsidRPr="004640FE"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æ</w:t>
                  </w:r>
                  <w:proofErr w:type="spellEnd"/>
                </w:p>
              </w:tc>
              <w:tc>
                <w:tcPr>
                  <w:tcW w:w="3029" w:type="dxa"/>
                  <w:vAlign w:val="center"/>
                </w:tcPr>
                <w:p w:rsidR="00BF6DD6" w:rsidRDefault="00BF6DD6" w:rsidP="00BF6DD6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b w:val="0"/>
                      <w:sz w:val="20"/>
                      <w:szCs w:val="22"/>
                    </w:rPr>
                  </w:pPr>
                  <w:proofErr w:type="spellStart"/>
                  <w:r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ægozetimdenetimucretihelalæ</w:t>
                  </w:r>
                  <w:proofErr w:type="spellEnd"/>
                  <w:r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 xml:space="preserve"> ₺</w:t>
                  </w:r>
                </w:p>
              </w:tc>
              <w:tc>
                <w:tcPr>
                  <w:tcW w:w="2754" w:type="dxa"/>
                  <w:vAlign w:val="center"/>
                </w:tcPr>
                <w:p w:rsidR="00BF6DD6" w:rsidRPr="004640FE" w:rsidRDefault="00BF6DD6" w:rsidP="00BF6DD6">
                  <w:pPr>
                    <w:rPr>
                      <w:rFonts w:ascii="Arial" w:hAnsi="Arial" w:cs="Arial"/>
                      <w:b w:val="0"/>
                      <w:sz w:val="20"/>
                      <w:szCs w:val="22"/>
                      <w:lang w:val="tr-TR"/>
                    </w:rPr>
                  </w:pPr>
                  <w:proofErr w:type="spellStart"/>
                  <w:r w:rsidRPr="004640FE">
                    <w:rPr>
                      <w:rFonts w:ascii="Arial" w:hAnsi="Arial" w:cs="Arial"/>
                      <w:b w:val="0"/>
                      <w:sz w:val="20"/>
                      <w:szCs w:val="22"/>
                      <w:lang w:val="tr-TR"/>
                    </w:rPr>
                    <w:t>æindartnedenæ</w:t>
                  </w:r>
                  <w:proofErr w:type="spellEnd"/>
                </w:p>
              </w:tc>
            </w:tr>
          </w:tbl>
          <w:p w:rsidR="00131AC5" w:rsidRPr="008977F9" w:rsidRDefault="00131AC5" w:rsidP="00131AC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</w:p>
          <w:p w:rsidR="00131AC5" w:rsidRPr="008977F9" w:rsidRDefault="00AD0E86" w:rsidP="00131AC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Helal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belgelendirme </w:t>
            </w:r>
            <w:r w:rsidR="00131AC5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ücretinin % 50’si başvuru aşamasında, geri kalan % 50’si ise sertifika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n</w:t>
            </w:r>
            <w:r w:rsidR="00131AC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ın tesliminde Müşteri Kuruluş tarafından</w:t>
            </w:r>
            <w:r w:rsidR="00131AC5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ödenecektir.</w:t>
            </w:r>
          </w:p>
          <w:p w:rsidR="00131AC5" w:rsidRPr="008977F9" w:rsidRDefault="00131AC5" w:rsidP="00131AC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Gözetim denetimi ücretleri, denetimden en geç 1 hafta önce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 tarafından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ödenecektir.</w:t>
            </w:r>
          </w:p>
          <w:p w:rsidR="00131AC5" w:rsidRPr="008977F9" w:rsidRDefault="00131AC5" w:rsidP="00131AC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Denetimlerde, takip denetimi gerektiren uygunsuzluk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/</w:t>
            </w:r>
            <w:proofErr w:type="spellStart"/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lar</w:t>
            </w:r>
            <w:proofErr w:type="spellEnd"/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tespit edilmesi durumunda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gerçekleştirilecek takip denetimi ücreti, denetim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zamanına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bağlı olarak ayrıca fatura edilecektir.</w:t>
            </w:r>
          </w:p>
          <w:p w:rsidR="004D3237" w:rsidRPr="008977F9" w:rsidRDefault="00131AC5" w:rsidP="004D3237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Aliment denetim ekibinin yol ve konaklama giderleri,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 tarafından karşılanacaktır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.</w:t>
            </w:r>
          </w:p>
        </w:tc>
      </w:tr>
      <w:tr w:rsidR="00131AC5" w:rsidRPr="008977F9" w:rsidTr="003322C2">
        <w:trPr>
          <w:trHeight w:val="583"/>
        </w:trPr>
        <w:tc>
          <w:tcPr>
            <w:tcW w:w="10422" w:type="dxa"/>
            <w:shd w:val="clear" w:color="auto" w:fill="F2F2F2"/>
            <w:vAlign w:val="center"/>
          </w:tcPr>
          <w:p w:rsidR="00131AC5" w:rsidRPr="008977F9" w:rsidRDefault="00131AC5" w:rsidP="00131AC5">
            <w:pPr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2"/>
                <w:lang w:val="tr-TR"/>
              </w:rPr>
            </w:pPr>
            <w:r>
              <w:rPr>
                <w:rFonts w:ascii="Arial" w:hAnsi="Arial" w:cs="Arial"/>
                <w:sz w:val="20"/>
                <w:szCs w:val="22"/>
                <w:lang w:val="tr-TR"/>
              </w:rPr>
              <w:t>Sözleşme Süresi ve Yürür</w:t>
            </w:r>
            <w:r w:rsidRPr="008977F9">
              <w:rPr>
                <w:rFonts w:ascii="Arial" w:hAnsi="Arial" w:cs="Arial"/>
                <w:sz w:val="20"/>
                <w:szCs w:val="22"/>
                <w:lang w:val="tr-TR"/>
              </w:rPr>
              <w:t>lük</w:t>
            </w:r>
          </w:p>
        </w:tc>
      </w:tr>
      <w:tr w:rsidR="00131AC5" w:rsidRPr="00131AC5" w:rsidTr="003322C2">
        <w:tc>
          <w:tcPr>
            <w:tcW w:w="10422" w:type="dxa"/>
            <w:shd w:val="clear" w:color="auto" w:fill="auto"/>
            <w:vAlign w:val="center"/>
          </w:tcPr>
          <w:p w:rsidR="00131AC5" w:rsidRDefault="00131AC5" w:rsidP="00131AC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u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n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yukarıda belirtilen şartlara uygun olarak gözetim denetimlerini başarılı bir şekilde tamamla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ması ve </w:t>
            </w:r>
            <w:proofErr w:type="spellStart"/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Aliment’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e</w:t>
            </w:r>
            <w:proofErr w:type="spellEnd"/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karşı mali yükümlülüklerini yerine getirme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i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şartıyla,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sertifika 3 (üç) yıl geçerlidir. </w:t>
            </w:r>
          </w:p>
          <w:p w:rsidR="00131AC5" w:rsidRPr="008977F9" w:rsidRDefault="00131AC5" w:rsidP="00131AC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Bu sözleşme, belgelendirme </w:t>
            </w:r>
            <w:proofErr w:type="gramStart"/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prosesinin</w:t>
            </w:r>
            <w:proofErr w:type="gramEnd"/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başladığı tarihten, sertifika geçerlilik süresi sonuna kadar geçerlidir. </w:t>
            </w:r>
          </w:p>
          <w:p w:rsidR="00AD0E86" w:rsidRPr="008977F9" w:rsidRDefault="00AD0E86" w:rsidP="00AD0E86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Bu sözleşme ve ilgili doküman şartları imzalandığı tarihten itibaren yürürlüğe girer.</w:t>
            </w:r>
          </w:p>
          <w:p w:rsidR="00131AC5" w:rsidRPr="008977F9" w:rsidRDefault="00131AC5" w:rsidP="00131AC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Kapsam değişikliği ve adres değişikliği denetimlerinde, sözleşme süresinde herhangi bir değişiklik yapılmaz. Belgelendirmenin geçerlilik süresi için, ilk belgelendirme tarihi </w:t>
            </w:r>
            <w:proofErr w:type="gramStart"/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baz</w:t>
            </w:r>
            <w:proofErr w:type="gramEnd"/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alınarak sertifika yeniden düzenlenir. </w:t>
            </w:r>
          </w:p>
          <w:p w:rsidR="00131AC5" w:rsidRPr="008977F9" w:rsidRDefault="00131AC5" w:rsidP="00131AC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Kuruluşun sözleşmede belirttiği adres, tebligat hukuku açısından ikametgâhı olarak kabul edilir. Bu adrese gönderilen taahhütlü veya iadeli taahhütlü yazışmalar tebligat hükmünde olacaktır.</w:t>
            </w:r>
          </w:p>
          <w:p w:rsidR="00131AC5" w:rsidRDefault="00131AC5" w:rsidP="00131AC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İş bu </w:t>
            </w:r>
            <w:r w:rsidRPr="0014728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sözleşme ile ilgili anlaşmazlık durumunda, Türkiye Cumhuriyeti Kanunları uygulanacak olup, bu hususta A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dana</w:t>
            </w:r>
            <w:r w:rsidRPr="0014728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Mahkemeleri ve İcra Daireleri yetkilidir.</w:t>
            </w:r>
          </w:p>
          <w:p w:rsidR="00F30C05" w:rsidRPr="004C6D72" w:rsidRDefault="00F30C05" w:rsidP="00F30C0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4C6D7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Bu  sözleşme,  Aliment  ve  Müşteri Kuruluşta  kalmak  üzere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2 (</w:t>
            </w:r>
            <w:r w:rsidRPr="004C6D7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iki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)</w:t>
            </w:r>
            <w:r w:rsidRPr="004C6D7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 nüsha  olarak tanzim  edilmiş  olup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4C6D7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 taraflarca karşılıklı olarak </w:t>
            </w:r>
            <w:proofErr w:type="gramStart"/>
            <w:r w:rsidRPr="004C6D7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........</w:t>
            </w:r>
            <w:proofErr w:type="gramEnd"/>
            <w:r w:rsidRPr="004C6D7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/......../............. </w:t>
            </w:r>
            <w:proofErr w:type="gramStart"/>
            <w:r w:rsidRPr="004C6D7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tarihinde</w:t>
            </w:r>
            <w:proofErr w:type="gramEnd"/>
            <w:r w:rsidRPr="004C6D7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imza altına alınmıştır.</w:t>
            </w:r>
          </w:p>
          <w:p w:rsidR="00F30C05" w:rsidRPr="008977F9" w:rsidRDefault="00F30C05" w:rsidP="00F30C0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4C6D7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Bu sözleşme, imzalandığı tarihten itibaren yürürlüğe girer.</w:t>
            </w:r>
          </w:p>
        </w:tc>
      </w:tr>
    </w:tbl>
    <w:p w:rsidR="00147282" w:rsidRPr="00562E65" w:rsidRDefault="00147282" w:rsidP="00562E65">
      <w:pPr>
        <w:widowControl/>
        <w:ind w:right="103"/>
        <w:jc w:val="both"/>
        <w:rPr>
          <w:rFonts w:ascii="Arial" w:hAnsi="Arial" w:cs="Arial"/>
          <w:sz w:val="18"/>
          <w:lang w:val="tr-TR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943"/>
        <w:gridCol w:w="3119"/>
        <w:gridCol w:w="3935"/>
      </w:tblGrid>
      <w:tr w:rsidR="00562E65" w:rsidTr="00DC03E4">
        <w:tc>
          <w:tcPr>
            <w:tcW w:w="2943" w:type="dxa"/>
            <w:hideMark/>
          </w:tcPr>
          <w:p w:rsidR="00562E65" w:rsidRDefault="00562E65" w:rsidP="00431308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  <w:bookmarkStart w:id="0" w:name="_GoBack" w:colFirst="2" w:colLast="2"/>
            <w:r>
              <w:rPr>
                <w:rFonts w:ascii="Arial" w:hAnsi="Arial" w:cs="Arial"/>
                <w:b w:val="0"/>
                <w:sz w:val="22"/>
                <w:szCs w:val="22"/>
                <w:lang w:val="tr-TR"/>
              </w:rPr>
              <w:t xml:space="preserve">Aliment </w:t>
            </w:r>
          </w:p>
          <w:p w:rsidR="00562E65" w:rsidRDefault="00562E65" w:rsidP="00431308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lang w:val="tr-TR"/>
              </w:rPr>
              <w:t>Yetkilisi</w:t>
            </w:r>
          </w:p>
        </w:tc>
        <w:tc>
          <w:tcPr>
            <w:tcW w:w="3119" w:type="dxa"/>
          </w:tcPr>
          <w:p w:rsidR="00562E65" w:rsidRDefault="00562E65" w:rsidP="00431308">
            <w:pPr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</w:p>
        </w:tc>
        <w:tc>
          <w:tcPr>
            <w:tcW w:w="3935" w:type="dxa"/>
            <w:hideMark/>
          </w:tcPr>
          <w:p w:rsidR="00562E65" w:rsidRDefault="00562E65" w:rsidP="00431308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2"/>
                <w:szCs w:val="22"/>
                <w:lang w:val="tr-TR"/>
              </w:rPr>
              <w:t>æfirmaadiæ</w:t>
            </w:r>
            <w:proofErr w:type="spellEnd"/>
            <w:r>
              <w:rPr>
                <w:rFonts w:ascii="Arial" w:hAnsi="Arial" w:cs="Arial"/>
                <w:b w:val="0"/>
                <w:sz w:val="22"/>
                <w:szCs w:val="22"/>
                <w:lang w:val="tr-TR"/>
              </w:rPr>
              <w:t xml:space="preserve"> </w:t>
            </w:r>
          </w:p>
          <w:p w:rsidR="00562E65" w:rsidRDefault="00562E65" w:rsidP="00431308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lang w:val="tr-TR"/>
              </w:rPr>
              <w:t>Yetkilisi</w:t>
            </w:r>
          </w:p>
        </w:tc>
      </w:tr>
      <w:tr w:rsidR="00562E65" w:rsidTr="00DC03E4">
        <w:tc>
          <w:tcPr>
            <w:tcW w:w="2943" w:type="dxa"/>
            <w:hideMark/>
          </w:tcPr>
          <w:p w:rsidR="00562E65" w:rsidRDefault="00562E65" w:rsidP="00431308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lang w:val="tr-TR"/>
              </w:rPr>
              <w:t>Atilla YILDIRIM</w:t>
            </w:r>
          </w:p>
        </w:tc>
        <w:tc>
          <w:tcPr>
            <w:tcW w:w="3119" w:type="dxa"/>
          </w:tcPr>
          <w:p w:rsidR="00562E65" w:rsidRDefault="00562E65" w:rsidP="00431308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</w:p>
        </w:tc>
        <w:tc>
          <w:tcPr>
            <w:tcW w:w="3935" w:type="dxa"/>
            <w:hideMark/>
          </w:tcPr>
          <w:p w:rsidR="00562E65" w:rsidRDefault="00562E65" w:rsidP="00431308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2"/>
                <w:szCs w:val="22"/>
                <w:lang w:val="tr-TR"/>
              </w:rPr>
              <w:t>æfirmayetkilisiæ</w:t>
            </w:r>
            <w:proofErr w:type="spellEnd"/>
          </w:p>
        </w:tc>
      </w:tr>
      <w:tr w:rsidR="00562E65" w:rsidTr="00DC03E4">
        <w:tc>
          <w:tcPr>
            <w:tcW w:w="2943" w:type="dxa"/>
          </w:tcPr>
          <w:p w:rsidR="00562E65" w:rsidRDefault="00562E65" w:rsidP="00431308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</w:p>
        </w:tc>
        <w:tc>
          <w:tcPr>
            <w:tcW w:w="3119" w:type="dxa"/>
          </w:tcPr>
          <w:p w:rsidR="00562E65" w:rsidRDefault="00562E65" w:rsidP="00431308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</w:p>
        </w:tc>
        <w:tc>
          <w:tcPr>
            <w:tcW w:w="3935" w:type="dxa"/>
          </w:tcPr>
          <w:p w:rsidR="00562E65" w:rsidRDefault="00562E65" w:rsidP="00431308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</w:p>
        </w:tc>
      </w:tr>
      <w:tr w:rsidR="00562E65" w:rsidTr="00DC03E4">
        <w:tc>
          <w:tcPr>
            <w:tcW w:w="2943" w:type="dxa"/>
          </w:tcPr>
          <w:p w:rsidR="00562E65" w:rsidRDefault="00562E65" w:rsidP="00431308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</w:p>
        </w:tc>
        <w:tc>
          <w:tcPr>
            <w:tcW w:w="3119" w:type="dxa"/>
          </w:tcPr>
          <w:p w:rsidR="00562E65" w:rsidRDefault="00562E65" w:rsidP="00431308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</w:p>
        </w:tc>
        <w:tc>
          <w:tcPr>
            <w:tcW w:w="3935" w:type="dxa"/>
            <w:hideMark/>
          </w:tcPr>
          <w:p w:rsidR="00562E65" w:rsidRDefault="00562E65" w:rsidP="00431308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lang w:val="tr-TR"/>
              </w:rPr>
              <w:t>(</w:t>
            </w:r>
            <w:proofErr w:type="spellStart"/>
            <w:proofErr w:type="gramStart"/>
            <w:r>
              <w:rPr>
                <w:rFonts w:ascii="Arial" w:hAnsi="Arial" w:cs="Arial"/>
                <w:b w:val="0"/>
                <w:sz w:val="22"/>
                <w:szCs w:val="22"/>
                <w:lang w:val="tr-TR"/>
              </w:rPr>
              <w:t>imza,kaşe</w:t>
            </w:r>
            <w:proofErr w:type="spellEnd"/>
            <w:proofErr w:type="gramEnd"/>
            <w:r>
              <w:rPr>
                <w:rFonts w:ascii="Arial" w:hAnsi="Arial" w:cs="Arial"/>
                <w:b w:val="0"/>
                <w:sz w:val="22"/>
                <w:szCs w:val="22"/>
                <w:lang w:val="tr-TR"/>
              </w:rPr>
              <w:t>)</w:t>
            </w:r>
          </w:p>
        </w:tc>
      </w:tr>
      <w:bookmarkEnd w:id="0"/>
    </w:tbl>
    <w:p w:rsidR="00147282" w:rsidRPr="008977F9" w:rsidRDefault="00147282" w:rsidP="00562E65">
      <w:pPr>
        <w:rPr>
          <w:rFonts w:ascii="Arial" w:hAnsi="Arial" w:cs="Arial"/>
          <w:b w:val="0"/>
          <w:bCs w:val="0"/>
          <w:sz w:val="32"/>
          <w:szCs w:val="32"/>
          <w:lang w:val="tr-TR"/>
        </w:rPr>
      </w:pPr>
    </w:p>
    <w:sectPr w:rsidR="00147282" w:rsidRPr="008977F9" w:rsidSect="0080650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921" w:right="746" w:bottom="1418" w:left="1276" w:header="708" w:footer="37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608F" w:rsidRDefault="002E608F">
      <w:r>
        <w:separator/>
      </w:r>
    </w:p>
  </w:endnote>
  <w:endnote w:type="continuationSeparator" w:id="0">
    <w:p w:rsidR="002E608F" w:rsidRDefault="002E6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A2"/>
    <w:family w:val="swiss"/>
    <w:pitch w:val="variable"/>
    <w:sig w:usb0="00000007" w:usb1="00000000" w:usb2="00000000" w:usb3="00000000" w:csb0="00000093" w:csb1="00000000"/>
  </w:font>
  <w:font w:name="MS Sans Serif">
    <w:panose1 w:val="020B05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DA8" w:rsidRDefault="00D51DA8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01" w:type="dxa"/>
      <w:tblInd w:w="-3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080"/>
      <w:gridCol w:w="2080"/>
      <w:gridCol w:w="2080"/>
      <w:gridCol w:w="2080"/>
      <w:gridCol w:w="2081"/>
    </w:tblGrid>
    <w:tr w:rsidR="00FB1031" w:rsidRPr="005B483A" w:rsidTr="00EA5FC3">
      <w:trPr>
        <w:cantSplit/>
        <w:trHeight w:val="207"/>
      </w:trPr>
      <w:tc>
        <w:tcPr>
          <w:tcW w:w="2080" w:type="dxa"/>
          <w:shd w:val="clear" w:color="auto" w:fill="E6E6E6"/>
          <w:vAlign w:val="center"/>
        </w:tcPr>
        <w:p w:rsidR="00FB1031" w:rsidRPr="005B483A" w:rsidRDefault="00FB1031" w:rsidP="00BC368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Doküman No</w:t>
          </w:r>
        </w:p>
      </w:tc>
      <w:tc>
        <w:tcPr>
          <w:tcW w:w="2080" w:type="dxa"/>
          <w:shd w:val="clear" w:color="auto" w:fill="E6E6E6"/>
          <w:vAlign w:val="center"/>
        </w:tcPr>
        <w:p w:rsidR="00FB1031" w:rsidRPr="005B483A" w:rsidRDefault="00FB1031" w:rsidP="00BC368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Yayın Tarihi</w:t>
          </w:r>
        </w:p>
      </w:tc>
      <w:tc>
        <w:tcPr>
          <w:tcW w:w="2080" w:type="dxa"/>
          <w:shd w:val="clear" w:color="auto" w:fill="E6E6E6"/>
          <w:vAlign w:val="center"/>
        </w:tcPr>
        <w:p w:rsidR="00FB1031" w:rsidRPr="005B483A" w:rsidRDefault="00FB1031" w:rsidP="00BC368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Tarihi</w:t>
          </w:r>
        </w:p>
      </w:tc>
      <w:tc>
        <w:tcPr>
          <w:tcW w:w="2080" w:type="dxa"/>
          <w:shd w:val="clear" w:color="auto" w:fill="E6E6E6"/>
          <w:vAlign w:val="center"/>
        </w:tcPr>
        <w:p w:rsidR="00FB1031" w:rsidRPr="005B483A" w:rsidRDefault="00FB1031" w:rsidP="00BC368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No</w:t>
          </w:r>
        </w:p>
      </w:tc>
      <w:tc>
        <w:tcPr>
          <w:tcW w:w="2081" w:type="dxa"/>
          <w:shd w:val="clear" w:color="auto" w:fill="E6E6E6"/>
          <w:vAlign w:val="center"/>
        </w:tcPr>
        <w:p w:rsidR="00FB1031" w:rsidRPr="005B483A" w:rsidRDefault="00FB1031" w:rsidP="00BC368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Sayfa</w:t>
          </w:r>
        </w:p>
      </w:tc>
    </w:tr>
    <w:tr w:rsidR="00FB1031" w:rsidRPr="00654DF0" w:rsidTr="00EA5FC3">
      <w:trPr>
        <w:cantSplit/>
        <w:trHeight w:val="322"/>
      </w:trPr>
      <w:tc>
        <w:tcPr>
          <w:tcW w:w="2080" w:type="dxa"/>
          <w:shd w:val="clear" w:color="auto" w:fill="auto"/>
          <w:vAlign w:val="center"/>
        </w:tcPr>
        <w:p w:rsidR="00FB1031" w:rsidRPr="005B483A" w:rsidRDefault="003322C2" w:rsidP="001C4A4B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AFR.50</w:t>
          </w:r>
        </w:p>
      </w:tc>
      <w:tc>
        <w:tcPr>
          <w:tcW w:w="2080" w:type="dxa"/>
          <w:shd w:val="clear" w:color="auto" w:fill="auto"/>
          <w:vAlign w:val="center"/>
        </w:tcPr>
        <w:p w:rsidR="00FB1031" w:rsidRPr="005B483A" w:rsidRDefault="00FB1031" w:rsidP="003322C2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1C4A4B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5</w:t>
          </w: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</w:t>
          </w:r>
          <w:r w:rsidR="00942D53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01.</w:t>
          </w: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20</w:t>
          </w:r>
          <w:r w:rsidR="003322C2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</w:t>
          </w:r>
        </w:p>
      </w:tc>
      <w:tc>
        <w:tcPr>
          <w:tcW w:w="2080" w:type="dxa"/>
          <w:shd w:val="clear" w:color="auto" w:fill="auto"/>
          <w:vAlign w:val="center"/>
        </w:tcPr>
        <w:p w:rsidR="00FB1031" w:rsidRPr="005B483A" w:rsidRDefault="003322C2" w:rsidP="002338B9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-</w:t>
          </w:r>
        </w:p>
      </w:tc>
      <w:tc>
        <w:tcPr>
          <w:tcW w:w="2080" w:type="dxa"/>
          <w:shd w:val="clear" w:color="auto" w:fill="auto"/>
          <w:vAlign w:val="center"/>
        </w:tcPr>
        <w:p w:rsidR="00FB1031" w:rsidRPr="005B483A" w:rsidRDefault="002338B9" w:rsidP="003322C2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3322C2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</w:p>
      </w:tc>
      <w:tc>
        <w:tcPr>
          <w:tcW w:w="2081" w:type="dxa"/>
          <w:shd w:val="clear" w:color="auto" w:fill="auto"/>
          <w:vAlign w:val="center"/>
        </w:tcPr>
        <w:p w:rsidR="00FB1031" w:rsidRPr="00654DF0" w:rsidRDefault="00FB1031" w:rsidP="00BC368A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PAGE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F0789C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3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t>/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NUMPAGES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F0789C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4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</w:p>
      </w:tc>
    </w:tr>
  </w:tbl>
  <w:p w:rsidR="00275C20" w:rsidRDefault="00275C20" w:rsidP="00FB1031">
    <w:pPr>
      <w:pStyle w:val="Altbilgi"/>
      <w:rPr>
        <w:lang w:val="de-D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DA8" w:rsidRDefault="00D51DA8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608F" w:rsidRDefault="002E608F">
      <w:r>
        <w:separator/>
      </w:r>
    </w:p>
  </w:footnote>
  <w:footnote w:type="continuationSeparator" w:id="0">
    <w:p w:rsidR="002E608F" w:rsidRDefault="002E60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97" w:type="dxa"/>
      <w:tblInd w:w="-3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829"/>
      <w:gridCol w:w="2568"/>
    </w:tblGrid>
    <w:tr w:rsidR="000C6B05" w:rsidRPr="00EA5FC3" w:rsidTr="00EA5FC3">
      <w:trPr>
        <w:cantSplit/>
        <w:trHeight w:val="1550"/>
      </w:trPr>
      <w:tc>
        <w:tcPr>
          <w:tcW w:w="782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990053" w:rsidRPr="00D51DA8" w:rsidRDefault="003322C2" w:rsidP="00990053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D51DA8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HELAL </w:t>
          </w:r>
          <w:r w:rsidR="00EA5FC3" w:rsidRPr="00D51DA8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BELGELENDİRME </w:t>
          </w:r>
        </w:p>
        <w:p w:rsidR="000C6B05" w:rsidRPr="00EA5FC3" w:rsidRDefault="00EA5FC3" w:rsidP="00EA5FC3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D51DA8">
            <w:rPr>
              <w:rFonts w:ascii="Arial" w:hAnsi="Arial" w:cs="Arial"/>
              <w:bCs w:val="0"/>
              <w:sz w:val="32"/>
              <w:szCs w:val="32"/>
              <w:lang w:val="de-DE"/>
            </w:rPr>
            <w:t>SÖZLEŞMESİ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C6B05" w:rsidRPr="00EA5FC3" w:rsidRDefault="00DC03E4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>
            <w:rPr>
              <w:rFonts w:ascii="Arial" w:hAnsi="Arial" w:cs="Arial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05pt;height:72.75pt">
                <v:imagedata r:id="rId1" o:title="aliment-01"/>
              </v:shape>
            </w:pict>
          </w:r>
        </w:p>
      </w:tc>
    </w:tr>
  </w:tbl>
  <w:p w:rsidR="000C6B05" w:rsidRPr="00EA5FC3" w:rsidRDefault="000C6B05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DA8" w:rsidRDefault="00D51DA8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33900F0"/>
    <w:multiLevelType w:val="hybridMultilevel"/>
    <w:tmpl w:val="FEF2358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9977FCA"/>
    <w:multiLevelType w:val="hybridMultilevel"/>
    <w:tmpl w:val="AFEBF66F"/>
    <w:lvl w:ilvl="0" w:tplc="FFFFFFFF">
      <w:start w:val="1"/>
      <w:numFmt w:val="ideographDigital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0AA350AC"/>
    <w:multiLevelType w:val="hybridMultilevel"/>
    <w:tmpl w:val="88E2E166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ADE6EF1E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B14DBC"/>
    <w:multiLevelType w:val="hybridMultilevel"/>
    <w:tmpl w:val="AFC0D9B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171A27"/>
    <w:multiLevelType w:val="hybridMultilevel"/>
    <w:tmpl w:val="FE6402D6"/>
    <w:lvl w:ilvl="0" w:tplc="041F0009">
      <w:start w:val="1"/>
      <w:numFmt w:val="bullet"/>
      <w:lvlText w:val=""/>
      <w:lvlJc w:val="left"/>
      <w:pPr>
        <w:ind w:left="185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1E95595B"/>
    <w:multiLevelType w:val="hybridMultilevel"/>
    <w:tmpl w:val="5A49D75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4AAD0C0C"/>
    <w:multiLevelType w:val="multilevel"/>
    <w:tmpl w:val="BC78C9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rebuchet MS" w:hAnsi="Trebuchet MS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ascii="Trebuchet MS" w:hAnsi="Trebuchet MS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ascii="Trebuchet MS" w:hAnsi="Trebuchet MS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5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772A3D"/>
    <w:multiLevelType w:val="hybridMultilevel"/>
    <w:tmpl w:val="38DCBD72"/>
    <w:lvl w:ilvl="0" w:tplc="041F0001">
      <w:start w:val="1"/>
      <w:numFmt w:val="bullet"/>
      <w:lvlText w:val=""/>
      <w:lvlJc w:val="left"/>
      <w:pPr>
        <w:tabs>
          <w:tab w:val="num" w:pos="762"/>
        </w:tabs>
        <w:ind w:left="762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FA497D"/>
    <w:multiLevelType w:val="multilevel"/>
    <w:tmpl w:val="3A3C81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14E7536"/>
    <w:multiLevelType w:val="hybridMultilevel"/>
    <w:tmpl w:val="BB38DFF4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4DC49B0"/>
    <w:multiLevelType w:val="hybridMultilevel"/>
    <w:tmpl w:val="58EE1CCE"/>
    <w:lvl w:ilvl="0" w:tplc="041F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553D4933"/>
    <w:multiLevelType w:val="multilevel"/>
    <w:tmpl w:val="3A3C81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6686688A"/>
    <w:multiLevelType w:val="multilevel"/>
    <w:tmpl w:val="CC5C8A2A"/>
    <w:lvl w:ilvl="0">
      <w:start w:val="1"/>
      <w:numFmt w:val="decimal"/>
      <w:lvlText w:val="%1."/>
      <w:lvlJc w:val="left"/>
      <w:pPr>
        <w:tabs>
          <w:tab w:val="num" w:pos="700"/>
        </w:tabs>
        <w:ind w:left="700" w:hanging="70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215"/>
        </w:tabs>
        <w:ind w:left="1215" w:hanging="720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2070"/>
        </w:tabs>
        <w:ind w:left="2070" w:hanging="1080"/>
      </w:pPr>
    </w:lvl>
    <w:lvl w:ilvl="3">
      <w:start w:val="1"/>
      <w:numFmt w:val="decimal"/>
      <w:lvlText w:val="%1.%2.%3.%4."/>
      <w:lvlJc w:val="left"/>
      <w:pPr>
        <w:tabs>
          <w:tab w:val="num" w:pos="2925"/>
        </w:tabs>
        <w:ind w:left="2925" w:hanging="1440"/>
      </w:pPr>
    </w:lvl>
    <w:lvl w:ilvl="4">
      <w:start w:val="1"/>
      <w:numFmt w:val="decimal"/>
      <w:lvlText w:val="%1.%2.%3.%4.%5."/>
      <w:lvlJc w:val="left"/>
      <w:pPr>
        <w:tabs>
          <w:tab w:val="num" w:pos="3420"/>
        </w:tabs>
        <w:ind w:left="3420" w:hanging="1440"/>
      </w:pPr>
    </w:lvl>
    <w:lvl w:ilvl="5">
      <w:start w:val="1"/>
      <w:numFmt w:val="decimal"/>
      <w:lvlText w:val="%1.%2.%3.%4.%5.%6."/>
      <w:lvlJc w:val="left"/>
      <w:pPr>
        <w:tabs>
          <w:tab w:val="num" w:pos="4275"/>
        </w:tabs>
        <w:ind w:left="4275" w:hanging="1800"/>
      </w:pPr>
    </w:lvl>
    <w:lvl w:ilvl="6">
      <w:start w:val="1"/>
      <w:numFmt w:val="decimal"/>
      <w:lvlText w:val="%1.%2.%3.%4.%5.%6.%7."/>
      <w:lvlJc w:val="left"/>
      <w:pPr>
        <w:tabs>
          <w:tab w:val="num" w:pos="5130"/>
        </w:tabs>
        <w:ind w:left="5130" w:hanging="2160"/>
      </w:pPr>
    </w:lvl>
    <w:lvl w:ilvl="7">
      <w:start w:val="1"/>
      <w:numFmt w:val="decimal"/>
      <w:lvlText w:val="%1.%2.%3.%4.%5.%6.%7.%8."/>
      <w:lvlJc w:val="left"/>
      <w:pPr>
        <w:tabs>
          <w:tab w:val="num" w:pos="5985"/>
        </w:tabs>
        <w:ind w:left="5985" w:hanging="2520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6480" w:hanging="2520"/>
      </w:pPr>
    </w:lvl>
  </w:abstractNum>
  <w:abstractNum w:abstractNumId="26" w15:restartNumberingAfterBreak="0">
    <w:nsid w:val="67CC5AE3"/>
    <w:multiLevelType w:val="hybridMultilevel"/>
    <w:tmpl w:val="8364090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6822F2"/>
    <w:multiLevelType w:val="hybridMultilevel"/>
    <w:tmpl w:val="1BAAA79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24"/>
  </w:num>
  <w:num w:numId="11">
    <w:abstractNumId w:val="3"/>
  </w:num>
  <w:num w:numId="12">
    <w:abstractNumId w:val="2"/>
  </w:num>
  <w:num w:numId="13">
    <w:abstractNumId w:val="17"/>
  </w:num>
  <w:num w:numId="14">
    <w:abstractNumId w:val="12"/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</w:num>
  <w:num w:numId="2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7"/>
  </w:num>
  <w:num w:numId="23">
    <w:abstractNumId w:val="20"/>
  </w:num>
  <w:num w:numId="24">
    <w:abstractNumId w:val="23"/>
  </w:num>
  <w:num w:numId="25">
    <w:abstractNumId w:val="22"/>
  </w:num>
  <w:num w:numId="26">
    <w:abstractNumId w:val="21"/>
  </w:num>
  <w:num w:numId="27">
    <w:abstractNumId w:val="7"/>
  </w:num>
  <w:num w:numId="28">
    <w:abstractNumId w:val="8"/>
  </w:num>
  <w:num w:numId="29">
    <w:abstractNumId w:val="26"/>
  </w:num>
  <w:num w:numId="30">
    <w:abstractNumId w:val="25"/>
  </w:num>
  <w:num w:numId="31">
    <w:abstractNumId w:val="0"/>
  </w:num>
  <w:num w:numId="32">
    <w:abstractNumId w:val="1"/>
  </w:num>
  <w:num w:numId="33">
    <w:abstractNumId w:val="11"/>
  </w:num>
  <w:num w:numId="34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noPunctuationKerning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C0DC1"/>
    <w:rsid w:val="000054E9"/>
    <w:rsid w:val="00010536"/>
    <w:rsid w:val="00021EAA"/>
    <w:rsid w:val="0002282D"/>
    <w:rsid w:val="00026808"/>
    <w:rsid w:val="000307FE"/>
    <w:rsid w:val="00034897"/>
    <w:rsid w:val="00044231"/>
    <w:rsid w:val="00046CA1"/>
    <w:rsid w:val="00051A15"/>
    <w:rsid w:val="00076D1E"/>
    <w:rsid w:val="000770C2"/>
    <w:rsid w:val="000778C8"/>
    <w:rsid w:val="00084FF3"/>
    <w:rsid w:val="000A4EBC"/>
    <w:rsid w:val="000A5ABA"/>
    <w:rsid w:val="000A79FF"/>
    <w:rsid w:val="000B06EA"/>
    <w:rsid w:val="000C168B"/>
    <w:rsid w:val="000C3707"/>
    <w:rsid w:val="000C6B05"/>
    <w:rsid w:val="00106871"/>
    <w:rsid w:val="00110A3A"/>
    <w:rsid w:val="0011149A"/>
    <w:rsid w:val="00111713"/>
    <w:rsid w:val="001119A5"/>
    <w:rsid w:val="00111EC0"/>
    <w:rsid w:val="0011441C"/>
    <w:rsid w:val="00126E49"/>
    <w:rsid w:val="00131AC5"/>
    <w:rsid w:val="00147282"/>
    <w:rsid w:val="00160364"/>
    <w:rsid w:val="0016090A"/>
    <w:rsid w:val="00162661"/>
    <w:rsid w:val="00164E2A"/>
    <w:rsid w:val="00170D07"/>
    <w:rsid w:val="00184452"/>
    <w:rsid w:val="00191045"/>
    <w:rsid w:val="00197AB8"/>
    <w:rsid w:val="001A091B"/>
    <w:rsid w:val="001A59F7"/>
    <w:rsid w:val="001B5258"/>
    <w:rsid w:val="001C1C4E"/>
    <w:rsid w:val="001C4632"/>
    <w:rsid w:val="001C4A4B"/>
    <w:rsid w:val="001D2B1D"/>
    <w:rsid w:val="001D7236"/>
    <w:rsid w:val="001E56F9"/>
    <w:rsid w:val="0020757B"/>
    <w:rsid w:val="00217488"/>
    <w:rsid w:val="0022343C"/>
    <w:rsid w:val="002274C1"/>
    <w:rsid w:val="002338B9"/>
    <w:rsid w:val="00240AB4"/>
    <w:rsid w:val="0024740B"/>
    <w:rsid w:val="00251E79"/>
    <w:rsid w:val="002612C5"/>
    <w:rsid w:val="002669AC"/>
    <w:rsid w:val="00270319"/>
    <w:rsid w:val="0027113D"/>
    <w:rsid w:val="00275C20"/>
    <w:rsid w:val="0028554B"/>
    <w:rsid w:val="00294E4E"/>
    <w:rsid w:val="002A2288"/>
    <w:rsid w:val="002A2D89"/>
    <w:rsid w:val="002B7BCA"/>
    <w:rsid w:val="002C20CF"/>
    <w:rsid w:val="002C28D3"/>
    <w:rsid w:val="002C5C25"/>
    <w:rsid w:val="002E608F"/>
    <w:rsid w:val="002F0B6D"/>
    <w:rsid w:val="00311FAA"/>
    <w:rsid w:val="003124C6"/>
    <w:rsid w:val="00322D44"/>
    <w:rsid w:val="003322C2"/>
    <w:rsid w:val="003366DA"/>
    <w:rsid w:val="003540C5"/>
    <w:rsid w:val="00372C7A"/>
    <w:rsid w:val="003857A1"/>
    <w:rsid w:val="003C5CCD"/>
    <w:rsid w:val="003D7CEB"/>
    <w:rsid w:val="003E0337"/>
    <w:rsid w:val="003E5117"/>
    <w:rsid w:val="003E53CD"/>
    <w:rsid w:val="003F6CA7"/>
    <w:rsid w:val="00403E2E"/>
    <w:rsid w:val="004119AC"/>
    <w:rsid w:val="00415249"/>
    <w:rsid w:val="0042319D"/>
    <w:rsid w:val="0042375A"/>
    <w:rsid w:val="00425154"/>
    <w:rsid w:val="00453A6F"/>
    <w:rsid w:val="004806D7"/>
    <w:rsid w:val="0048634C"/>
    <w:rsid w:val="00493346"/>
    <w:rsid w:val="00495B78"/>
    <w:rsid w:val="00496B4B"/>
    <w:rsid w:val="004A4DFE"/>
    <w:rsid w:val="004A7960"/>
    <w:rsid w:val="004B3DC9"/>
    <w:rsid w:val="004B57BA"/>
    <w:rsid w:val="004C0BA5"/>
    <w:rsid w:val="004C0F6F"/>
    <w:rsid w:val="004C51D6"/>
    <w:rsid w:val="004C7425"/>
    <w:rsid w:val="004D3237"/>
    <w:rsid w:val="004D7687"/>
    <w:rsid w:val="004E0886"/>
    <w:rsid w:val="004F1498"/>
    <w:rsid w:val="0050175E"/>
    <w:rsid w:val="00503AB6"/>
    <w:rsid w:val="0051776E"/>
    <w:rsid w:val="00517FBF"/>
    <w:rsid w:val="00525B5B"/>
    <w:rsid w:val="0052650F"/>
    <w:rsid w:val="00535C9F"/>
    <w:rsid w:val="00537873"/>
    <w:rsid w:val="005475D7"/>
    <w:rsid w:val="005522CD"/>
    <w:rsid w:val="00555949"/>
    <w:rsid w:val="00562E65"/>
    <w:rsid w:val="0058229E"/>
    <w:rsid w:val="00594CA6"/>
    <w:rsid w:val="005A2144"/>
    <w:rsid w:val="005A4BFD"/>
    <w:rsid w:val="005B41E2"/>
    <w:rsid w:val="005B483A"/>
    <w:rsid w:val="005B73E8"/>
    <w:rsid w:val="005C3AA2"/>
    <w:rsid w:val="005E40DF"/>
    <w:rsid w:val="005F0136"/>
    <w:rsid w:val="005F23D9"/>
    <w:rsid w:val="005F5AE2"/>
    <w:rsid w:val="0060333D"/>
    <w:rsid w:val="00607AC4"/>
    <w:rsid w:val="006113D0"/>
    <w:rsid w:val="0061165B"/>
    <w:rsid w:val="00632197"/>
    <w:rsid w:val="00660415"/>
    <w:rsid w:val="0067191E"/>
    <w:rsid w:val="00676ABD"/>
    <w:rsid w:val="00683ED5"/>
    <w:rsid w:val="006A488F"/>
    <w:rsid w:val="006B3EDA"/>
    <w:rsid w:val="006C07FA"/>
    <w:rsid w:val="006C76A9"/>
    <w:rsid w:val="006D303D"/>
    <w:rsid w:val="006E2FF6"/>
    <w:rsid w:val="006E3A10"/>
    <w:rsid w:val="006E3C48"/>
    <w:rsid w:val="006F0F9D"/>
    <w:rsid w:val="006F67AC"/>
    <w:rsid w:val="00700341"/>
    <w:rsid w:val="00701998"/>
    <w:rsid w:val="00722AEA"/>
    <w:rsid w:val="00736752"/>
    <w:rsid w:val="00741B93"/>
    <w:rsid w:val="007445DE"/>
    <w:rsid w:val="007500A5"/>
    <w:rsid w:val="00753028"/>
    <w:rsid w:val="007535D1"/>
    <w:rsid w:val="0075454C"/>
    <w:rsid w:val="00757DDC"/>
    <w:rsid w:val="007604A0"/>
    <w:rsid w:val="00760ABD"/>
    <w:rsid w:val="00763CD4"/>
    <w:rsid w:val="007744BB"/>
    <w:rsid w:val="00785369"/>
    <w:rsid w:val="007A2608"/>
    <w:rsid w:val="007A308D"/>
    <w:rsid w:val="007B061F"/>
    <w:rsid w:val="007B38C9"/>
    <w:rsid w:val="007B3A2A"/>
    <w:rsid w:val="007B5255"/>
    <w:rsid w:val="007C76DC"/>
    <w:rsid w:val="007D555E"/>
    <w:rsid w:val="007E1EB6"/>
    <w:rsid w:val="007E523A"/>
    <w:rsid w:val="007E6E26"/>
    <w:rsid w:val="007F357D"/>
    <w:rsid w:val="00800808"/>
    <w:rsid w:val="00801AFC"/>
    <w:rsid w:val="0080650C"/>
    <w:rsid w:val="00825E64"/>
    <w:rsid w:val="008303E7"/>
    <w:rsid w:val="00830F48"/>
    <w:rsid w:val="0083701C"/>
    <w:rsid w:val="0084253B"/>
    <w:rsid w:val="008441DE"/>
    <w:rsid w:val="00860632"/>
    <w:rsid w:val="008622BA"/>
    <w:rsid w:val="00872B07"/>
    <w:rsid w:val="00877A98"/>
    <w:rsid w:val="00881100"/>
    <w:rsid w:val="00887AB9"/>
    <w:rsid w:val="00893E4B"/>
    <w:rsid w:val="008977F9"/>
    <w:rsid w:val="00897F45"/>
    <w:rsid w:val="008A0705"/>
    <w:rsid w:val="008C2B89"/>
    <w:rsid w:val="008E077A"/>
    <w:rsid w:val="008F0688"/>
    <w:rsid w:val="008F4508"/>
    <w:rsid w:val="0091163B"/>
    <w:rsid w:val="00911643"/>
    <w:rsid w:val="009146E1"/>
    <w:rsid w:val="009360A7"/>
    <w:rsid w:val="00942D53"/>
    <w:rsid w:val="00945907"/>
    <w:rsid w:val="00951E71"/>
    <w:rsid w:val="00954B67"/>
    <w:rsid w:val="00962BCF"/>
    <w:rsid w:val="00965175"/>
    <w:rsid w:val="00965490"/>
    <w:rsid w:val="009738F0"/>
    <w:rsid w:val="0097772F"/>
    <w:rsid w:val="009807AD"/>
    <w:rsid w:val="0098093C"/>
    <w:rsid w:val="009867FC"/>
    <w:rsid w:val="00990053"/>
    <w:rsid w:val="009B4C09"/>
    <w:rsid w:val="009D0722"/>
    <w:rsid w:val="009D16A6"/>
    <w:rsid w:val="009D2CBB"/>
    <w:rsid w:val="00A01B86"/>
    <w:rsid w:val="00A13EC5"/>
    <w:rsid w:val="00A24DB9"/>
    <w:rsid w:val="00A2671A"/>
    <w:rsid w:val="00A26B0E"/>
    <w:rsid w:val="00A321EB"/>
    <w:rsid w:val="00A44918"/>
    <w:rsid w:val="00A47685"/>
    <w:rsid w:val="00A672FC"/>
    <w:rsid w:val="00A75818"/>
    <w:rsid w:val="00A76A37"/>
    <w:rsid w:val="00A8150D"/>
    <w:rsid w:val="00A859BF"/>
    <w:rsid w:val="00AC6FE7"/>
    <w:rsid w:val="00AC71EE"/>
    <w:rsid w:val="00AD0E86"/>
    <w:rsid w:val="00AD17FA"/>
    <w:rsid w:val="00AD3689"/>
    <w:rsid w:val="00AD699D"/>
    <w:rsid w:val="00AE333D"/>
    <w:rsid w:val="00AE746B"/>
    <w:rsid w:val="00AF679A"/>
    <w:rsid w:val="00AF7FF5"/>
    <w:rsid w:val="00B025A6"/>
    <w:rsid w:val="00B04B20"/>
    <w:rsid w:val="00B07663"/>
    <w:rsid w:val="00B21464"/>
    <w:rsid w:val="00B22E94"/>
    <w:rsid w:val="00B26A98"/>
    <w:rsid w:val="00B3381F"/>
    <w:rsid w:val="00B44090"/>
    <w:rsid w:val="00B45157"/>
    <w:rsid w:val="00B5129D"/>
    <w:rsid w:val="00B747F3"/>
    <w:rsid w:val="00B75108"/>
    <w:rsid w:val="00B85C79"/>
    <w:rsid w:val="00B90CAA"/>
    <w:rsid w:val="00BA0341"/>
    <w:rsid w:val="00BC182B"/>
    <w:rsid w:val="00BC368A"/>
    <w:rsid w:val="00BC5AC5"/>
    <w:rsid w:val="00BD224B"/>
    <w:rsid w:val="00BE4F3A"/>
    <w:rsid w:val="00BF6DD6"/>
    <w:rsid w:val="00C05758"/>
    <w:rsid w:val="00C2257E"/>
    <w:rsid w:val="00C249FC"/>
    <w:rsid w:val="00C26161"/>
    <w:rsid w:val="00C31932"/>
    <w:rsid w:val="00C3413F"/>
    <w:rsid w:val="00C34E06"/>
    <w:rsid w:val="00C4595F"/>
    <w:rsid w:val="00C46EE8"/>
    <w:rsid w:val="00C50161"/>
    <w:rsid w:val="00C539DD"/>
    <w:rsid w:val="00C56119"/>
    <w:rsid w:val="00C60987"/>
    <w:rsid w:val="00C7203C"/>
    <w:rsid w:val="00C725FF"/>
    <w:rsid w:val="00C76511"/>
    <w:rsid w:val="00C82505"/>
    <w:rsid w:val="00C900C4"/>
    <w:rsid w:val="00C95A8D"/>
    <w:rsid w:val="00CA2603"/>
    <w:rsid w:val="00CA75E8"/>
    <w:rsid w:val="00CB0246"/>
    <w:rsid w:val="00CB7E44"/>
    <w:rsid w:val="00CC26EF"/>
    <w:rsid w:val="00CD41A4"/>
    <w:rsid w:val="00CF32F2"/>
    <w:rsid w:val="00D21C71"/>
    <w:rsid w:val="00D24113"/>
    <w:rsid w:val="00D3212D"/>
    <w:rsid w:val="00D33E2B"/>
    <w:rsid w:val="00D42634"/>
    <w:rsid w:val="00D51DA8"/>
    <w:rsid w:val="00D547E6"/>
    <w:rsid w:val="00D802F4"/>
    <w:rsid w:val="00D864A8"/>
    <w:rsid w:val="00D9319C"/>
    <w:rsid w:val="00D94950"/>
    <w:rsid w:val="00D96B38"/>
    <w:rsid w:val="00DA3D56"/>
    <w:rsid w:val="00DB6B4E"/>
    <w:rsid w:val="00DB7FAA"/>
    <w:rsid w:val="00DC03E4"/>
    <w:rsid w:val="00DE5156"/>
    <w:rsid w:val="00E162EE"/>
    <w:rsid w:val="00E22CDD"/>
    <w:rsid w:val="00E27B86"/>
    <w:rsid w:val="00E409E6"/>
    <w:rsid w:val="00E552D6"/>
    <w:rsid w:val="00E64BB9"/>
    <w:rsid w:val="00E70567"/>
    <w:rsid w:val="00E71E5C"/>
    <w:rsid w:val="00E774E1"/>
    <w:rsid w:val="00E81353"/>
    <w:rsid w:val="00E95A6A"/>
    <w:rsid w:val="00E97929"/>
    <w:rsid w:val="00EA2E16"/>
    <w:rsid w:val="00EA533F"/>
    <w:rsid w:val="00EA5FC3"/>
    <w:rsid w:val="00EC0DC1"/>
    <w:rsid w:val="00EC24DE"/>
    <w:rsid w:val="00EC7467"/>
    <w:rsid w:val="00ED0E2B"/>
    <w:rsid w:val="00ED14EF"/>
    <w:rsid w:val="00EE2E6D"/>
    <w:rsid w:val="00EE6614"/>
    <w:rsid w:val="00EE7739"/>
    <w:rsid w:val="00EE7C9F"/>
    <w:rsid w:val="00EF130D"/>
    <w:rsid w:val="00EF1D82"/>
    <w:rsid w:val="00EF2BD6"/>
    <w:rsid w:val="00EF4EA7"/>
    <w:rsid w:val="00F0789C"/>
    <w:rsid w:val="00F2799A"/>
    <w:rsid w:val="00F30C05"/>
    <w:rsid w:val="00F31B99"/>
    <w:rsid w:val="00F331B9"/>
    <w:rsid w:val="00F35058"/>
    <w:rsid w:val="00F4105C"/>
    <w:rsid w:val="00F43D83"/>
    <w:rsid w:val="00F45F6C"/>
    <w:rsid w:val="00F46361"/>
    <w:rsid w:val="00F557D4"/>
    <w:rsid w:val="00F5792D"/>
    <w:rsid w:val="00F62F68"/>
    <w:rsid w:val="00F661EB"/>
    <w:rsid w:val="00F7536E"/>
    <w:rsid w:val="00F761D5"/>
    <w:rsid w:val="00FB0F14"/>
    <w:rsid w:val="00FB1031"/>
    <w:rsid w:val="00FC08FF"/>
    <w:rsid w:val="00FC16DB"/>
    <w:rsid w:val="00FD43CC"/>
    <w:rsid w:val="00FD7E3B"/>
    <w:rsid w:val="00FE18B5"/>
    <w:rsid w:val="00FF1018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  <w15:chartTrackingRefBased/>
  <w15:docId w15:val="{92420CA3-27A7-402B-94DA-2A875612D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 w:cs="Arial"/>
      <w:sz w:val="20"/>
      <w:u w:val="single"/>
      <w:lang w:val="tr-TR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link w:val="GvdeMetniChar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styleId="SonnotMetni">
    <w:name w:val="endnote text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uiPriority w:val="34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styleId="SonnotBavurusu">
    <w:name w:val="endnote reference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stbilgiChar">
    <w:name w:val="Üstbilgi Char"/>
    <w:link w:val="stbilgi"/>
    <w:locked/>
    <w:rsid w:val="006D303D"/>
    <w:rPr>
      <w:rFonts w:ascii="Courier" w:hAnsi="Courier"/>
      <w:b/>
      <w:bCs/>
      <w:sz w:val="24"/>
      <w:szCs w:val="24"/>
      <w:lang w:val="en-US" w:eastAsia="en-US" w:bidi="ar-SA"/>
    </w:rPr>
  </w:style>
  <w:style w:type="character" w:customStyle="1" w:styleId="AltbilgiChar">
    <w:name w:val="Altbilgi Char"/>
    <w:link w:val="Altbilgi"/>
    <w:rsid w:val="000C6B05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GvdeMetniChar">
    <w:name w:val="Gövde Metni Char"/>
    <w:link w:val="GvdeMetni"/>
    <w:rsid w:val="00990053"/>
    <w:rPr>
      <w:rFonts w:ascii="Courier" w:hAnsi="Courier"/>
      <w:b/>
      <w:bCs/>
      <w:sz w:val="52"/>
      <w:szCs w:val="24"/>
      <w:lang w:eastAsia="en-US"/>
    </w:rPr>
  </w:style>
  <w:style w:type="paragraph" w:customStyle="1" w:styleId="Default">
    <w:name w:val="Default"/>
    <w:rsid w:val="0014728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style10">
    <w:name w:val="style10"/>
    <w:rsid w:val="002703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1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iment.com.tr" TargetMode="External"/><Relationship Id="rId13" Type="http://schemas.openxmlformats.org/officeDocument/2006/relationships/hyperlink" Target="http://www.aliment.com.tr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://www.aliment.com.tr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liment.com.tr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www.aliment.com.tr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mailto:info@aliment.com.tr" TargetMode="External"/><Relationship Id="rId14" Type="http://schemas.openxmlformats.org/officeDocument/2006/relationships/hyperlink" Target="http://www.aliment.com.tr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4</Pages>
  <Words>1317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8813</CharactersWithSpaces>
  <SharedDoc>false</SharedDoc>
  <HLinks>
    <vt:vector size="18" baseType="variant">
      <vt:variant>
        <vt:i4>2949231</vt:i4>
      </vt:variant>
      <vt:variant>
        <vt:i4>6</vt:i4>
      </vt:variant>
      <vt:variant>
        <vt:i4>0</vt:i4>
      </vt:variant>
      <vt:variant>
        <vt:i4>5</vt:i4>
      </vt:variant>
      <vt:variant>
        <vt:lpwstr>http://www.alimentcert.com/</vt:lpwstr>
      </vt:variant>
      <vt:variant>
        <vt:lpwstr/>
      </vt:variant>
      <vt:variant>
        <vt:i4>2949231</vt:i4>
      </vt:variant>
      <vt:variant>
        <vt:i4>3</vt:i4>
      </vt:variant>
      <vt:variant>
        <vt:i4>0</vt:i4>
      </vt:variant>
      <vt:variant>
        <vt:i4>5</vt:i4>
      </vt:variant>
      <vt:variant>
        <vt:lpwstr>http://www.alimentcert.com/</vt:lpwstr>
      </vt:variant>
      <vt:variant>
        <vt:lpwstr/>
      </vt:variant>
      <vt:variant>
        <vt:i4>2949231</vt:i4>
      </vt:variant>
      <vt:variant>
        <vt:i4>0</vt:i4>
      </vt:variant>
      <vt:variant>
        <vt:i4>0</vt:i4>
      </vt:variant>
      <vt:variant>
        <vt:i4>5</vt:i4>
      </vt:variant>
      <vt:variant>
        <vt:lpwstr>http://www.alimentcert.com/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Aliment</dc:creator>
  <cp:keywords/>
  <dc:description/>
  <cp:lastModifiedBy>USER</cp:lastModifiedBy>
  <cp:revision>18</cp:revision>
  <cp:lastPrinted>2008-01-11T13:40:00Z</cp:lastPrinted>
  <dcterms:created xsi:type="dcterms:W3CDTF">2021-06-11T10:29:00Z</dcterms:created>
  <dcterms:modified xsi:type="dcterms:W3CDTF">2022-12-29T10:10:00Z</dcterms:modified>
</cp:coreProperties>
</file>