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8536" w14:textId="77777777" w:rsidR="007A03D9" w:rsidRPr="00F23DC8" w:rsidRDefault="007A03D9" w:rsidP="00035084">
      <w:pPr>
        <w:pStyle w:val="Default"/>
        <w:spacing w:line="360" w:lineRule="auto"/>
        <w:rPr>
          <w:rFonts w:asciiTheme="minorHAnsi" w:hAnsiTheme="minorHAnsi" w:cstheme="minorHAnsi"/>
          <w:color w:val="auto"/>
        </w:rPr>
      </w:pPr>
    </w:p>
    <w:p w14:paraId="24C23259" w14:textId="77777777" w:rsidR="00111458" w:rsidRPr="00F23DC8" w:rsidRDefault="00111458" w:rsidP="00035084">
      <w:pPr>
        <w:pStyle w:val="Default"/>
        <w:spacing w:line="360" w:lineRule="auto"/>
        <w:jc w:val="center"/>
        <w:rPr>
          <w:rFonts w:asciiTheme="minorHAnsi" w:hAnsiTheme="minorHAnsi" w:cstheme="minorHAnsi"/>
          <w:b/>
          <w:bCs/>
          <w:color w:val="auto"/>
          <w:sz w:val="44"/>
          <w:szCs w:val="44"/>
        </w:rPr>
      </w:pPr>
    </w:p>
    <w:p w14:paraId="5E932D3E" w14:textId="2ED038AD" w:rsidR="00D325EE" w:rsidRPr="00F23DC8" w:rsidRDefault="008B1148" w:rsidP="0030385D">
      <w:pPr>
        <w:pStyle w:val="Default"/>
        <w:spacing w:line="360" w:lineRule="auto"/>
        <w:jc w:val="center"/>
        <w:rPr>
          <w:rFonts w:cstheme="minorHAnsi"/>
          <w:b/>
          <w:bCs/>
          <w:sz w:val="44"/>
          <w:szCs w:val="44"/>
        </w:rPr>
      </w:pPr>
      <w:r w:rsidRPr="00F23DC8">
        <w:rPr>
          <w:rFonts w:asciiTheme="minorHAnsi" w:hAnsiTheme="minorHAnsi" w:cstheme="minorHAnsi"/>
          <w:b/>
          <w:bCs/>
          <w:color w:val="auto"/>
          <w:sz w:val="44"/>
          <w:szCs w:val="44"/>
        </w:rPr>
        <w:t xml:space="preserve">International </w:t>
      </w:r>
      <w:r w:rsidR="00001B9D" w:rsidRPr="00F23DC8">
        <w:rPr>
          <w:rFonts w:asciiTheme="minorHAnsi" w:hAnsiTheme="minorHAnsi" w:cstheme="minorHAnsi"/>
          <w:b/>
          <w:bCs/>
          <w:color w:val="auto"/>
          <w:sz w:val="44"/>
          <w:szCs w:val="44"/>
        </w:rPr>
        <w:t>N</w:t>
      </w:r>
      <w:r w:rsidRPr="00F23DC8">
        <w:rPr>
          <w:rFonts w:asciiTheme="minorHAnsi" w:hAnsiTheme="minorHAnsi" w:cstheme="minorHAnsi"/>
          <w:b/>
          <w:bCs/>
          <w:color w:val="auto"/>
          <w:sz w:val="44"/>
          <w:szCs w:val="44"/>
        </w:rPr>
        <w:t>on-</w:t>
      </w:r>
      <w:r w:rsidR="00001B9D" w:rsidRPr="00F23DC8">
        <w:rPr>
          <w:rFonts w:asciiTheme="minorHAnsi" w:hAnsiTheme="minorHAnsi" w:cstheme="minorHAnsi"/>
          <w:b/>
          <w:bCs/>
          <w:color w:val="auto"/>
          <w:sz w:val="44"/>
          <w:szCs w:val="44"/>
        </w:rPr>
        <w:t>G</w:t>
      </w:r>
      <w:r w:rsidRPr="00F23DC8">
        <w:rPr>
          <w:rFonts w:asciiTheme="minorHAnsi" w:hAnsiTheme="minorHAnsi" w:cstheme="minorHAnsi"/>
          <w:b/>
          <w:bCs/>
          <w:color w:val="auto"/>
          <w:sz w:val="44"/>
          <w:szCs w:val="44"/>
        </w:rPr>
        <w:t>overnmental</w:t>
      </w:r>
      <w:r w:rsidR="00393AB1" w:rsidRPr="00F23DC8">
        <w:rPr>
          <w:rFonts w:asciiTheme="minorHAnsi" w:hAnsiTheme="minorHAnsi" w:cstheme="minorHAnsi"/>
          <w:b/>
          <w:bCs/>
          <w:color w:val="auto"/>
          <w:sz w:val="44"/>
          <w:szCs w:val="44"/>
        </w:rPr>
        <w:t xml:space="preserve"> </w:t>
      </w:r>
      <w:r w:rsidR="002C48DC" w:rsidRPr="00F23DC8">
        <w:rPr>
          <w:rFonts w:asciiTheme="minorHAnsi" w:hAnsiTheme="minorHAnsi" w:cstheme="minorHAnsi"/>
          <w:b/>
          <w:bCs/>
          <w:color w:val="auto"/>
          <w:sz w:val="44"/>
          <w:szCs w:val="44"/>
        </w:rPr>
        <w:t>O</w:t>
      </w:r>
      <w:r w:rsidR="00393AB1" w:rsidRPr="00F23DC8">
        <w:rPr>
          <w:rFonts w:asciiTheme="minorHAnsi" w:hAnsiTheme="minorHAnsi" w:cstheme="minorHAnsi"/>
          <w:b/>
          <w:bCs/>
          <w:color w:val="auto"/>
          <w:sz w:val="44"/>
          <w:szCs w:val="44"/>
        </w:rPr>
        <w:t>rganization</w:t>
      </w:r>
      <w:r w:rsidR="00BE3590">
        <w:rPr>
          <w:rFonts w:asciiTheme="minorHAnsi" w:hAnsiTheme="minorHAnsi" w:cstheme="minorHAnsi"/>
          <w:b/>
          <w:bCs/>
          <w:color w:val="auto"/>
          <w:sz w:val="44"/>
          <w:szCs w:val="44"/>
        </w:rPr>
        <w:t>s</w:t>
      </w:r>
      <w:r w:rsidR="00393AB1" w:rsidRPr="00F23DC8">
        <w:rPr>
          <w:rFonts w:asciiTheme="minorHAnsi" w:hAnsiTheme="minorHAnsi" w:cstheme="minorHAnsi"/>
          <w:b/>
          <w:bCs/>
          <w:color w:val="auto"/>
          <w:sz w:val="44"/>
          <w:szCs w:val="44"/>
        </w:rPr>
        <w:t xml:space="preserve"> (</w:t>
      </w:r>
      <w:r w:rsidR="00BE3590">
        <w:rPr>
          <w:rFonts w:asciiTheme="minorHAnsi" w:hAnsiTheme="minorHAnsi" w:cstheme="minorHAnsi"/>
          <w:b/>
          <w:bCs/>
          <w:color w:val="auto"/>
          <w:sz w:val="44"/>
          <w:szCs w:val="44"/>
        </w:rPr>
        <w:t>I</w:t>
      </w:r>
      <w:r w:rsidRPr="00F23DC8">
        <w:rPr>
          <w:rFonts w:asciiTheme="minorHAnsi" w:hAnsiTheme="minorHAnsi" w:cstheme="minorHAnsi"/>
          <w:b/>
          <w:bCs/>
          <w:color w:val="auto"/>
          <w:sz w:val="44"/>
          <w:szCs w:val="44"/>
        </w:rPr>
        <w:t>NGO</w:t>
      </w:r>
      <w:r w:rsidR="00BE3590">
        <w:rPr>
          <w:rFonts w:asciiTheme="minorHAnsi" w:hAnsiTheme="minorHAnsi" w:cstheme="minorHAnsi"/>
          <w:b/>
          <w:bCs/>
          <w:color w:val="auto"/>
          <w:sz w:val="44"/>
          <w:szCs w:val="44"/>
        </w:rPr>
        <w:t>s</w:t>
      </w:r>
      <w:r w:rsidR="00393AB1" w:rsidRPr="00F23DC8">
        <w:rPr>
          <w:rFonts w:asciiTheme="minorHAnsi" w:hAnsiTheme="minorHAnsi" w:cstheme="minorHAnsi"/>
          <w:b/>
          <w:bCs/>
          <w:color w:val="auto"/>
          <w:sz w:val="44"/>
          <w:szCs w:val="44"/>
        </w:rPr>
        <w:t>) Dataset</w:t>
      </w:r>
      <w:r w:rsidR="000774FB">
        <w:rPr>
          <w:rFonts w:asciiTheme="minorHAnsi" w:hAnsiTheme="minorHAnsi" w:cstheme="minorHAnsi"/>
          <w:b/>
          <w:bCs/>
          <w:color w:val="auto"/>
          <w:sz w:val="44"/>
          <w:szCs w:val="44"/>
        </w:rPr>
        <w:t>s</w:t>
      </w:r>
      <w:r w:rsidR="0030385D">
        <w:rPr>
          <w:rFonts w:asciiTheme="minorHAnsi" w:hAnsiTheme="minorHAnsi" w:cstheme="minorHAnsi"/>
          <w:b/>
          <w:bCs/>
          <w:color w:val="auto"/>
          <w:sz w:val="44"/>
          <w:szCs w:val="44"/>
        </w:rPr>
        <w:t xml:space="preserve"> </w:t>
      </w:r>
      <w:r w:rsidR="00393AB1" w:rsidRPr="0030385D">
        <w:rPr>
          <w:rFonts w:asciiTheme="minorHAnsi" w:hAnsiTheme="minorHAnsi" w:cstheme="minorHAnsi"/>
          <w:b/>
          <w:bCs/>
          <w:color w:val="auto"/>
          <w:sz w:val="44"/>
          <w:szCs w:val="44"/>
        </w:rPr>
        <w:t>Codebook</w:t>
      </w:r>
    </w:p>
    <w:p w14:paraId="4F3B944A" w14:textId="77777777" w:rsidR="00CF78E7" w:rsidRPr="00F23DC8" w:rsidRDefault="00CF78E7" w:rsidP="00035084">
      <w:pPr>
        <w:spacing w:line="360" w:lineRule="auto"/>
        <w:jc w:val="center"/>
        <w:rPr>
          <w:rFonts w:cstheme="minorHAnsi"/>
          <w:sz w:val="32"/>
          <w:szCs w:val="32"/>
        </w:rPr>
      </w:pPr>
    </w:p>
    <w:p w14:paraId="3BB4C2E2" w14:textId="77777777" w:rsidR="007A03D9" w:rsidRPr="00F23DC8" w:rsidRDefault="00393AB1" w:rsidP="00035084">
      <w:pPr>
        <w:spacing w:line="360" w:lineRule="auto"/>
        <w:jc w:val="center"/>
        <w:rPr>
          <w:rFonts w:cstheme="minorHAnsi"/>
          <w:sz w:val="32"/>
          <w:szCs w:val="32"/>
        </w:rPr>
      </w:pPr>
      <w:r>
        <w:rPr>
          <w:rFonts w:cstheme="minorHAnsi"/>
          <w:sz w:val="32"/>
          <w:szCs w:val="32"/>
        </w:rPr>
        <w:t>February</w:t>
      </w:r>
      <w:r w:rsidR="00841579" w:rsidRPr="00F23DC8">
        <w:rPr>
          <w:rFonts w:cstheme="minorHAnsi"/>
          <w:sz w:val="32"/>
          <w:szCs w:val="32"/>
        </w:rPr>
        <w:t xml:space="preserve"> 202</w:t>
      </w:r>
      <w:r>
        <w:rPr>
          <w:rFonts w:cstheme="minorHAnsi"/>
          <w:sz w:val="32"/>
          <w:szCs w:val="32"/>
        </w:rPr>
        <w:t>3</w:t>
      </w:r>
    </w:p>
    <w:p w14:paraId="20A53670" w14:textId="77777777" w:rsidR="007A03D9" w:rsidRPr="00F23DC8" w:rsidRDefault="007A03D9" w:rsidP="00035084">
      <w:pPr>
        <w:pStyle w:val="Default"/>
        <w:spacing w:line="360" w:lineRule="auto"/>
        <w:rPr>
          <w:rFonts w:asciiTheme="minorHAnsi" w:hAnsiTheme="minorHAnsi" w:cstheme="minorHAnsi"/>
          <w:color w:val="auto"/>
        </w:rPr>
      </w:pPr>
    </w:p>
    <w:p w14:paraId="7D263476" w14:textId="77777777" w:rsidR="00CF78E7" w:rsidRPr="00F23DC8" w:rsidRDefault="00CF78E7" w:rsidP="00035084">
      <w:pPr>
        <w:pStyle w:val="Default"/>
        <w:spacing w:line="360" w:lineRule="auto"/>
        <w:rPr>
          <w:rFonts w:asciiTheme="minorHAnsi" w:hAnsiTheme="minorHAnsi" w:cstheme="minorHAnsi"/>
          <w:b/>
          <w:bCs/>
          <w:color w:val="auto"/>
          <w:sz w:val="23"/>
          <w:szCs w:val="23"/>
        </w:rPr>
      </w:pPr>
    </w:p>
    <w:p w14:paraId="3DB78189" w14:textId="77777777" w:rsidR="00CF78E7" w:rsidRPr="00F23DC8" w:rsidRDefault="00CF78E7" w:rsidP="00035084">
      <w:pPr>
        <w:pStyle w:val="Default"/>
        <w:spacing w:line="360" w:lineRule="auto"/>
        <w:rPr>
          <w:rFonts w:asciiTheme="minorHAnsi" w:hAnsiTheme="minorHAnsi" w:cstheme="minorHAnsi"/>
          <w:b/>
          <w:bCs/>
          <w:color w:val="auto"/>
          <w:sz w:val="23"/>
          <w:szCs w:val="23"/>
        </w:rPr>
      </w:pPr>
    </w:p>
    <w:p w14:paraId="43F1498C" w14:textId="77777777" w:rsidR="00C42A36" w:rsidRDefault="00C42A36" w:rsidP="00035084">
      <w:pPr>
        <w:pStyle w:val="Default"/>
        <w:spacing w:line="360" w:lineRule="auto"/>
        <w:rPr>
          <w:rFonts w:asciiTheme="minorHAnsi" w:hAnsiTheme="minorHAnsi" w:cstheme="minorHAnsi"/>
          <w:b/>
          <w:bCs/>
          <w:color w:val="auto"/>
        </w:rPr>
      </w:pPr>
    </w:p>
    <w:p w14:paraId="1A9F6577" w14:textId="77777777" w:rsidR="00C42A36" w:rsidRDefault="00C42A36" w:rsidP="00035084">
      <w:pPr>
        <w:pStyle w:val="Default"/>
        <w:spacing w:line="360" w:lineRule="auto"/>
        <w:rPr>
          <w:rFonts w:asciiTheme="minorHAnsi" w:hAnsiTheme="minorHAnsi" w:cstheme="minorHAnsi"/>
          <w:b/>
          <w:bCs/>
          <w:color w:val="auto"/>
        </w:rPr>
      </w:pPr>
    </w:p>
    <w:p w14:paraId="70044564" w14:textId="77777777" w:rsidR="00C42A36" w:rsidRDefault="00C42A36" w:rsidP="00035084">
      <w:pPr>
        <w:pStyle w:val="Default"/>
        <w:spacing w:line="360" w:lineRule="auto"/>
        <w:rPr>
          <w:rFonts w:asciiTheme="minorHAnsi" w:hAnsiTheme="minorHAnsi" w:cstheme="minorHAnsi"/>
          <w:b/>
          <w:bCs/>
          <w:color w:val="auto"/>
        </w:rPr>
      </w:pPr>
    </w:p>
    <w:p w14:paraId="6EE71240" w14:textId="77777777" w:rsidR="00C42A36" w:rsidRDefault="00C42A36" w:rsidP="00035084">
      <w:pPr>
        <w:pStyle w:val="Default"/>
        <w:spacing w:line="360" w:lineRule="auto"/>
        <w:rPr>
          <w:rFonts w:asciiTheme="minorHAnsi" w:hAnsiTheme="minorHAnsi" w:cstheme="minorHAnsi"/>
          <w:b/>
          <w:bCs/>
          <w:color w:val="auto"/>
        </w:rPr>
      </w:pPr>
    </w:p>
    <w:p w14:paraId="31B40415" w14:textId="77777777" w:rsidR="007A03D9" w:rsidRPr="00F23DC8" w:rsidRDefault="00393AB1" w:rsidP="00035084">
      <w:pPr>
        <w:pStyle w:val="Default"/>
        <w:spacing w:line="360" w:lineRule="auto"/>
        <w:rPr>
          <w:rFonts w:asciiTheme="minorHAnsi" w:hAnsiTheme="minorHAnsi" w:cstheme="minorHAnsi"/>
          <w:color w:val="auto"/>
        </w:rPr>
      </w:pPr>
      <w:r w:rsidRPr="00F23DC8">
        <w:rPr>
          <w:rFonts w:asciiTheme="minorHAnsi" w:hAnsiTheme="minorHAnsi" w:cstheme="minorHAnsi"/>
          <w:b/>
          <w:bCs/>
          <w:color w:val="auto"/>
        </w:rPr>
        <w:t>Author</w:t>
      </w:r>
    </w:p>
    <w:p w14:paraId="620D6395" w14:textId="77777777" w:rsidR="00CF78E7" w:rsidRPr="00F23DC8" w:rsidRDefault="00393AB1" w:rsidP="000B26E4">
      <w:pPr>
        <w:pStyle w:val="Default"/>
        <w:spacing w:line="360" w:lineRule="auto"/>
        <w:rPr>
          <w:rFonts w:asciiTheme="minorHAnsi" w:hAnsiTheme="minorHAnsi" w:cstheme="minorHAnsi"/>
          <w:color w:val="auto"/>
        </w:rPr>
      </w:pPr>
      <w:r w:rsidRPr="00F23DC8">
        <w:rPr>
          <w:rFonts w:asciiTheme="minorHAnsi" w:hAnsiTheme="minorHAnsi" w:cstheme="minorHAnsi"/>
          <w:color w:val="auto"/>
        </w:rPr>
        <w:t>Ozgur Kayaalp</w:t>
      </w:r>
      <w:r>
        <w:rPr>
          <w:rStyle w:val="FootnoteReference"/>
        </w:rPr>
        <w:footnoteReference w:id="1"/>
      </w:r>
    </w:p>
    <w:p w14:paraId="36B22FAF" w14:textId="77777777" w:rsidR="000B26E4" w:rsidRPr="00F23DC8" w:rsidRDefault="000B26E4" w:rsidP="000B26E4">
      <w:pPr>
        <w:pStyle w:val="Default"/>
        <w:spacing w:line="360" w:lineRule="auto"/>
        <w:rPr>
          <w:rFonts w:asciiTheme="minorHAnsi" w:hAnsiTheme="minorHAnsi" w:cstheme="minorHAnsi"/>
          <w:color w:val="auto"/>
          <w:sz w:val="22"/>
          <w:szCs w:val="22"/>
        </w:rPr>
      </w:pPr>
    </w:p>
    <w:p w14:paraId="6CDC1D45" w14:textId="77777777" w:rsidR="001B1D22" w:rsidRPr="00F23DC8" w:rsidRDefault="00393AB1" w:rsidP="000B26E4">
      <w:pPr>
        <w:shd w:val="clear" w:color="auto" w:fill="FFFFFF"/>
        <w:spacing w:after="0" w:line="276" w:lineRule="auto"/>
        <w:textAlignment w:val="baseline"/>
        <w:rPr>
          <w:rFonts w:eastAsia="Times New Roman" w:cstheme="minorHAnsi"/>
        </w:rPr>
      </w:pPr>
      <w:r w:rsidRPr="00F23DC8">
        <w:rPr>
          <w:rFonts w:eastAsia="Times New Roman" w:cstheme="minorHAnsi"/>
          <w:bdr w:val="none" w:sz="0" w:space="0" w:color="auto" w:frame="1"/>
        </w:rPr>
        <w:t>University of Central Florida</w:t>
      </w:r>
    </w:p>
    <w:p w14:paraId="535BD1F5" w14:textId="77777777" w:rsidR="001B1D22" w:rsidRPr="00F23DC8" w:rsidRDefault="00393AB1" w:rsidP="000B26E4">
      <w:pPr>
        <w:shd w:val="clear" w:color="auto" w:fill="FFFFFF"/>
        <w:spacing w:after="0" w:line="276" w:lineRule="auto"/>
        <w:textAlignment w:val="baseline"/>
        <w:rPr>
          <w:rFonts w:eastAsia="Times New Roman" w:cstheme="minorHAnsi"/>
        </w:rPr>
      </w:pPr>
      <w:r w:rsidRPr="00F23DC8">
        <w:rPr>
          <w:rFonts w:eastAsia="Times New Roman" w:cstheme="minorHAnsi"/>
          <w:bdr w:val="none" w:sz="0" w:space="0" w:color="auto" w:frame="1"/>
        </w:rPr>
        <w:t>School of Politics, Security and International Affairs</w:t>
      </w:r>
    </w:p>
    <w:p w14:paraId="04928172" w14:textId="77777777" w:rsidR="001B1D22" w:rsidRPr="00F23DC8" w:rsidRDefault="00393AB1" w:rsidP="000B26E4">
      <w:pPr>
        <w:shd w:val="clear" w:color="auto" w:fill="FFFFFF"/>
        <w:spacing w:after="0" w:line="276" w:lineRule="auto"/>
        <w:textAlignment w:val="baseline"/>
        <w:rPr>
          <w:rFonts w:eastAsia="Times New Roman" w:cstheme="minorHAnsi"/>
        </w:rPr>
      </w:pPr>
      <w:r w:rsidRPr="00F23DC8">
        <w:rPr>
          <w:rFonts w:eastAsia="Times New Roman" w:cstheme="minorHAnsi"/>
          <w:bdr w:val="none" w:sz="0" w:space="0" w:color="auto" w:frame="1"/>
        </w:rPr>
        <w:t>Howard Philips Hall</w:t>
      </w:r>
    </w:p>
    <w:p w14:paraId="037C92F0" w14:textId="77777777" w:rsidR="001B1D22" w:rsidRPr="00F23DC8" w:rsidRDefault="00393AB1" w:rsidP="000B26E4">
      <w:pPr>
        <w:shd w:val="clear" w:color="auto" w:fill="FFFFFF"/>
        <w:spacing w:after="0" w:line="276" w:lineRule="auto"/>
        <w:textAlignment w:val="baseline"/>
        <w:rPr>
          <w:rFonts w:eastAsia="Times New Roman" w:cstheme="minorHAnsi"/>
        </w:rPr>
      </w:pPr>
      <w:r w:rsidRPr="00F23DC8">
        <w:rPr>
          <w:rFonts w:eastAsia="Times New Roman" w:cstheme="minorHAnsi"/>
          <w:bdr w:val="none" w:sz="0" w:space="0" w:color="auto" w:frame="1"/>
        </w:rPr>
        <w:t>4297 Andromeda Loop, Orlando, FL32816</w:t>
      </w:r>
    </w:p>
    <w:p w14:paraId="5D1DAE38" w14:textId="1623A8E0" w:rsidR="007A03D9" w:rsidRDefault="007A03D9" w:rsidP="00035084">
      <w:pPr>
        <w:spacing w:line="360" w:lineRule="auto"/>
        <w:rPr>
          <w:rFonts w:cstheme="minorHAnsi"/>
        </w:rPr>
      </w:pPr>
    </w:p>
    <w:p w14:paraId="7112468E" w14:textId="6529A3BB" w:rsidR="0030385D" w:rsidRDefault="0030385D" w:rsidP="00035084">
      <w:pPr>
        <w:spacing w:line="360" w:lineRule="auto"/>
        <w:rPr>
          <w:rFonts w:cstheme="minorHAnsi"/>
        </w:rPr>
      </w:pPr>
    </w:p>
    <w:p w14:paraId="7536EB75" w14:textId="77777777" w:rsidR="0030385D" w:rsidRDefault="0030385D" w:rsidP="00416DAA">
      <w:pPr>
        <w:spacing w:after="120" w:line="240" w:lineRule="auto"/>
        <w:rPr>
          <w:rFonts w:cstheme="minorHAnsi"/>
          <w:b/>
          <w:bCs/>
          <w:sz w:val="28"/>
          <w:szCs w:val="28"/>
        </w:rPr>
      </w:pPr>
    </w:p>
    <w:p w14:paraId="56B17A8D" w14:textId="523C7A91" w:rsidR="006424F8" w:rsidRPr="00F23DC8" w:rsidRDefault="00393AB1" w:rsidP="00416DAA">
      <w:pPr>
        <w:spacing w:after="120" w:line="240" w:lineRule="auto"/>
        <w:rPr>
          <w:rFonts w:cstheme="minorHAnsi"/>
          <w:b/>
          <w:bCs/>
        </w:rPr>
      </w:pPr>
      <w:r w:rsidRPr="00F23DC8">
        <w:rPr>
          <w:rFonts w:cstheme="minorHAnsi"/>
          <w:b/>
          <w:bCs/>
          <w:sz w:val="28"/>
          <w:szCs w:val="28"/>
        </w:rPr>
        <w:lastRenderedPageBreak/>
        <w:t xml:space="preserve">Overview of the </w:t>
      </w:r>
      <w:r w:rsidR="00A46394" w:rsidRPr="00F23DC8">
        <w:rPr>
          <w:rFonts w:cstheme="minorHAnsi"/>
          <w:b/>
          <w:bCs/>
          <w:sz w:val="28"/>
          <w:szCs w:val="28"/>
        </w:rPr>
        <w:t>Data</w:t>
      </w:r>
    </w:p>
    <w:p w14:paraId="71B755C0" w14:textId="68BB6D5B" w:rsidR="00035084" w:rsidRPr="00F23DC8" w:rsidRDefault="009741BB" w:rsidP="00D05D92">
      <w:pPr>
        <w:spacing w:after="0" w:line="276" w:lineRule="auto"/>
        <w:rPr>
          <w:rStyle w:val="Strong"/>
          <w:rFonts w:eastAsiaTheme="majorEastAsia" w:cstheme="minorHAnsi"/>
          <w:b w:val="0"/>
          <w:bCs w:val="0"/>
          <w:sz w:val="24"/>
          <w:szCs w:val="24"/>
        </w:rPr>
      </w:pPr>
      <w:r>
        <w:rPr>
          <w:rStyle w:val="Strong"/>
          <w:rFonts w:eastAsiaTheme="majorEastAsia" w:cstheme="minorHAnsi"/>
          <w:b w:val="0"/>
          <w:bCs w:val="0"/>
          <w:sz w:val="24"/>
          <w:szCs w:val="24"/>
        </w:rPr>
        <w:t>International n</w:t>
      </w:r>
      <w:r w:rsidR="008B1148" w:rsidRPr="00F23DC8">
        <w:rPr>
          <w:rStyle w:val="Strong"/>
          <w:rFonts w:eastAsiaTheme="majorEastAsia" w:cstheme="minorHAnsi"/>
          <w:b w:val="0"/>
          <w:bCs w:val="0"/>
          <w:sz w:val="24"/>
          <w:szCs w:val="24"/>
        </w:rPr>
        <w:t>on-governmental</w:t>
      </w:r>
      <w:r w:rsidR="00393AB1" w:rsidRPr="00F23DC8">
        <w:rPr>
          <w:rStyle w:val="Strong"/>
          <w:rFonts w:eastAsiaTheme="majorEastAsia" w:cstheme="minorHAnsi"/>
          <w:b w:val="0"/>
          <w:bCs w:val="0"/>
          <w:sz w:val="24"/>
          <w:szCs w:val="24"/>
        </w:rPr>
        <w:t xml:space="preserve"> organizations (</w:t>
      </w:r>
      <w:r>
        <w:rPr>
          <w:rStyle w:val="Strong"/>
          <w:rFonts w:eastAsiaTheme="majorEastAsia" w:cstheme="minorHAnsi"/>
          <w:b w:val="0"/>
          <w:bCs w:val="0"/>
          <w:sz w:val="24"/>
          <w:szCs w:val="24"/>
        </w:rPr>
        <w:t>INGO</w:t>
      </w:r>
      <w:r w:rsidR="008B1148" w:rsidRPr="00F23DC8">
        <w:rPr>
          <w:rStyle w:val="Strong"/>
          <w:rFonts w:eastAsiaTheme="majorEastAsia" w:cstheme="minorHAnsi"/>
          <w:b w:val="0"/>
          <w:bCs w:val="0"/>
          <w:sz w:val="24"/>
          <w:szCs w:val="24"/>
        </w:rPr>
        <w:t>s</w:t>
      </w:r>
      <w:r w:rsidR="00393AB1" w:rsidRPr="00F23DC8">
        <w:rPr>
          <w:rStyle w:val="Strong"/>
          <w:rFonts w:eastAsiaTheme="majorEastAsia" w:cstheme="minorHAnsi"/>
          <w:b w:val="0"/>
          <w:bCs w:val="0"/>
          <w:sz w:val="24"/>
          <w:szCs w:val="24"/>
        </w:rPr>
        <w:t>) have had unprecedented growth over the past several decades and have become</w:t>
      </w:r>
      <w:r w:rsidR="000D5532">
        <w:rPr>
          <w:rStyle w:val="Strong"/>
          <w:rFonts w:eastAsiaTheme="majorEastAsia" w:cstheme="minorHAnsi"/>
          <w:b w:val="0"/>
          <w:bCs w:val="0"/>
          <w:sz w:val="24"/>
          <w:szCs w:val="24"/>
        </w:rPr>
        <w:t xml:space="preserve"> important</w:t>
      </w:r>
      <w:r w:rsidR="00393AB1" w:rsidRPr="00F23DC8">
        <w:rPr>
          <w:rStyle w:val="Strong"/>
          <w:rFonts w:eastAsiaTheme="majorEastAsia" w:cstheme="minorHAnsi"/>
          <w:b w:val="0"/>
          <w:bCs w:val="0"/>
          <w:sz w:val="24"/>
          <w:szCs w:val="24"/>
        </w:rPr>
        <w:t xml:space="preserve"> players in </w:t>
      </w:r>
      <w:r w:rsidR="007279AD" w:rsidRPr="00F23DC8">
        <w:rPr>
          <w:rStyle w:val="Strong"/>
          <w:rFonts w:eastAsiaTheme="majorEastAsia" w:cstheme="minorHAnsi"/>
          <w:b w:val="0"/>
          <w:bCs w:val="0"/>
          <w:sz w:val="24"/>
          <w:szCs w:val="24"/>
        </w:rPr>
        <w:t>international</w:t>
      </w:r>
      <w:r w:rsidR="00393AB1" w:rsidRPr="00F23DC8">
        <w:rPr>
          <w:rStyle w:val="Strong"/>
          <w:rFonts w:eastAsiaTheme="majorEastAsia" w:cstheme="minorHAnsi"/>
          <w:b w:val="0"/>
          <w:bCs w:val="0"/>
          <w:sz w:val="24"/>
          <w:szCs w:val="24"/>
        </w:rPr>
        <w:t xml:space="preserve"> politics</w:t>
      </w:r>
      <w:r w:rsidR="00B21803" w:rsidRPr="00F23DC8">
        <w:rPr>
          <w:rStyle w:val="Strong"/>
          <w:rFonts w:eastAsiaTheme="majorEastAsia" w:cstheme="minorHAnsi"/>
          <w:b w:val="0"/>
          <w:bCs w:val="0"/>
          <w:sz w:val="24"/>
          <w:szCs w:val="24"/>
        </w:rPr>
        <w:t xml:space="preserve">. Some call </w:t>
      </w:r>
      <w:r>
        <w:rPr>
          <w:rStyle w:val="Strong"/>
          <w:rFonts w:eastAsiaTheme="majorEastAsia" w:cstheme="minorHAnsi"/>
          <w:b w:val="0"/>
          <w:bCs w:val="0"/>
          <w:sz w:val="24"/>
          <w:szCs w:val="24"/>
        </w:rPr>
        <w:t>INGO</w:t>
      </w:r>
      <w:r w:rsidR="00B21803" w:rsidRPr="00F23DC8">
        <w:rPr>
          <w:rStyle w:val="Strong"/>
          <w:rFonts w:eastAsiaTheme="majorEastAsia" w:cstheme="minorHAnsi"/>
          <w:b w:val="0"/>
          <w:bCs w:val="0"/>
          <w:sz w:val="24"/>
          <w:szCs w:val="24"/>
        </w:rPr>
        <w:t xml:space="preserve">s </w:t>
      </w:r>
      <w:r w:rsidR="00393AB1" w:rsidRPr="00F23DC8">
        <w:rPr>
          <w:rStyle w:val="Strong"/>
          <w:rFonts w:eastAsiaTheme="majorEastAsia" w:cstheme="minorHAnsi"/>
          <w:b w:val="0"/>
          <w:bCs w:val="0"/>
          <w:sz w:val="24"/>
          <w:szCs w:val="24"/>
        </w:rPr>
        <w:t xml:space="preserve">the </w:t>
      </w:r>
      <w:r w:rsidR="00B21803" w:rsidRPr="00F23DC8">
        <w:rPr>
          <w:rStyle w:val="Strong"/>
          <w:rFonts w:eastAsiaTheme="majorEastAsia" w:cstheme="minorHAnsi"/>
          <w:b w:val="0"/>
          <w:bCs w:val="0"/>
          <w:sz w:val="24"/>
          <w:szCs w:val="24"/>
        </w:rPr>
        <w:t>‘</w:t>
      </w:r>
      <w:r w:rsidR="00393AB1" w:rsidRPr="00F23DC8">
        <w:rPr>
          <w:rStyle w:val="Strong"/>
          <w:rFonts w:eastAsiaTheme="majorEastAsia" w:cstheme="minorHAnsi"/>
          <w:b w:val="0"/>
          <w:bCs w:val="0"/>
          <w:sz w:val="24"/>
          <w:szCs w:val="24"/>
        </w:rPr>
        <w:t>third sector</w:t>
      </w:r>
      <w:r w:rsidR="00B21803" w:rsidRPr="00F23DC8">
        <w:rPr>
          <w:rStyle w:val="Strong"/>
          <w:rFonts w:eastAsiaTheme="majorEastAsia" w:cstheme="minorHAnsi"/>
          <w:b w:val="0"/>
          <w:bCs w:val="0"/>
          <w:sz w:val="24"/>
          <w:szCs w:val="24"/>
        </w:rPr>
        <w:t xml:space="preserve">’ in global politics, after </w:t>
      </w:r>
      <w:r w:rsidR="00393AB1" w:rsidRPr="00F23DC8">
        <w:rPr>
          <w:rStyle w:val="Strong"/>
          <w:rFonts w:eastAsiaTheme="majorEastAsia" w:cstheme="minorHAnsi"/>
          <w:b w:val="0"/>
          <w:bCs w:val="0"/>
          <w:sz w:val="24"/>
          <w:szCs w:val="24"/>
        </w:rPr>
        <w:t>states and businesses</w:t>
      </w:r>
      <w:r w:rsidR="003B03E1" w:rsidRPr="00F23DC8">
        <w:rPr>
          <w:rStyle w:val="Strong"/>
          <w:rFonts w:eastAsiaTheme="majorEastAsia" w:cstheme="minorHAnsi"/>
          <w:b w:val="0"/>
          <w:bCs w:val="0"/>
          <w:sz w:val="24"/>
          <w:szCs w:val="24"/>
        </w:rPr>
        <w:t xml:space="preserve"> </w:t>
      </w:r>
      <w:r w:rsidR="0090499C" w:rsidRPr="00F23DC8">
        <w:rPr>
          <w:rStyle w:val="Strong"/>
          <w:rFonts w:eastAsiaTheme="majorEastAsia" w:cstheme="minorHAnsi"/>
          <w:b w:val="0"/>
          <w:bCs w:val="0"/>
          <w:sz w:val="24"/>
          <w:szCs w:val="24"/>
        </w:rPr>
        <w:fldChar w:fldCharType="begin"/>
      </w:r>
      <w:r w:rsidR="00706D92">
        <w:rPr>
          <w:rStyle w:val="Strong"/>
          <w:rFonts w:eastAsiaTheme="majorEastAsia" w:cstheme="minorHAnsi"/>
          <w:b w:val="0"/>
          <w:bCs w:val="0"/>
          <w:sz w:val="24"/>
          <w:szCs w:val="24"/>
        </w:rPr>
        <w:instrText xml:space="preserve"> ADDIN EN.CITE &lt;EndNote&gt;&lt;Cite&gt;&lt;Author&gt;Kallman&lt;/Author&gt;&lt;Year&gt;2016&lt;/Year&gt;&lt;RecNum&gt;24&lt;/RecNum&gt;&lt;DisplayText&gt;(Kallman and Clark 2016)&lt;/DisplayText&gt;&lt;record&gt;&lt;rec-number&gt;24&lt;/rec-number&gt;&lt;foreign-keys&gt;&lt;key app="EN" db-id="st0250eddxpfxle2xz1pr20r250e9z0wxsf0" timestamp="1661994443"&gt;24&lt;/key&gt;&lt;/foreign-keys&gt;&lt;ref-type name="Book"&gt;6&lt;/ref-type&gt;&lt;contributors&gt;&lt;authors&gt;&lt;author&gt;Kallman, Meghan&lt;/author&gt;&lt;author&gt;Clark, Terry&lt;/author&gt;&lt;/authors&gt;&lt;/contributors&gt;&lt;titles&gt;&lt;title&gt;The third sector: Community organizations, NGOs, and nonprofits&lt;/title&gt;&lt;/titles&gt;&lt;dates&gt;&lt;year&gt;2016&lt;/year&gt;&lt;/dates&gt;&lt;publisher&gt;University of Illinois Press&lt;/publisher&gt;&lt;isbn&gt;0252098854&lt;/isbn&gt;&lt;urls&gt;&lt;/urls&gt;&lt;/record&gt;&lt;/Cite&gt;&lt;/EndNote&gt;</w:instrText>
      </w:r>
      <w:r w:rsidR="0090499C" w:rsidRPr="00F23DC8">
        <w:rPr>
          <w:rStyle w:val="Strong"/>
          <w:rFonts w:eastAsiaTheme="majorEastAsia" w:cstheme="minorHAnsi"/>
          <w:b w:val="0"/>
          <w:bCs w:val="0"/>
          <w:sz w:val="24"/>
          <w:szCs w:val="24"/>
        </w:rPr>
        <w:fldChar w:fldCharType="separate"/>
      </w:r>
      <w:r w:rsidR="0090499C" w:rsidRPr="00F23DC8">
        <w:rPr>
          <w:rStyle w:val="Strong"/>
          <w:rFonts w:eastAsiaTheme="majorEastAsia" w:cstheme="minorHAnsi"/>
          <w:b w:val="0"/>
          <w:bCs w:val="0"/>
          <w:noProof/>
          <w:sz w:val="24"/>
          <w:szCs w:val="24"/>
        </w:rPr>
        <w:t>(Kallman and Clark 2016)</w:t>
      </w:r>
      <w:r w:rsidR="0090499C" w:rsidRPr="00F23DC8">
        <w:rPr>
          <w:rStyle w:val="Strong"/>
          <w:rFonts w:eastAsiaTheme="majorEastAsia" w:cstheme="minorHAnsi"/>
          <w:b w:val="0"/>
          <w:bCs w:val="0"/>
          <w:sz w:val="24"/>
          <w:szCs w:val="24"/>
        </w:rPr>
        <w:fldChar w:fldCharType="end"/>
      </w:r>
      <w:r w:rsidR="00393AB1" w:rsidRPr="00F23DC8">
        <w:rPr>
          <w:rStyle w:val="Strong"/>
          <w:rFonts w:eastAsiaTheme="majorEastAsia" w:cstheme="minorHAnsi"/>
          <w:b w:val="0"/>
          <w:bCs w:val="0"/>
          <w:sz w:val="24"/>
          <w:szCs w:val="24"/>
        </w:rPr>
        <w:t xml:space="preserve">. Today, policymakers </w:t>
      </w:r>
      <w:r w:rsidR="008B6711" w:rsidRPr="00F23DC8">
        <w:rPr>
          <w:rStyle w:val="Strong"/>
          <w:rFonts w:eastAsiaTheme="majorEastAsia" w:cstheme="minorHAnsi"/>
          <w:b w:val="0"/>
          <w:bCs w:val="0"/>
          <w:sz w:val="24"/>
          <w:szCs w:val="24"/>
        </w:rPr>
        <w:t xml:space="preserve">worldwide </w:t>
      </w:r>
      <w:r w:rsidR="00393AB1" w:rsidRPr="00F23DC8">
        <w:rPr>
          <w:rStyle w:val="Strong"/>
          <w:rFonts w:eastAsiaTheme="majorEastAsia" w:cstheme="minorHAnsi"/>
          <w:b w:val="0"/>
          <w:bCs w:val="0"/>
          <w:sz w:val="24"/>
          <w:szCs w:val="24"/>
        </w:rPr>
        <w:t xml:space="preserve">must contemplate </w:t>
      </w:r>
      <w:proofErr w:type="spellStart"/>
      <w:r>
        <w:rPr>
          <w:rStyle w:val="Strong"/>
          <w:rFonts w:eastAsiaTheme="majorEastAsia" w:cstheme="minorHAnsi"/>
          <w:b w:val="0"/>
          <w:bCs w:val="0"/>
          <w:sz w:val="24"/>
          <w:szCs w:val="24"/>
        </w:rPr>
        <w:t>INGO</w:t>
      </w:r>
      <w:r w:rsidR="00393AB1" w:rsidRPr="00F23DC8">
        <w:rPr>
          <w:rStyle w:val="Strong"/>
          <w:rFonts w:eastAsiaTheme="majorEastAsia" w:cstheme="minorHAnsi"/>
          <w:b w:val="0"/>
          <w:bCs w:val="0"/>
          <w:sz w:val="24"/>
          <w:szCs w:val="24"/>
        </w:rPr>
        <w:t>s'</w:t>
      </w:r>
      <w:proofErr w:type="spellEnd"/>
      <w:r w:rsidR="00393AB1" w:rsidRPr="00F23DC8">
        <w:rPr>
          <w:rStyle w:val="Strong"/>
          <w:rFonts w:eastAsiaTheme="majorEastAsia" w:cstheme="minorHAnsi"/>
          <w:b w:val="0"/>
          <w:bCs w:val="0"/>
          <w:sz w:val="24"/>
          <w:szCs w:val="24"/>
        </w:rPr>
        <w:t xml:space="preserve"> influence</w:t>
      </w:r>
      <w:r w:rsidR="0000441E" w:rsidRPr="00F23DC8">
        <w:rPr>
          <w:rStyle w:val="Strong"/>
          <w:rFonts w:eastAsiaTheme="majorEastAsia" w:cstheme="minorHAnsi"/>
          <w:b w:val="0"/>
          <w:bCs w:val="0"/>
          <w:sz w:val="24"/>
          <w:szCs w:val="24"/>
        </w:rPr>
        <w:t xml:space="preserve"> </w:t>
      </w:r>
      <w:r w:rsidR="00393AB1" w:rsidRPr="00F23DC8">
        <w:rPr>
          <w:rStyle w:val="Strong"/>
          <w:rFonts w:eastAsiaTheme="majorEastAsia" w:cstheme="minorHAnsi"/>
          <w:b w:val="0"/>
          <w:bCs w:val="0"/>
          <w:sz w:val="24"/>
          <w:szCs w:val="24"/>
        </w:rPr>
        <w:t>on many issue areas</w:t>
      </w:r>
      <w:r w:rsidR="0000441E" w:rsidRPr="00F23DC8">
        <w:rPr>
          <w:rStyle w:val="Strong"/>
          <w:rFonts w:eastAsiaTheme="majorEastAsia" w:cstheme="minorHAnsi"/>
          <w:b w:val="0"/>
          <w:bCs w:val="0"/>
          <w:sz w:val="24"/>
          <w:szCs w:val="24"/>
        </w:rPr>
        <w:t>,</w:t>
      </w:r>
      <w:r w:rsidR="00393AB1" w:rsidRPr="00F23DC8">
        <w:rPr>
          <w:rStyle w:val="Strong"/>
          <w:rFonts w:eastAsiaTheme="majorEastAsia" w:cstheme="minorHAnsi"/>
          <w:b w:val="0"/>
          <w:bCs w:val="0"/>
          <w:sz w:val="24"/>
          <w:szCs w:val="24"/>
        </w:rPr>
        <w:t xml:space="preserve"> </w:t>
      </w:r>
      <w:r w:rsidR="0000441E" w:rsidRPr="00F23DC8">
        <w:rPr>
          <w:rStyle w:val="Strong"/>
          <w:rFonts w:eastAsiaTheme="majorEastAsia" w:cstheme="minorHAnsi"/>
          <w:b w:val="0"/>
          <w:bCs w:val="0"/>
          <w:sz w:val="24"/>
          <w:szCs w:val="24"/>
        </w:rPr>
        <w:t xml:space="preserve">including </w:t>
      </w:r>
      <w:r w:rsidR="00393AB1" w:rsidRPr="00F23DC8">
        <w:rPr>
          <w:rStyle w:val="Strong"/>
          <w:rFonts w:eastAsiaTheme="majorEastAsia" w:cstheme="minorHAnsi"/>
          <w:b w:val="0"/>
          <w:bCs w:val="0"/>
          <w:sz w:val="24"/>
          <w:szCs w:val="24"/>
        </w:rPr>
        <w:t>economic and social development, environmental policy, gender equality, and human rights.</w:t>
      </w:r>
    </w:p>
    <w:p w14:paraId="2161A17C" w14:textId="437699D1" w:rsidR="00D05D92" w:rsidRPr="00F439C3" w:rsidRDefault="0030385D" w:rsidP="00DD4B07">
      <w:pPr>
        <w:pStyle w:val="BodyTextIndent"/>
        <w:rPr>
          <w:rStyle w:val="Strong"/>
          <w:b w:val="0"/>
          <w:bCs w:val="0"/>
        </w:rPr>
      </w:pPr>
      <w:r w:rsidRPr="0030385D">
        <w:rPr>
          <w:rStyle w:val="Strong"/>
          <w:b w:val="0"/>
          <w:bCs w:val="0"/>
        </w:rPr>
        <w:t xml:space="preserve">There is no ready-to-use, publicly-available data source in the literature </w:t>
      </w:r>
      <w:r w:rsidR="00393AB1" w:rsidRPr="00F439C3">
        <w:rPr>
          <w:rStyle w:val="Strong"/>
          <w:b w:val="0"/>
          <w:bCs w:val="0"/>
        </w:rPr>
        <w:t xml:space="preserve">for researchers wishing to analyze </w:t>
      </w:r>
      <w:r w:rsidR="009741BB">
        <w:rPr>
          <w:rStyle w:val="Strong"/>
          <w:b w:val="0"/>
          <w:bCs w:val="0"/>
        </w:rPr>
        <w:t>INGO</w:t>
      </w:r>
      <w:r w:rsidR="00393AB1" w:rsidRPr="00F439C3">
        <w:rPr>
          <w:rStyle w:val="Strong"/>
          <w:b w:val="0"/>
          <w:bCs w:val="0"/>
        </w:rPr>
        <w:t xml:space="preserve">s systematically. There are a variety of online data sources, but none are based on identified inclusion criteria. </w:t>
      </w:r>
      <w:r w:rsidR="00D90946" w:rsidRPr="00F439C3">
        <w:rPr>
          <w:rStyle w:val="Strong"/>
          <w:b w:val="0"/>
          <w:bCs w:val="0"/>
        </w:rPr>
        <w:t xml:space="preserve">The </w:t>
      </w:r>
      <w:r w:rsidR="009741BB">
        <w:rPr>
          <w:rStyle w:val="Strong"/>
          <w:b w:val="0"/>
          <w:bCs w:val="0"/>
        </w:rPr>
        <w:t>INGO</w:t>
      </w:r>
      <w:r w:rsidR="00D90946" w:rsidRPr="00F439C3">
        <w:rPr>
          <w:rStyle w:val="Strong"/>
          <w:b w:val="0"/>
          <w:bCs w:val="0"/>
        </w:rPr>
        <w:t xml:space="preserve"> dataset</w:t>
      </w:r>
      <w:r w:rsidR="00C86B6A">
        <w:rPr>
          <w:rStyle w:val="Strong"/>
          <w:b w:val="0"/>
          <w:bCs w:val="0"/>
        </w:rPr>
        <w:t>s</w:t>
      </w:r>
      <w:r w:rsidR="00D90946" w:rsidRPr="00F439C3">
        <w:rPr>
          <w:rStyle w:val="Strong"/>
          <w:b w:val="0"/>
          <w:bCs w:val="0"/>
        </w:rPr>
        <w:t xml:space="preserve"> introduced here </w:t>
      </w:r>
      <w:r>
        <w:rPr>
          <w:rStyle w:val="Strong"/>
          <w:b w:val="0"/>
          <w:bCs w:val="0"/>
        </w:rPr>
        <w:t>address</w:t>
      </w:r>
      <w:r w:rsidR="003873EC" w:rsidRPr="00F439C3">
        <w:rPr>
          <w:rStyle w:val="Strong"/>
          <w:b w:val="0"/>
          <w:bCs w:val="0"/>
        </w:rPr>
        <w:t xml:space="preserve"> this research need by identifying </w:t>
      </w:r>
      <w:r w:rsidR="00296A4F">
        <w:rPr>
          <w:rStyle w:val="Strong"/>
          <w:b w:val="0"/>
          <w:bCs w:val="0"/>
        </w:rPr>
        <w:t>only</w:t>
      </w:r>
      <w:r w:rsidR="003873EC" w:rsidRPr="00F439C3">
        <w:rPr>
          <w:rStyle w:val="Strong"/>
          <w:b w:val="0"/>
          <w:bCs w:val="0"/>
        </w:rPr>
        <w:t xml:space="preserve"> UN-accredited </w:t>
      </w:r>
      <w:r w:rsidR="009741BB">
        <w:rPr>
          <w:rStyle w:val="Strong"/>
          <w:b w:val="0"/>
          <w:bCs w:val="0"/>
        </w:rPr>
        <w:t>INGO</w:t>
      </w:r>
      <w:r w:rsidR="003873EC" w:rsidRPr="00F439C3">
        <w:rPr>
          <w:rStyle w:val="Strong"/>
          <w:b w:val="0"/>
          <w:bCs w:val="0"/>
        </w:rPr>
        <w:t xml:space="preserve">s across the world. </w:t>
      </w:r>
      <w:r w:rsidR="00306D15" w:rsidRPr="00C86B6A">
        <w:rPr>
          <w:rStyle w:val="Strong"/>
          <w:b w:val="0"/>
          <w:bCs w:val="0"/>
          <w:color w:val="000000" w:themeColor="text1"/>
        </w:rPr>
        <w:t xml:space="preserve">For each </w:t>
      </w:r>
      <w:r w:rsidR="009741BB">
        <w:rPr>
          <w:rStyle w:val="Strong"/>
          <w:b w:val="0"/>
          <w:bCs w:val="0"/>
          <w:color w:val="000000" w:themeColor="text1"/>
        </w:rPr>
        <w:t>INGO</w:t>
      </w:r>
      <w:r w:rsidR="00D63ABF" w:rsidRPr="00C86B6A">
        <w:rPr>
          <w:rStyle w:val="Strong"/>
          <w:b w:val="0"/>
          <w:bCs w:val="0"/>
          <w:color w:val="000000" w:themeColor="text1"/>
        </w:rPr>
        <w:t>,</w:t>
      </w:r>
      <w:r w:rsidR="00306D15" w:rsidRPr="00C86B6A">
        <w:rPr>
          <w:rStyle w:val="Strong"/>
          <w:b w:val="0"/>
          <w:bCs w:val="0"/>
          <w:color w:val="000000" w:themeColor="text1"/>
        </w:rPr>
        <w:t xml:space="preserve"> additional information is </w:t>
      </w:r>
      <w:r w:rsidR="0017608B" w:rsidRPr="00C86B6A">
        <w:rPr>
          <w:rStyle w:val="Strong"/>
          <w:b w:val="0"/>
          <w:bCs w:val="0"/>
          <w:color w:val="000000" w:themeColor="text1"/>
        </w:rPr>
        <w:t>provid</w:t>
      </w:r>
      <w:r w:rsidR="00437D4A" w:rsidRPr="00C86B6A">
        <w:rPr>
          <w:rStyle w:val="Strong"/>
          <w:b w:val="0"/>
          <w:bCs w:val="0"/>
          <w:color w:val="000000" w:themeColor="text1"/>
        </w:rPr>
        <w:t>ed,</w:t>
      </w:r>
      <w:r w:rsidR="0017608B" w:rsidRPr="00C86B6A">
        <w:rPr>
          <w:rStyle w:val="Strong"/>
          <w:b w:val="0"/>
          <w:bCs w:val="0"/>
          <w:color w:val="000000" w:themeColor="text1"/>
        </w:rPr>
        <w:t xml:space="preserve"> including</w:t>
      </w:r>
      <w:r w:rsidR="003873EC" w:rsidRPr="00C86B6A">
        <w:rPr>
          <w:rStyle w:val="Strong"/>
          <w:b w:val="0"/>
          <w:bCs w:val="0"/>
          <w:color w:val="000000" w:themeColor="text1"/>
        </w:rPr>
        <w:t xml:space="preserve"> </w:t>
      </w:r>
      <w:proofErr w:type="spellStart"/>
      <w:r w:rsidR="009741BB">
        <w:rPr>
          <w:rStyle w:val="Strong"/>
          <w:b w:val="0"/>
          <w:bCs w:val="0"/>
          <w:color w:val="000000" w:themeColor="text1"/>
        </w:rPr>
        <w:t>INGO</w:t>
      </w:r>
      <w:r w:rsidR="003873EC" w:rsidRPr="00C86B6A">
        <w:rPr>
          <w:rStyle w:val="Strong"/>
          <w:b w:val="0"/>
          <w:bCs w:val="0"/>
          <w:color w:val="000000" w:themeColor="text1"/>
        </w:rPr>
        <w:t>s’</w:t>
      </w:r>
      <w:proofErr w:type="spellEnd"/>
      <w:r w:rsidR="003873EC" w:rsidRPr="00C86B6A">
        <w:rPr>
          <w:rStyle w:val="Strong"/>
          <w:b w:val="0"/>
          <w:bCs w:val="0"/>
          <w:color w:val="000000" w:themeColor="text1"/>
        </w:rPr>
        <w:t xml:space="preserve"> start and end years of </w:t>
      </w:r>
      <w:r w:rsidR="0017608B" w:rsidRPr="00C86B6A">
        <w:rPr>
          <w:rStyle w:val="Strong"/>
          <w:b w:val="0"/>
          <w:bCs w:val="0"/>
          <w:color w:val="000000" w:themeColor="text1"/>
        </w:rPr>
        <w:t>UN-</w:t>
      </w:r>
      <w:r w:rsidR="003873EC" w:rsidRPr="00C86B6A">
        <w:rPr>
          <w:rStyle w:val="Strong"/>
          <w:b w:val="0"/>
          <w:bCs w:val="0"/>
          <w:color w:val="000000" w:themeColor="text1"/>
        </w:rPr>
        <w:t xml:space="preserve">consultative status, areas of </w:t>
      </w:r>
      <w:r w:rsidR="00C86B6A" w:rsidRPr="00C86B6A">
        <w:rPr>
          <w:rStyle w:val="Strong"/>
          <w:b w:val="0"/>
          <w:bCs w:val="0"/>
          <w:color w:val="000000" w:themeColor="text1"/>
        </w:rPr>
        <w:t>expertise</w:t>
      </w:r>
      <w:r w:rsidR="003873EC" w:rsidRPr="00C86B6A">
        <w:rPr>
          <w:rStyle w:val="Strong"/>
          <w:b w:val="0"/>
          <w:bCs w:val="0"/>
          <w:color w:val="000000" w:themeColor="text1"/>
        </w:rPr>
        <w:t>, countries of operation, and millennium development goals.</w:t>
      </w:r>
      <w:r w:rsidR="0017608B" w:rsidRPr="00C86B6A">
        <w:rPr>
          <w:rStyle w:val="Strong"/>
          <w:b w:val="0"/>
          <w:bCs w:val="0"/>
          <w:color w:val="000000" w:themeColor="text1"/>
        </w:rPr>
        <w:t xml:space="preserve"> </w:t>
      </w:r>
      <w:r w:rsidR="00241EAB" w:rsidRPr="00F439C3">
        <w:rPr>
          <w:rStyle w:val="Strong"/>
          <w:b w:val="0"/>
          <w:bCs w:val="0"/>
        </w:rPr>
        <w:t>Tw</w:t>
      </w:r>
      <w:r w:rsidR="00D320E3" w:rsidRPr="00F439C3">
        <w:rPr>
          <w:rStyle w:val="Strong"/>
          <w:b w:val="0"/>
          <w:bCs w:val="0"/>
        </w:rPr>
        <w:t>o d</w:t>
      </w:r>
      <w:r w:rsidR="00D90946" w:rsidRPr="00F439C3">
        <w:rPr>
          <w:rStyle w:val="Strong"/>
          <w:b w:val="0"/>
          <w:bCs w:val="0"/>
        </w:rPr>
        <w:t>atasets</w:t>
      </w:r>
      <w:r w:rsidR="00241EAB" w:rsidRPr="00F439C3">
        <w:rPr>
          <w:rStyle w:val="Strong"/>
          <w:b w:val="0"/>
          <w:bCs w:val="0"/>
        </w:rPr>
        <w:t xml:space="preserve"> are constructed</w:t>
      </w:r>
      <w:r w:rsidR="00D320E3" w:rsidRPr="00F439C3">
        <w:rPr>
          <w:rStyle w:val="Strong"/>
          <w:b w:val="0"/>
          <w:bCs w:val="0"/>
        </w:rPr>
        <w:t xml:space="preserve">: one of </w:t>
      </w:r>
      <w:r w:rsidR="009741BB">
        <w:rPr>
          <w:rStyle w:val="Strong"/>
          <w:b w:val="0"/>
          <w:bCs w:val="0"/>
        </w:rPr>
        <w:t>INGO</w:t>
      </w:r>
      <w:r w:rsidR="007B08FE" w:rsidRPr="00F439C3">
        <w:rPr>
          <w:rStyle w:val="Strong"/>
          <w:b w:val="0"/>
          <w:bCs w:val="0"/>
        </w:rPr>
        <w:t>s</w:t>
      </w:r>
      <w:r w:rsidR="006664BC" w:rsidRPr="00F439C3">
        <w:rPr>
          <w:rStyle w:val="Strong"/>
          <w:b w:val="0"/>
          <w:bCs w:val="0"/>
        </w:rPr>
        <w:t xml:space="preserve"> </w:t>
      </w:r>
      <w:r w:rsidR="00D90946" w:rsidRPr="00F439C3">
        <w:rPr>
          <w:rStyle w:val="Strong"/>
          <w:b w:val="0"/>
          <w:bCs w:val="0"/>
        </w:rPr>
        <w:t xml:space="preserve">and </w:t>
      </w:r>
      <w:r w:rsidR="00D320E3" w:rsidRPr="00F439C3">
        <w:rPr>
          <w:rStyle w:val="Strong"/>
          <w:b w:val="0"/>
          <w:bCs w:val="0"/>
        </w:rPr>
        <w:t xml:space="preserve">the other </w:t>
      </w:r>
      <w:r w:rsidR="00A2525E" w:rsidRPr="00F439C3">
        <w:rPr>
          <w:rStyle w:val="Strong"/>
          <w:b w:val="0"/>
          <w:bCs w:val="0"/>
        </w:rPr>
        <w:t xml:space="preserve">of </w:t>
      </w:r>
      <w:r w:rsidR="009741BB">
        <w:rPr>
          <w:rStyle w:val="Strong"/>
          <w:b w:val="0"/>
          <w:bCs w:val="0"/>
        </w:rPr>
        <w:t>INGO</w:t>
      </w:r>
      <w:r w:rsidR="00A2525E" w:rsidRPr="00F439C3">
        <w:rPr>
          <w:rStyle w:val="Strong"/>
          <w:b w:val="0"/>
          <w:bCs w:val="0"/>
        </w:rPr>
        <w:t xml:space="preserve">s </w:t>
      </w:r>
      <w:r w:rsidR="00D320E3" w:rsidRPr="00F439C3">
        <w:rPr>
          <w:rStyle w:val="Strong"/>
          <w:b w:val="0"/>
          <w:bCs w:val="0"/>
        </w:rPr>
        <w:t xml:space="preserve">at </w:t>
      </w:r>
      <w:r w:rsidR="00D37CCC" w:rsidRPr="00F439C3">
        <w:rPr>
          <w:rStyle w:val="Strong"/>
          <w:b w:val="0"/>
          <w:bCs w:val="0"/>
        </w:rPr>
        <w:t xml:space="preserve">the </w:t>
      </w:r>
      <w:r w:rsidR="007279AD" w:rsidRPr="00F439C3">
        <w:rPr>
          <w:rStyle w:val="Strong"/>
          <w:b w:val="0"/>
          <w:bCs w:val="0"/>
        </w:rPr>
        <w:t>state</w:t>
      </w:r>
      <w:r w:rsidR="00D90946" w:rsidRPr="00F439C3">
        <w:rPr>
          <w:rStyle w:val="Strong"/>
          <w:b w:val="0"/>
          <w:bCs w:val="0"/>
        </w:rPr>
        <w:t>-year level</w:t>
      </w:r>
      <w:r w:rsidR="00414839" w:rsidRPr="00F439C3">
        <w:rPr>
          <w:rStyle w:val="Strong"/>
          <w:b w:val="0"/>
          <w:bCs w:val="0"/>
        </w:rPr>
        <w:t xml:space="preserve"> of analysis</w:t>
      </w:r>
      <w:r w:rsidR="00D90946" w:rsidRPr="00F439C3">
        <w:rPr>
          <w:rStyle w:val="Strong"/>
          <w:b w:val="0"/>
          <w:bCs w:val="0"/>
        </w:rPr>
        <w:t xml:space="preserve">. Both datasets can </w:t>
      </w:r>
      <w:r w:rsidR="001F0E58" w:rsidRPr="00F439C3">
        <w:rPr>
          <w:rStyle w:val="Strong"/>
          <w:b w:val="0"/>
          <w:bCs w:val="0"/>
        </w:rPr>
        <w:t xml:space="preserve">be </w:t>
      </w:r>
      <w:r w:rsidR="00D90946" w:rsidRPr="00F439C3">
        <w:rPr>
          <w:rStyle w:val="Strong"/>
          <w:b w:val="0"/>
          <w:bCs w:val="0"/>
        </w:rPr>
        <w:t xml:space="preserve">integrated with other datasets, facilitating engagement with a broad range of research questions. While the </w:t>
      </w:r>
      <w:r w:rsidR="009741BB">
        <w:rPr>
          <w:rStyle w:val="Strong"/>
          <w:b w:val="0"/>
          <w:bCs w:val="0"/>
        </w:rPr>
        <w:t>INGO</w:t>
      </w:r>
      <w:r w:rsidR="00D90946" w:rsidRPr="00F439C3">
        <w:rPr>
          <w:rStyle w:val="Strong"/>
          <w:b w:val="0"/>
          <w:bCs w:val="0"/>
        </w:rPr>
        <w:t xml:space="preserve">-level dataset provides information for </w:t>
      </w:r>
      <w:r w:rsidR="009741BB">
        <w:rPr>
          <w:rStyle w:val="Strong"/>
          <w:b w:val="0"/>
          <w:bCs w:val="0"/>
        </w:rPr>
        <w:t>6</w:t>
      </w:r>
      <w:r w:rsidR="00C86B6A">
        <w:rPr>
          <w:rStyle w:val="Strong"/>
          <w:b w:val="0"/>
          <w:bCs w:val="0"/>
        </w:rPr>
        <w:t>,</w:t>
      </w:r>
      <w:r w:rsidR="009741BB">
        <w:rPr>
          <w:rStyle w:val="Strong"/>
          <w:b w:val="0"/>
          <w:bCs w:val="0"/>
        </w:rPr>
        <w:t>595</w:t>
      </w:r>
      <w:r w:rsidR="00C86B6A" w:rsidRPr="00F439C3">
        <w:rPr>
          <w:rStyle w:val="Strong"/>
          <w:b w:val="0"/>
          <w:bCs w:val="0"/>
        </w:rPr>
        <w:t xml:space="preserve"> </w:t>
      </w:r>
      <w:r w:rsidR="009741BB">
        <w:rPr>
          <w:rStyle w:val="Strong"/>
          <w:b w:val="0"/>
          <w:bCs w:val="0"/>
        </w:rPr>
        <w:t>INGO</w:t>
      </w:r>
      <w:r w:rsidR="008B1148" w:rsidRPr="00F439C3">
        <w:rPr>
          <w:rStyle w:val="Strong"/>
          <w:b w:val="0"/>
          <w:bCs w:val="0"/>
        </w:rPr>
        <w:t>s</w:t>
      </w:r>
      <w:r w:rsidR="00C86B6A">
        <w:rPr>
          <w:rStyle w:val="Strong"/>
          <w:b w:val="0"/>
          <w:bCs w:val="0"/>
        </w:rPr>
        <w:t xml:space="preserve"> </w:t>
      </w:r>
      <w:r w:rsidR="00C86B6A" w:rsidRPr="00F439C3">
        <w:rPr>
          <w:rStyle w:val="Strong"/>
          <w:b w:val="0"/>
          <w:bCs w:val="0"/>
        </w:rPr>
        <w:t>from 1816 to 202</w:t>
      </w:r>
      <w:r w:rsidR="004C663C">
        <w:rPr>
          <w:rStyle w:val="Strong"/>
          <w:b w:val="0"/>
          <w:bCs w:val="0"/>
        </w:rPr>
        <w:t>2</w:t>
      </w:r>
      <w:r w:rsidR="00D90946" w:rsidRPr="00F439C3">
        <w:rPr>
          <w:rStyle w:val="Strong"/>
          <w:b w:val="0"/>
          <w:bCs w:val="0"/>
        </w:rPr>
        <w:t xml:space="preserve">, the </w:t>
      </w:r>
      <w:r w:rsidR="007279AD" w:rsidRPr="00F439C3">
        <w:rPr>
          <w:rStyle w:val="Strong"/>
          <w:b w:val="0"/>
          <w:bCs w:val="0"/>
        </w:rPr>
        <w:t>state</w:t>
      </w:r>
      <w:r w:rsidR="00D90946" w:rsidRPr="00F439C3">
        <w:rPr>
          <w:rStyle w:val="Strong"/>
          <w:b w:val="0"/>
          <w:bCs w:val="0"/>
        </w:rPr>
        <w:t xml:space="preserve">-level dataset includes </w:t>
      </w:r>
      <w:r w:rsidR="004C663C">
        <w:rPr>
          <w:rStyle w:val="Strong"/>
          <w:b w:val="0"/>
          <w:bCs w:val="0"/>
        </w:rPr>
        <w:t>15,0</w:t>
      </w:r>
      <w:r w:rsidR="00F01A9A">
        <w:rPr>
          <w:rStyle w:val="Strong"/>
          <w:b w:val="0"/>
          <w:bCs w:val="0"/>
        </w:rPr>
        <w:t>2</w:t>
      </w:r>
      <w:r w:rsidR="004C663C">
        <w:rPr>
          <w:rStyle w:val="Strong"/>
          <w:b w:val="0"/>
          <w:bCs w:val="0"/>
        </w:rPr>
        <w:t>4</w:t>
      </w:r>
      <w:r w:rsidR="00D90946" w:rsidRPr="00F439C3">
        <w:rPr>
          <w:rStyle w:val="Strong"/>
          <w:b w:val="0"/>
          <w:bCs w:val="0"/>
        </w:rPr>
        <w:t xml:space="preserve"> state-year observations from </w:t>
      </w:r>
      <w:r w:rsidR="004C663C">
        <w:rPr>
          <w:rStyle w:val="Strong"/>
          <w:b w:val="0"/>
          <w:bCs w:val="0"/>
        </w:rPr>
        <w:t>1946</w:t>
      </w:r>
      <w:r w:rsidR="00D90946" w:rsidRPr="00F439C3">
        <w:rPr>
          <w:rStyle w:val="Strong"/>
          <w:b w:val="0"/>
          <w:bCs w:val="0"/>
        </w:rPr>
        <w:t xml:space="preserve"> to 202</w:t>
      </w:r>
      <w:r w:rsidR="004C663C">
        <w:rPr>
          <w:rStyle w:val="Strong"/>
          <w:b w:val="0"/>
          <w:bCs w:val="0"/>
        </w:rPr>
        <w:t>2</w:t>
      </w:r>
      <w:r w:rsidR="00D90946" w:rsidRPr="00F439C3">
        <w:rPr>
          <w:rStyle w:val="Strong"/>
          <w:b w:val="0"/>
          <w:bCs w:val="0"/>
        </w:rPr>
        <w:t xml:space="preserve">. </w:t>
      </w:r>
      <w:r w:rsidRPr="0030385D">
        <w:rPr>
          <w:rStyle w:val="Strong"/>
          <w:b w:val="0"/>
          <w:bCs w:val="0"/>
        </w:rPr>
        <w:t>The United Nations Economic and Social Council (ECOSOC)</w:t>
      </w:r>
      <w:r w:rsidR="00604C1B">
        <w:rPr>
          <w:rStyle w:val="Strong"/>
          <w:b w:val="0"/>
          <w:bCs w:val="0"/>
        </w:rPr>
        <w:t xml:space="preserve"> </w:t>
      </w:r>
      <w:proofErr w:type="spellStart"/>
      <w:r w:rsidR="00604C1B">
        <w:rPr>
          <w:rStyle w:val="Strong"/>
          <w:b w:val="0"/>
          <w:bCs w:val="0"/>
        </w:rPr>
        <w:t>iCSO</w:t>
      </w:r>
      <w:proofErr w:type="spellEnd"/>
      <w:r w:rsidRPr="0030385D">
        <w:rPr>
          <w:rStyle w:val="Strong"/>
          <w:b w:val="0"/>
          <w:bCs w:val="0"/>
        </w:rPr>
        <w:t xml:space="preserve"> database is the key definitional source-identifying INGOs for data collection</w:t>
      </w:r>
      <w:r w:rsidR="00E27A02" w:rsidRPr="00F439C3">
        <w:rPr>
          <w:rStyle w:val="Strong"/>
          <w:b w:val="0"/>
          <w:bCs w:val="0"/>
        </w:rPr>
        <w:t>.</w:t>
      </w:r>
      <w:r w:rsidR="00514670" w:rsidRPr="00F439C3">
        <w:rPr>
          <w:rStyle w:val="Strong"/>
          <w:b w:val="0"/>
          <w:bCs w:val="0"/>
        </w:rPr>
        <w:t xml:space="preserve"> </w:t>
      </w:r>
      <w:r w:rsidR="008B5A5B" w:rsidRPr="00F439C3">
        <w:rPr>
          <w:rStyle w:val="Strong"/>
          <w:b w:val="0"/>
          <w:bCs w:val="0"/>
        </w:rPr>
        <w:t xml:space="preserve">Additional information on ECOSOC-identified </w:t>
      </w:r>
      <w:r w:rsidR="009741BB">
        <w:rPr>
          <w:rStyle w:val="Strong"/>
          <w:b w:val="0"/>
          <w:bCs w:val="0"/>
        </w:rPr>
        <w:t>INGO</w:t>
      </w:r>
      <w:r w:rsidR="008B5A5B" w:rsidRPr="00F439C3">
        <w:rPr>
          <w:rStyle w:val="Strong"/>
          <w:b w:val="0"/>
          <w:bCs w:val="0"/>
        </w:rPr>
        <w:t xml:space="preserve">s was </w:t>
      </w:r>
      <w:r w:rsidR="00AD359D" w:rsidRPr="00F439C3">
        <w:rPr>
          <w:rStyle w:val="Strong"/>
          <w:b w:val="0"/>
          <w:bCs w:val="0"/>
        </w:rPr>
        <w:t>a</w:t>
      </w:r>
      <w:r w:rsidR="001C60DC" w:rsidRPr="00F439C3">
        <w:rPr>
          <w:rStyle w:val="Strong"/>
          <w:b w:val="0"/>
          <w:bCs w:val="0"/>
        </w:rPr>
        <w:t xml:space="preserve">lso </w:t>
      </w:r>
      <w:r w:rsidR="00AD359D" w:rsidRPr="00F439C3">
        <w:rPr>
          <w:rStyle w:val="Strong"/>
          <w:b w:val="0"/>
          <w:bCs w:val="0"/>
        </w:rPr>
        <w:t>obtained from</w:t>
      </w:r>
      <w:r w:rsidR="001C60DC" w:rsidRPr="00F439C3">
        <w:rPr>
          <w:rStyle w:val="Strong"/>
          <w:b w:val="0"/>
          <w:bCs w:val="0"/>
        </w:rPr>
        <w:t xml:space="preserve"> </w:t>
      </w:r>
      <w:r w:rsidR="006664BC" w:rsidRPr="00F439C3">
        <w:rPr>
          <w:rStyle w:val="Strong"/>
          <w:b w:val="0"/>
          <w:bCs w:val="0"/>
        </w:rPr>
        <w:t>open sources</w:t>
      </w:r>
      <w:r w:rsidR="00AD359D" w:rsidRPr="00F439C3">
        <w:rPr>
          <w:rStyle w:val="Strong"/>
          <w:b w:val="0"/>
          <w:bCs w:val="0"/>
        </w:rPr>
        <w:t>,</w:t>
      </w:r>
      <w:r w:rsidR="001C60DC" w:rsidRPr="00F439C3">
        <w:rPr>
          <w:rStyle w:val="Strong"/>
          <w:b w:val="0"/>
          <w:bCs w:val="0"/>
        </w:rPr>
        <w:t xml:space="preserve"> such as </w:t>
      </w:r>
      <w:proofErr w:type="spellStart"/>
      <w:r w:rsidR="009741BB">
        <w:rPr>
          <w:rStyle w:val="Strong"/>
          <w:b w:val="0"/>
          <w:bCs w:val="0"/>
        </w:rPr>
        <w:t>INGO</w:t>
      </w:r>
      <w:r w:rsidR="006664BC" w:rsidRPr="00F439C3">
        <w:rPr>
          <w:rStyle w:val="Strong"/>
          <w:b w:val="0"/>
          <w:bCs w:val="0"/>
        </w:rPr>
        <w:t>s’</w:t>
      </w:r>
      <w:proofErr w:type="spellEnd"/>
      <w:r w:rsidR="00265323" w:rsidRPr="00F439C3">
        <w:rPr>
          <w:rStyle w:val="Strong"/>
          <w:b w:val="0"/>
          <w:bCs w:val="0"/>
        </w:rPr>
        <w:t xml:space="preserve"> own websites, </w:t>
      </w:r>
      <w:r w:rsidR="009741BB">
        <w:rPr>
          <w:rStyle w:val="Strong"/>
          <w:b w:val="0"/>
          <w:bCs w:val="0"/>
        </w:rPr>
        <w:t>INGO</w:t>
      </w:r>
      <w:r w:rsidR="001C60DC" w:rsidRPr="00F439C3">
        <w:rPr>
          <w:rStyle w:val="Strong"/>
          <w:b w:val="0"/>
          <w:bCs w:val="0"/>
        </w:rPr>
        <w:t xml:space="preserve"> portals, </w:t>
      </w:r>
      <w:r w:rsidR="006664BC" w:rsidRPr="00F439C3">
        <w:rPr>
          <w:rStyle w:val="Strong"/>
          <w:b w:val="0"/>
          <w:bCs w:val="0"/>
        </w:rPr>
        <w:t xml:space="preserve">and </w:t>
      </w:r>
      <w:r w:rsidR="00265323" w:rsidRPr="00F439C3">
        <w:rPr>
          <w:rStyle w:val="Strong"/>
          <w:b w:val="0"/>
          <w:bCs w:val="0"/>
        </w:rPr>
        <w:t>the U.N. digital library (the U.N. decisions and resolutions)</w:t>
      </w:r>
      <w:r w:rsidR="001C60DC" w:rsidRPr="00F439C3">
        <w:rPr>
          <w:rStyle w:val="Strong"/>
          <w:b w:val="0"/>
          <w:bCs w:val="0"/>
        </w:rPr>
        <w:t>.</w:t>
      </w:r>
    </w:p>
    <w:p w14:paraId="05C0542E" w14:textId="43693140" w:rsidR="00035084" w:rsidRPr="0057781B" w:rsidRDefault="00393AB1" w:rsidP="00F439C3">
      <w:pPr>
        <w:pStyle w:val="BodyTextIndent"/>
        <w:spacing w:after="120"/>
        <w:rPr>
          <w:rStyle w:val="Strong"/>
          <w:b w:val="0"/>
          <w:bCs w:val="0"/>
        </w:rPr>
      </w:pPr>
      <w:r w:rsidRPr="00F23DC8">
        <w:rPr>
          <w:rStyle w:val="Strong"/>
          <w:b w:val="0"/>
          <w:bCs w:val="0"/>
        </w:rPr>
        <w:t xml:space="preserve">This codebook provides an overview of each dataset. In the first part, </w:t>
      </w:r>
      <w:r w:rsidR="00883CD2" w:rsidRPr="00F23DC8">
        <w:rPr>
          <w:rStyle w:val="Strong"/>
          <w:b w:val="0"/>
          <w:bCs w:val="0"/>
        </w:rPr>
        <w:t xml:space="preserve">I </w:t>
      </w:r>
      <w:r w:rsidRPr="00F23DC8">
        <w:rPr>
          <w:rStyle w:val="Strong"/>
          <w:b w:val="0"/>
          <w:bCs w:val="0"/>
        </w:rPr>
        <w:t xml:space="preserve">describe the </w:t>
      </w:r>
      <w:r w:rsidR="009741BB">
        <w:rPr>
          <w:rStyle w:val="Strong"/>
          <w:b w:val="0"/>
          <w:bCs w:val="0"/>
        </w:rPr>
        <w:t>INGO</w:t>
      </w:r>
      <w:r w:rsidRPr="00F23DC8">
        <w:rPr>
          <w:rStyle w:val="Strong"/>
          <w:b w:val="0"/>
          <w:bCs w:val="0"/>
        </w:rPr>
        <w:t xml:space="preserve">-level dataset with summaries of </w:t>
      </w:r>
      <w:r w:rsidR="008945D9" w:rsidRPr="00F23DC8">
        <w:rPr>
          <w:rStyle w:val="Strong"/>
          <w:b w:val="0"/>
          <w:bCs w:val="0"/>
        </w:rPr>
        <w:t xml:space="preserve">the </w:t>
      </w:r>
      <w:r w:rsidRPr="00F23DC8">
        <w:rPr>
          <w:rStyle w:val="Strong"/>
          <w:b w:val="0"/>
          <w:bCs w:val="0"/>
        </w:rPr>
        <w:t xml:space="preserve">variables. The next part explains the </w:t>
      </w:r>
      <w:r w:rsidR="009741BB">
        <w:rPr>
          <w:rStyle w:val="Strong"/>
          <w:b w:val="0"/>
          <w:bCs w:val="0"/>
        </w:rPr>
        <w:t>INGO</w:t>
      </w:r>
      <w:r w:rsidRPr="00F23DC8">
        <w:rPr>
          <w:rStyle w:val="Strong"/>
          <w:b w:val="0"/>
          <w:bCs w:val="0"/>
        </w:rPr>
        <w:t xml:space="preserve"> </w:t>
      </w:r>
      <w:r w:rsidR="0030385D">
        <w:rPr>
          <w:rStyle w:val="Strong"/>
          <w:b w:val="0"/>
          <w:bCs w:val="0"/>
        </w:rPr>
        <w:t>state-level</w:t>
      </w:r>
      <w:r w:rsidRPr="00F23DC8">
        <w:rPr>
          <w:rStyle w:val="Strong"/>
          <w:b w:val="0"/>
          <w:bCs w:val="0"/>
        </w:rPr>
        <w:t xml:space="preserve"> dataset in the same manner.</w:t>
      </w:r>
      <w:r w:rsidR="00182BD2" w:rsidRPr="00F23DC8">
        <w:rPr>
          <w:rStyle w:val="Strong"/>
          <w:b w:val="0"/>
          <w:bCs w:val="0"/>
        </w:rPr>
        <w:t xml:space="preserve"> </w:t>
      </w:r>
      <w:r w:rsidR="00883CD2" w:rsidRPr="00F23DC8">
        <w:rPr>
          <w:rStyle w:val="Strong"/>
          <w:b w:val="0"/>
          <w:bCs w:val="0"/>
        </w:rPr>
        <w:t xml:space="preserve">I </w:t>
      </w:r>
      <w:r w:rsidR="00A01F4F" w:rsidRPr="00F23DC8">
        <w:rPr>
          <w:rStyle w:val="Strong"/>
          <w:b w:val="0"/>
          <w:bCs w:val="0"/>
        </w:rPr>
        <w:t xml:space="preserve">call </w:t>
      </w:r>
      <w:r w:rsidR="00182BD2" w:rsidRPr="00F23DC8">
        <w:rPr>
          <w:rStyle w:val="Strong"/>
          <w:b w:val="0"/>
          <w:bCs w:val="0"/>
        </w:rPr>
        <w:t xml:space="preserve">the dataset </w:t>
      </w:r>
      <w:r w:rsidR="00A01F4F" w:rsidRPr="00F23DC8">
        <w:rPr>
          <w:rStyle w:val="Strong"/>
          <w:b w:val="0"/>
          <w:bCs w:val="0"/>
        </w:rPr>
        <w:t>‘</w:t>
      </w:r>
      <w:r w:rsidR="00182BD2" w:rsidRPr="00F23DC8">
        <w:rPr>
          <w:rStyle w:val="Strong"/>
          <w:b w:val="0"/>
          <w:bCs w:val="0"/>
        </w:rPr>
        <w:t>international</w:t>
      </w:r>
      <w:r w:rsidR="00A01F4F" w:rsidRPr="00F23DC8">
        <w:rPr>
          <w:rStyle w:val="Strong"/>
          <w:b w:val="0"/>
          <w:bCs w:val="0"/>
        </w:rPr>
        <w:t>’</w:t>
      </w:r>
      <w:r w:rsidR="00182BD2" w:rsidRPr="00F23DC8">
        <w:rPr>
          <w:rStyle w:val="Strong"/>
          <w:b w:val="0"/>
          <w:bCs w:val="0"/>
        </w:rPr>
        <w:t xml:space="preserve"> </w:t>
      </w:r>
      <w:r w:rsidR="009741BB">
        <w:rPr>
          <w:rStyle w:val="Strong"/>
          <w:b w:val="0"/>
          <w:bCs w:val="0"/>
        </w:rPr>
        <w:t>INGO</w:t>
      </w:r>
      <w:r w:rsidR="00182BD2" w:rsidRPr="00F23DC8">
        <w:rPr>
          <w:rStyle w:val="Strong"/>
          <w:b w:val="0"/>
          <w:bCs w:val="0"/>
        </w:rPr>
        <w:t>s</w:t>
      </w:r>
      <w:r w:rsidR="00A01F4F" w:rsidRPr="00F23DC8">
        <w:rPr>
          <w:rStyle w:val="Strong"/>
          <w:b w:val="0"/>
          <w:bCs w:val="0"/>
        </w:rPr>
        <w:t xml:space="preserve"> </w:t>
      </w:r>
      <w:r w:rsidR="007279AD" w:rsidRPr="00F23DC8">
        <w:rPr>
          <w:rStyle w:val="Strong"/>
          <w:b w:val="0"/>
          <w:bCs w:val="0"/>
        </w:rPr>
        <w:t>since</w:t>
      </w:r>
      <w:r w:rsidR="00182BD2" w:rsidRPr="00F23DC8">
        <w:rPr>
          <w:rStyle w:val="Strong"/>
          <w:b w:val="0"/>
          <w:bCs w:val="0"/>
        </w:rPr>
        <w:t xml:space="preserve"> </w:t>
      </w:r>
      <w:r w:rsidR="007B53F5" w:rsidRPr="00F23DC8">
        <w:rPr>
          <w:rStyle w:val="Strong"/>
          <w:b w:val="0"/>
          <w:bCs w:val="0"/>
        </w:rPr>
        <w:t xml:space="preserve">all are </w:t>
      </w:r>
      <w:r w:rsidR="006973DC" w:rsidRPr="00F23DC8">
        <w:rPr>
          <w:rStyle w:val="Strong"/>
          <w:b w:val="0"/>
          <w:bCs w:val="0"/>
        </w:rPr>
        <w:t xml:space="preserve">recognized </w:t>
      </w:r>
      <w:r w:rsidR="00A01F4F" w:rsidRPr="00F23DC8">
        <w:rPr>
          <w:rStyle w:val="Strong"/>
          <w:b w:val="0"/>
          <w:bCs w:val="0"/>
        </w:rPr>
        <w:t>as having</w:t>
      </w:r>
      <w:r w:rsidR="006973DC" w:rsidRPr="00F23DC8">
        <w:rPr>
          <w:rStyle w:val="Strong"/>
          <w:b w:val="0"/>
          <w:bCs w:val="0"/>
        </w:rPr>
        <w:t xml:space="preserve"> consultative status by the </w:t>
      </w:r>
      <w:r w:rsidR="00F81223" w:rsidRPr="00F23DC8">
        <w:rPr>
          <w:rStyle w:val="Strong"/>
          <w:b w:val="0"/>
          <w:bCs w:val="0"/>
        </w:rPr>
        <w:t>ECOSOC</w:t>
      </w:r>
      <w:r w:rsidR="007B53F5" w:rsidRPr="00F23DC8">
        <w:rPr>
          <w:rStyle w:val="Strong"/>
          <w:b w:val="0"/>
          <w:bCs w:val="0"/>
        </w:rPr>
        <w:t xml:space="preserve">, </w:t>
      </w:r>
      <w:r w:rsidR="00D90DA1" w:rsidRPr="00F23DC8">
        <w:rPr>
          <w:rStyle w:val="Strong"/>
          <w:b w:val="0"/>
          <w:bCs w:val="0"/>
        </w:rPr>
        <w:t xml:space="preserve">though some may operate only in one or a few countries. </w:t>
      </w:r>
      <w:r w:rsidR="009741BB">
        <w:rPr>
          <w:rStyle w:val="Strong"/>
          <w:b w:val="0"/>
          <w:bCs w:val="0"/>
        </w:rPr>
        <w:t>INGO</w:t>
      </w:r>
      <w:r w:rsidR="00D90DA1" w:rsidRPr="00F23DC8">
        <w:rPr>
          <w:rStyle w:val="Strong"/>
          <w:b w:val="0"/>
          <w:bCs w:val="0"/>
        </w:rPr>
        <w:t xml:space="preserve">s that do not have ECOSOC consultive status are not </w:t>
      </w:r>
      <w:r w:rsidR="000D4DCA" w:rsidRPr="00F23DC8">
        <w:rPr>
          <w:rStyle w:val="Strong"/>
          <w:b w:val="0"/>
          <w:bCs w:val="0"/>
        </w:rPr>
        <w:t>included in the data set</w:t>
      </w:r>
      <w:r w:rsidR="00182BD2" w:rsidRPr="00F23DC8">
        <w:rPr>
          <w:rStyle w:val="Strong"/>
          <w:b w:val="0"/>
          <w:bCs w:val="0"/>
        </w:rPr>
        <w:t>.</w:t>
      </w:r>
      <w:r w:rsidR="000B26E4" w:rsidRPr="00F23DC8">
        <w:rPr>
          <w:rStyle w:val="Strong"/>
          <w:b w:val="0"/>
          <w:bCs w:val="0"/>
        </w:rPr>
        <w:t xml:space="preserve"> </w:t>
      </w:r>
    </w:p>
    <w:p w14:paraId="3E6A1358" w14:textId="77777777" w:rsidR="00D05D92" w:rsidRDefault="00D05D92" w:rsidP="00416DAA">
      <w:pPr>
        <w:spacing w:after="120" w:line="276" w:lineRule="auto"/>
        <w:jc w:val="both"/>
        <w:rPr>
          <w:rStyle w:val="Strong"/>
          <w:rFonts w:eastAsiaTheme="majorEastAsia" w:cstheme="minorHAnsi"/>
          <w:b w:val="0"/>
          <w:bCs w:val="0"/>
          <w:sz w:val="26"/>
          <w:szCs w:val="26"/>
        </w:rPr>
      </w:pPr>
    </w:p>
    <w:p w14:paraId="0674FE60" w14:textId="66B0763D" w:rsidR="00B83C84" w:rsidRPr="00F23DC8" w:rsidRDefault="00393AB1" w:rsidP="00416DAA">
      <w:pPr>
        <w:spacing w:after="120" w:line="276" w:lineRule="auto"/>
        <w:jc w:val="both"/>
        <w:rPr>
          <w:rStyle w:val="Strong"/>
          <w:rFonts w:eastAsiaTheme="majorEastAsia" w:cstheme="minorHAnsi"/>
          <w:b w:val="0"/>
          <w:bCs w:val="0"/>
          <w:sz w:val="26"/>
          <w:szCs w:val="26"/>
        </w:rPr>
      </w:pPr>
      <w:r w:rsidRPr="00F23DC8">
        <w:rPr>
          <w:rStyle w:val="Strong"/>
          <w:rFonts w:eastAsiaTheme="majorEastAsia" w:cstheme="minorHAnsi"/>
          <w:b w:val="0"/>
          <w:bCs w:val="0"/>
          <w:sz w:val="26"/>
          <w:szCs w:val="26"/>
        </w:rPr>
        <w:t xml:space="preserve">Definition of </w:t>
      </w:r>
      <w:r w:rsidR="009741BB">
        <w:rPr>
          <w:rStyle w:val="Strong"/>
          <w:rFonts w:eastAsiaTheme="majorEastAsia" w:cstheme="minorHAnsi"/>
          <w:b w:val="0"/>
          <w:bCs w:val="0"/>
          <w:sz w:val="26"/>
          <w:szCs w:val="26"/>
        </w:rPr>
        <w:t>INGO</w:t>
      </w:r>
      <w:r w:rsidR="008B1148" w:rsidRPr="00F23DC8">
        <w:rPr>
          <w:rStyle w:val="Strong"/>
          <w:rFonts w:eastAsiaTheme="majorEastAsia" w:cstheme="minorHAnsi"/>
          <w:b w:val="0"/>
          <w:bCs w:val="0"/>
          <w:sz w:val="26"/>
          <w:szCs w:val="26"/>
        </w:rPr>
        <w:t>s</w:t>
      </w:r>
    </w:p>
    <w:p w14:paraId="514F4F76" w14:textId="20D4A67D" w:rsidR="008526C4" w:rsidRPr="00F23DC8" w:rsidRDefault="00393AB1" w:rsidP="00345D0E">
      <w:pPr>
        <w:spacing w:after="0" w:line="276" w:lineRule="auto"/>
        <w:jc w:val="both"/>
        <w:rPr>
          <w:rStyle w:val="Strong"/>
          <w:rFonts w:eastAsiaTheme="majorEastAsia" w:cstheme="minorHAnsi"/>
          <w:b w:val="0"/>
          <w:bCs w:val="0"/>
          <w:sz w:val="24"/>
          <w:szCs w:val="24"/>
        </w:rPr>
      </w:pPr>
      <w:r w:rsidRPr="00F23DC8">
        <w:rPr>
          <w:rFonts w:cstheme="minorHAnsi"/>
          <w:sz w:val="24"/>
          <w:szCs w:val="24"/>
        </w:rPr>
        <w:t xml:space="preserve">Although differences of opinion exist, there appears to be some </w:t>
      </w:r>
      <w:r w:rsidR="000D4DCA" w:rsidRPr="00F23DC8">
        <w:rPr>
          <w:rFonts w:cstheme="minorHAnsi"/>
          <w:sz w:val="24"/>
          <w:szCs w:val="24"/>
        </w:rPr>
        <w:t xml:space="preserve">scholarly </w:t>
      </w:r>
      <w:r w:rsidRPr="00F23DC8">
        <w:rPr>
          <w:rFonts w:cstheme="minorHAnsi"/>
          <w:sz w:val="24"/>
          <w:szCs w:val="24"/>
        </w:rPr>
        <w:t xml:space="preserve">agreement </w:t>
      </w:r>
      <w:r w:rsidR="00335110" w:rsidRPr="00F23DC8">
        <w:rPr>
          <w:rFonts w:cstheme="minorHAnsi"/>
          <w:sz w:val="24"/>
          <w:szCs w:val="24"/>
        </w:rPr>
        <w:t xml:space="preserve">that </w:t>
      </w:r>
      <w:r w:rsidR="009741BB">
        <w:rPr>
          <w:rFonts w:cstheme="minorHAnsi"/>
          <w:sz w:val="24"/>
          <w:szCs w:val="24"/>
        </w:rPr>
        <w:t>INGO</w:t>
      </w:r>
      <w:r w:rsidR="00335110" w:rsidRPr="00F23DC8">
        <w:rPr>
          <w:rFonts w:cstheme="minorHAnsi"/>
          <w:sz w:val="24"/>
          <w:szCs w:val="24"/>
        </w:rPr>
        <w:t xml:space="preserve">s are </w:t>
      </w:r>
      <w:r w:rsidR="00035084" w:rsidRPr="00F23DC8">
        <w:rPr>
          <w:rStyle w:val="Strong"/>
          <w:rFonts w:eastAsiaTheme="majorEastAsia" w:cstheme="minorHAnsi"/>
          <w:b w:val="0"/>
          <w:bCs w:val="0"/>
          <w:sz w:val="24"/>
          <w:szCs w:val="24"/>
        </w:rPr>
        <w:t xml:space="preserve">independent philanthropic organizations </w:t>
      </w:r>
      <w:r w:rsidR="00335110" w:rsidRPr="00F23DC8">
        <w:rPr>
          <w:rStyle w:val="Strong"/>
          <w:rFonts w:eastAsiaTheme="majorEastAsia" w:cstheme="minorHAnsi"/>
          <w:b w:val="0"/>
          <w:bCs w:val="0"/>
          <w:sz w:val="24"/>
          <w:szCs w:val="24"/>
        </w:rPr>
        <w:t>that aim t</w:t>
      </w:r>
      <w:r w:rsidR="00645D19" w:rsidRPr="00F23DC8">
        <w:rPr>
          <w:rStyle w:val="Strong"/>
          <w:rFonts w:eastAsiaTheme="majorEastAsia" w:cstheme="minorHAnsi"/>
          <w:b w:val="0"/>
          <w:bCs w:val="0"/>
          <w:sz w:val="24"/>
          <w:szCs w:val="24"/>
        </w:rPr>
        <w:t>o</w:t>
      </w:r>
      <w:r w:rsidR="00335110" w:rsidRPr="00F23DC8">
        <w:rPr>
          <w:rStyle w:val="Strong"/>
          <w:rFonts w:eastAsiaTheme="majorEastAsia" w:cstheme="minorHAnsi"/>
          <w:b w:val="0"/>
          <w:bCs w:val="0"/>
          <w:sz w:val="24"/>
          <w:szCs w:val="24"/>
        </w:rPr>
        <w:t xml:space="preserve"> promote </w:t>
      </w:r>
      <w:r w:rsidR="00645D19" w:rsidRPr="00F23DC8">
        <w:rPr>
          <w:rStyle w:val="Strong"/>
          <w:rFonts w:eastAsiaTheme="majorEastAsia" w:cstheme="minorHAnsi"/>
          <w:b w:val="0"/>
          <w:bCs w:val="0"/>
          <w:sz w:val="24"/>
          <w:szCs w:val="24"/>
        </w:rPr>
        <w:t xml:space="preserve">non-commercial </w:t>
      </w:r>
      <w:r w:rsidR="00035084" w:rsidRPr="00F23DC8">
        <w:rPr>
          <w:rStyle w:val="Strong"/>
          <w:rFonts w:eastAsiaTheme="majorEastAsia" w:cstheme="minorHAnsi"/>
          <w:b w:val="0"/>
          <w:bCs w:val="0"/>
          <w:sz w:val="24"/>
          <w:szCs w:val="24"/>
        </w:rPr>
        <w:t>interests</w:t>
      </w:r>
      <w:r w:rsidR="00645D19" w:rsidRPr="00F23DC8">
        <w:rPr>
          <w:rStyle w:val="Strong"/>
          <w:rFonts w:eastAsiaTheme="majorEastAsia" w:cstheme="minorHAnsi"/>
          <w:b w:val="0"/>
          <w:bCs w:val="0"/>
          <w:sz w:val="24"/>
          <w:szCs w:val="24"/>
        </w:rPr>
        <w:t xml:space="preserve">. </w:t>
      </w:r>
      <w:r w:rsidR="009741BB">
        <w:rPr>
          <w:rStyle w:val="Strong"/>
          <w:rFonts w:eastAsiaTheme="majorEastAsia" w:cstheme="minorHAnsi"/>
          <w:b w:val="0"/>
          <w:bCs w:val="0"/>
          <w:sz w:val="24"/>
          <w:szCs w:val="24"/>
        </w:rPr>
        <w:t>INGO</w:t>
      </w:r>
      <w:r w:rsidR="006E4AC6" w:rsidRPr="00F23DC8">
        <w:rPr>
          <w:rStyle w:val="Strong"/>
          <w:rFonts w:eastAsiaTheme="majorEastAsia" w:cstheme="minorHAnsi"/>
          <w:b w:val="0"/>
          <w:bCs w:val="0"/>
          <w:sz w:val="24"/>
          <w:szCs w:val="24"/>
        </w:rPr>
        <w:t>s p</w:t>
      </w:r>
      <w:r w:rsidR="002B5D48" w:rsidRPr="00F23DC8">
        <w:rPr>
          <w:rStyle w:val="Strong"/>
          <w:rFonts w:eastAsiaTheme="majorEastAsia" w:cstheme="minorHAnsi"/>
          <w:b w:val="0"/>
          <w:bCs w:val="0"/>
          <w:sz w:val="24"/>
          <w:szCs w:val="24"/>
        </w:rPr>
        <w:t>u</w:t>
      </w:r>
      <w:r w:rsidR="006E4AC6" w:rsidRPr="00F23DC8">
        <w:rPr>
          <w:rStyle w:val="Strong"/>
          <w:rFonts w:eastAsiaTheme="majorEastAsia" w:cstheme="minorHAnsi"/>
          <w:b w:val="0"/>
          <w:bCs w:val="0"/>
          <w:sz w:val="24"/>
          <w:szCs w:val="24"/>
        </w:rPr>
        <w:t xml:space="preserve">rsue some </w:t>
      </w:r>
      <w:r w:rsidR="004277B8" w:rsidRPr="00F23DC8">
        <w:rPr>
          <w:rStyle w:val="Strong"/>
          <w:rFonts w:eastAsiaTheme="majorEastAsia" w:cstheme="minorHAnsi"/>
          <w:b w:val="0"/>
          <w:bCs w:val="0"/>
          <w:sz w:val="24"/>
          <w:szCs w:val="24"/>
        </w:rPr>
        <w:t xml:space="preserve">public purpose or </w:t>
      </w:r>
      <w:r w:rsidR="006E4AC6" w:rsidRPr="00F23DC8">
        <w:rPr>
          <w:rStyle w:val="Strong"/>
          <w:rFonts w:eastAsiaTheme="majorEastAsia" w:cstheme="minorHAnsi"/>
          <w:b w:val="0"/>
          <w:bCs w:val="0"/>
          <w:sz w:val="24"/>
          <w:szCs w:val="24"/>
        </w:rPr>
        <w:t xml:space="preserve">societal interest, </w:t>
      </w:r>
      <w:r w:rsidR="004277B8" w:rsidRPr="00F23DC8">
        <w:rPr>
          <w:rStyle w:val="Strong"/>
          <w:rFonts w:eastAsiaTheme="majorEastAsia" w:cstheme="minorHAnsi"/>
          <w:b w:val="0"/>
          <w:bCs w:val="0"/>
          <w:sz w:val="24"/>
          <w:szCs w:val="24"/>
        </w:rPr>
        <w:t xml:space="preserve">such as </w:t>
      </w:r>
      <w:r w:rsidR="002B5D48" w:rsidRPr="00F23DC8">
        <w:rPr>
          <w:rStyle w:val="Strong"/>
          <w:rFonts w:eastAsiaTheme="majorEastAsia" w:cstheme="minorHAnsi"/>
          <w:b w:val="0"/>
          <w:bCs w:val="0"/>
          <w:sz w:val="24"/>
          <w:szCs w:val="24"/>
        </w:rPr>
        <w:t>providing</w:t>
      </w:r>
      <w:r w:rsidR="00035084" w:rsidRPr="00F23DC8">
        <w:rPr>
          <w:rStyle w:val="Strong"/>
          <w:rFonts w:eastAsiaTheme="majorEastAsia" w:cstheme="minorHAnsi"/>
          <w:b w:val="0"/>
          <w:bCs w:val="0"/>
          <w:sz w:val="24"/>
          <w:szCs w:val="24"/>
        </w:rPr>
        <w:t xml:space="preserve"> social services or </w:t>
      </w:r>
      <w:r w:rsidR="005807DD" w:rsidRPr="00F23DC8">
        <w:rPr>
          <w:rStyle w:val="Strong"/>
          <w:rFonts w:eastAsiaTheme="majorEastAsia" w:cstheme="minorHAnsi"/>
          <w:b w:val="0"/>
          <w:bCs w:val="0"/>
          <w:sz w:val="24"/>
          <w:szCs w:val="24"/>
        </w:rPr>
        <w:t xml:space="preserve">supporting </w:t>
      </w:r>
      <w:r w:rsidR="00035084" w:rsidRPr="00F23DC8">
        <w:rPr>
          <w:rStyle w:val="Strong"/>
          <w:rFonts w:eastAsiaTheme="majorEastAsia" w:cstheme="minorHAnsi"/>
          <w:b w:val="0"/>
          <w:bCs w:val="0"/>
          <w:sz w:val="24"/>
          <w:szCs w:val="24"/>
        </w:rPr>
        <w:t xml:space="preserve">community development </w:t>
      </w:r>
      <w:r w:rsidR="007A27A5" w:rsidRPr="00F23DC8">
        <w:rPr>
          <w:rStyle w:val="Strong"/>
          <w:rFonts w:eastAsiaTheme="majorEastAsia" w:cstheme="minorHAnsi"/>
          <w:b w:val="0"/>
          <w:bCs w:val="0"/>
          <w:sz w:val="24"/>
          <w:szCs w:val="24"/>
        </w:rPr>
        <w:fldChar w:fldCharType="begin">
          <w:fldData xml:space="preserve">PEVuZE5vdGU+PENpdGU+PEF1dGhvcj5Xb3JsZEJhbms8L0F1dGhvcj48WWVhcj4xOTk4PC9ZZWFy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</w:fldData>
        </w:fldChar>
      </w:r>
      <w:r w:rsidR="00706D92">
        <w:rPr>
          <w:rStyle w:val="Strong"/>
          <w:rFonts w:eastAsiaTheme="majorEastAsia" w:cstheme="minorHAnsi"/>
          <w:b w:val="0"/>
          <w:bCs w:val="0"/>
          <w:sz w:val="24"/>
          <w:szCs w:val="24"/>
        </w:rPr>
        <w:instrText xml:space="preserve"> ADDIN EN.CITE </w:instrText>
      </w:r>
      <w:r w:rsidR="00706D92">
        <w:rPr>
          <w:rStyle w:val="Strong"/>
          <w:rFonts w:eastAsiaTheme="majorEastAsia" w:cstheme="minorHAnsi"/>
          <w:b w:val="0"/>
          <w:bCs w:val="0"/>
          <w:sz w:val="24"/>
          <w:szCs w:val="24"/>
        </w:rPr>
        <w:fldChar w:fldCharType="begin">
          <w:fldData xml:space="preserve">PEVuZE5vdGU+PENpdGU+PEF1dGhvcj5Xb3JsZEJhbms8L0F1dGhvcj48WWVhcj4xOTk4PC9ZZWFy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</w:fldData>
        </w:fldChar>
      </w:r>
      <w:r w:rsidR="00706D92">
        <w:rPr>
          <w:rStyle w:val="Strong"/>
          <w:rFonts w:eastAsiaTheme="majorEastAsia" w:cstheme="minorHAnsi"/>
          <w:b w:val="0"/>
          <w:bCs w:val="0"/>
          <w:sz w:val="24"/>
          <w:szCs w:val="24"/>
        </w:rPr>
        <w:instrText xml:space="preserve"> ADDIN EN.CITE.DATA </w:instrText>
      </w:r>
      <w:r w:rsidR="00BE6E5A">
        <w:rPr>
          <w:rStyle w:val="Strong"/>
          <w:rFonts w:eastAsiaTheme="majorEastAsia" w:cstheme="minorHAnsi"/>
          <w:b w:val="0"/>
          <w:bCs w:val="0"/>
          <w:sz w:val="24"/>
          <w:szCs w:val="24"/>
        </w:rPr>
      </w:r>
      <w:r w:rsidR="00BE6E5A">
        <w:rPr>
          <w:rStyle w:val="Strong"/>
          <w:rFonts w:eastAsiaTheme="majorEastAsia" w:cstheme="minorHAnsi"/>
          <w:b w:val="0"/>
          <w:bCs w:val="0"/>
          <w:sz w:val="24"/>
          <w:szCs w:val="24"/>
        </w:rPr>
        <w:fldChar w:fldCharType="separate"/>
      </w:r>
      <w:r w:rsidR="00706D92">
        <w:rPr>
          <w:rStyle w:val="Strong"/>
          <w:rFonts w:eastAsiaTheme="majorEastAsia" w:cstheme="minorHAnsi"/>
          <w:b w:val="0"/>
          <w:bCs w:val="0"/>
          <w:sz w:val="24"/>
          <w:szCs w:val="24"/>
        </w:rPr>
        <w:fldChar w:fldCharType="end"/>
      </w:r>
      <w:r w:rsidR="007A27A5" w:rsidRPr="00F23DC8">
        <w:rPr>
          <w:rStyle w:val="Strong"/>
          <w:rFonts w:eastAsiaTheme="majorEastAsia" w:cstheme="minorHAnsi"/>
          <w:b w:val="0"/>
          <w:bCs w:val="0"/>
          <w:sz w:val="24"/>
          <w:szCs w:val="24"/>
        </w:rPr>
      </w:r>
      <w:r w:rsidR="007A27A5" w:rsidRPr="00F23DC8">
        <w:rPr>
          <w:rStyle w:val="Strong"/>
          <w:rFonts w:eastAsiaTheme="majorEastAsia" w:cstheme="minorHAnsi"/>
          <w:b w:val="0"/>
          <w:bCs w:val="0"/>
          <w:sz w:val="24"/>
          <w:szCs w:val="24"/>
        </w:rPr>
        <w:fldChar w:fldCharType="separate"/>
      </w:r>
      <w:r w:rsidR="00C458AD" w:rsidRPr="00F23DC8">
        <w:rPr>
          <w:rStyle w:val="Strong"/>
          <w:rFonts w:eastAsiaTheme="majorEastAsia" w:cstheme="minorHAnsi"/>
          <w:b w:val="0"/>
          <w:bCs w:val="0"/>
          <w:noProof/>
          <w:sz w:val="24"/>
          <w:szCs w:val="24"/>
        </w:rPr>
        <w:t>(WorldBank, 1998; Davies, 2019; DeMars, 2005; Teegen, Doh, and Vachani, 2004; Vakil, 1997; Yaziji &amp; Doh, 2009)</w:t>
      </w:r>
      <w:r w:rsidR="007A27A5" w:rsidRPr="00F23DC8">
        <w:rPr>
          <w:rStyle w:val="Strong"/>
          <w:rFonts w:eastAsiaTheme="majorEastAsia" w:cstheme="minorHAnsi"/>
          <w:b w:val="0"/>
          <w:bCs w:val="0"/>
          <w:sz w:val="24"/>
          <w:szCs w:val="24"/>
        </w:rPr>
        <w:fldChar w:fldCharType="end"/>
      </w:r>
      <w:r w:rsidR="00D15845" w:rsidRPr="00F23DC8">
        <w:rPr>
          <w:rStyle w:val="Strong"/>
          <w:rFonts w:eastAsiaTheme="majorEastAsia" w:cstheme="minorHAnsi"/>
          <w:b w:val="0"/>
          <w:bCs w:val="0"/>
          <w:sz w:val="24"/>
          <w:szCs w:val="24"/>
        </w:rPr>
        <w:t xml:space="preserve">. </w:t>
      </w:r>
      <w:r w:rsidRPr="00F23DC8">
        <w:rPr>
          <w:rStyle w:val="Strong"/>
          <w:rFonts w:eastAsiaTheme="majorEastAsia" w:cstheme="minorHAnsi"/>
          <w:b w:val="0"/>
          <w:bCs w:val="0"/>
          <w:sz w:val="24"/>
          <w:szCs w:val="24"/>
        </w:rPr>
        <w:t xml:space="preserve">There </w:t>
      </w:r>
      <w:r w:rsidR="00AA556C" w:rsidRPr="00F23DC8">
        <w:rPr>
          <w:rStyle w:val="Strong"/>
          <w:rFonts w:eastAsiaTheme="majorEastAsia" w:cstheme="minorHAnsi"/>
          <w:b w:val="0"/>
          <w:bCs w:val="0"/>
          <w:sz w:val="24"/>
          <w:szCs w:val="24"/>
        </w:rPr>
        <w:t>have been</w:t>
      </w:r>
      <w:r w:rsidRPr="00F23DC8">
        <w:rPr>
          <w:rStyle w:val="Strong"/>
          <w:rFonts w:eastAsiaTheme="majorEastAsia" w:cstheme="minorHAnsi"/>
          <w:b w:val="0"/>
          <w:bCs w:val="0"/>
          <w:sz w:val="24"/>
          <w:szCs w:val="24"/>
        </w:rPr>
        <w:t xml:space="preserve"> myriad </w:t>
      </w:r>
      <w:r w:rsidR="009741BB">
        <w:rPr>
          <w:rStyle w:val="Strong"/>
          <w:rFonts w:eastAsiaTheme="majorEastAsia" w:cstheme="minorHAnsi"/>
          <w:b w:val="0"/>
          <w:bCs w:val="0"/>
          <w:sz w:val="24"/>
          <w:szCs w:val="24"/>
        </w:rPr>
        <w:t>INGO</w:t>
      </w:r>
      <w:r w:rsidR="00CF2C99" w:rsidRPr="00F23DC8">
        <w:rPr>
          <w:rStyle w:val="Strong"/>
          <w:rFonts w:eastAsiaTheme="majorEastAsia" w:cstheme="minorHAnsi"/>
          <w:b w:val="0"/>
          <w:bCs w:val="0"/>
          <w:sz w:val="24"/>
          <w:szCs w:val="24"/>
        </w:rPr>
        <w:t>s</w:t>
      </w:r>
      <w:r w:rsidRPr="00F23DC8">
        <w:rPr>
          <w:rStyle w:val="Strong"/>
          <w:rFonts w:eastAsiaTheme="majorEastAsia" w:cstheme="minorHAnsi"/>
          <w:b w:val="0"/>
          <w:bCs w:val="0"/>
          <w:sz w:val="24"/>
          <w:szCs w:val="24"/>
        </w:rPr>
        <w:t xml:space="preserve"> throughout the world. Many </w:t>
      </w:r>
      <w:r w:rsidR="00AA556C" w:rsidRPr="00F23DC8">
        <w:rPr>
          <w:rStyle w:val="Strong"/>
          <w:rFonts w:eastAsiaTheme="majorEastAsia" w:cstheme="minorHAnsi"/>
          <w:b w:val="0"/>
          <w:bCs w:val="0"/>
          <w:sz w:val="24"/>
          <w:szCs w:val="24"/>
        </w:rPr>
        <w:t>have been</w:t>
      </w:r>
      <w:r w:rsidRPr="00F23DC8">
        <w:rPr>
          <w:rStyle w:val="Strong"/>
          <w:rFonts w:eastAsiaTheme="majorEastAsia" w:cstheme="minorHAnsi"/>
          <w:b w:val="0"/>
          <w:bCs w:val="0"/>
          <w:sz w:val="24"/>
          <w:szCs w:val="24"/>
        </w:rPr>
        <w:t xml:space="preserve"> </w:t>
      </w:r>
      <w:r w:rsidR="00C61807" w:rsidRPr="00F23DC8">
        <w:rPr>
          <w:rStyle w:val="Strong"/>
          <w:rFonts w:eastAsiaTheme="majorEastAsia" w:cstheme="minorHAnsi"/>
          <w:b w:val="0"/>
          <w:bCs w:val="0"/>
          <w:sz w:val="24"/>
          <w:szCs w:val="24"/>
        </w:rPr>
        <w:t xml:space="preserve">only </w:t>
      </w:r>
      <w:r w:rsidR="00551629" w:rsidRPr="00F23DC8">
        <w:rPr>
          <w:rStyle w:val="Strong"/>
          <w:rFonts w:eastAsiaTheme="majorEastAsia" w:cstheme="minorHAnsi"/>
          <w:b w:val="0"/>
          <w:bCs w:val="0"/>
          <w:sz w:val="24"/>
          <w:szCs w:val="24"/>
        </w:rPr>
        <w:t>informally organized and</w:t>
      </w:r>
      <w:r w:rsidR="001C7138" w:rsidRPr="00F23DC8">
        <w:rPr>
          <w:rStyle w:val="Strong"/>
          <w:rFonts w:eastAsiaTheme="majorEastAsia" w:cstheme="minorHAnsi"/>
          <w:b w:val="0"/>
          <w:bCs w:val="0"/>
          <w:sz w:val="24"/>
          <w:szCs w:val="24"/>
        </w:rPr>
        <w:t xml:space="preserve"> are </w:t>
      </w:r>
      <w:r w:rsidR="00551629" w:rsidRPr="00F23DC8">
        <w:rPr>
          <w:rStyle w:val="Strong"/>
          <w:rFonts w:eastAsiaTheme="majorEastAsia" w:cstheme="minorHAnsi"/>
          <w:b w:val="0"/>
          <w:bCs w:val="0"/>
          <w:sz w:val="24"/>
          <w:szCs w:val="24"/>
        </w:rPr>
        <w:t>fragile</w:t>
      </w:r>
      <w:r w:rsidR="001C7138" w:rsidRPr="00F23DC8">
        <w:rPr>
          <w:rStyle w:val="Strong"/>
          <w:rFonts w:eastAsiaTheme="majorEastAsia" w:cstheme="minorHAnsi"/>
          <w:b w:val="0"/>
          <w:bCs w:val="0"/>
          <w:sz w:val="24"/>
          <w:szCs w:val="24"/>
        </w:rPr>
        <w:t xml:space="preserve"> with</w:t>
      </w:r>
      <w:r w:rsidR="00551629" w:rsidRPr="00F23DC8">
        <w:rPr>
          <w:rStyle w:val="Strong"/>
          <w:rFonts w:eastAsiaTheme="majorEastAsia" w:cstheme="minorHAnsi"/>
          <w:b w:val="0"/>
          <w:bCs w:val="0"/>
          <w:sz w:val="24"/>
          <w:szCs w:val="24"/>
        </w:rPr>
        <w:t xml:space="preserve"> </w:t>
      </w:r>
      <w:r w:rsidR="00AA556C" w:rsidRPr="00F23DC8">
        <w:rPr>
          <w:rStyle w:val="Strong"/>
          <w:rFonts w:eastAsiaTheme="majorEastAsia" w:cstheme="minorHAnsi"/>
          <w:b w:val="0"/>
          <w:bCs w:val="0"/>
          <w:sz w:val="24"/>
          <w:szCs w:val="24"/>
        </w:rPr>
        <w:t xml:space="preserve">short </w:t>
      </w:r>
      <w:r w:rsidR="00551629" w:rsidRPr="00F23DC8">
        <w:rPr>
          <w:rStyle w:val="Strong"/>
          <w:rFonts w:eastAsiaTheme="majorEastAsia" w:cstheme="minorHAnsi"/>
          <w:b w:val="0"/>
          <w:bCs w:val="0"/>
          <w:sz w:val="24"/>
          <w:szCs w:val="24"/>
        </w:rPr>
        <w:t xml:space="preserve">life </w:t>
      </w:r>
      <w:r w:rsidR="00551629" w:rsidRPr="00F23DC8">
        <w:rPr>
          <w:rStyle w:val="Strong"/>
          <w:rFonts w:eastAsiaTheme="majorEastAsia" w:cstheme="minorHAnsi"/>
          <w:b w:val="0"/>
          <w:bCs w:val="0"/>
          <w:sz w:val="24"/>
          <w:szCs w:val="24"/>
        </w:rPr>
        <w:lastRenderedPageBreak/>
        <w:t>span</w:t>
      </w:r>
      <w:r w:rsidR="001C7138" w:rsidRPr="00F23DC8">
        <w:rPr>
          <w:rStyle w:val="Strong"/>
          <w:rFonts w:eastAsiaTheme="majorEastAsia" w:cstheme="minorHAnsi"/>
          <w:b w:val="0"/>
          <w:bCs w:val="0"/>
          <w:sz w:val="24"/>
          <w:szCs w:val="24"/>
        </w:rPr>
        <w:t>s</w:t>
      </w:r>
      <w:r w:rsidR="00551629" w:rsidRPr="00F23DC8">
        <w:rPr>
          <w:rStyle w:val="Strong"/>
          <w:rFonts w:eastAsiaTheme="majorEastAsia" w:cstheme="minorHAnsi"/>
          <w:b w:val="0"/>
          <w:bCs w:val="0"/>
          <w:sz w:val="24"/>
          <w:szCs w:val="24"/>
        </w:rPr>
        <w:t>.</w:t>
      </w:r>
      <w:r w:rsidR="001C7138" w:rsidRPr="00F23DC8">
        <w:rPr>
          <w:rStyle w:val="Strong"/>
          <w:rFonts w:eastAsiaTheme="majorEastAsia" w:cstheme="minorHAnsi"/>
          <w:b w:val="0"/>
          <w:bCs w:val="0"/>
          <w:sz w:val="24"/>
          <w:szCs w:val="24"/>
        </w:rPr>
        <w:t xml:space="preserve"> </w:t>
      </w:r>
      <w:r w:rsidRPr="00F23DC8">
        <w:rPr>
          <w:rStyle w:val="Strong"/>
          <w:rFonts w:eastAsiaTheme="majorEastAsia" w:cstheme="minorHAnsi"/>
          <w:b w:val="0"/>
          <w:bCs w:val="0"/>
          <w:sz w:val="24"/>
          <w:szCs w:val="24"/>
        </w:rPr>
        <w:t xml:space="preserve">To construct a dataset on </w:t>
      </w:r>
      <w:r w:rsidR="009741BB">
        <w:rPr>
          <w:rStyle w:val="Strong"/>
          <w:rFonts w:eastAsiaTheme="majorEastAsia" w:cstheme="minorHAnsi"/>
          <w:b w:val="0"/>
          <w:bCs w:val="0"/>
          <w:sz w:val="24"/>
          <w:szCs w:val="24"/>
        </w:rPr>
        <w:t>INGO</w:t>
      </w:r>
      <w:r w:rsidRPr="00F23DC8">
        <w:rPr>
          <w:rStyle w:val="Strong"/>
          <w:rFonts w:eastAsiaTheme="majorEastAsia" w:cstheme="minorHAnsi"/>
          <w:b w:val="0"/>
          <w:bCs w:val="0"/>
          <w:sz w:val="24"/>
          <w:szCs w:val="24"/>
        </w:rPr>
        <w:t>s</w:t>
      </w:r>
      <w:r w:rsidR="00416DAA" w:rsidRPr="00F23DC8">
        <w:rPr>
          <w:rStyle w:val="Strong"/>
          <w:rFonts w:eastAsiaTheme="majorEastAsia" w:cstheme="minorHAnsi"/>
          <w:b w:val="0"/>
          <w:bCs w:val="0"/>
          <w:sz w:val="24"/>
          <w:szCs w:val="24"/>
        </w:rPr>
        <w:t>,</w:t>
      </w:r>
      <w:r w:rsidRPr="00F23DC8">
        <w:rPr>
          <w:rStyle w:val="Strong"/>
          <w:rFonts w:eastAsiaTheme="majorEastAsia" w:cstheme="minorHAnsi"/>
          <w:b w:val="0"/>
          <w:bCs w:val="0"/>
          <w:sz w:val="24"/>
          <w:szCs w:val="24"/>
        </w:rPr>
        <w:t xml:space="preserve"> </w:t>
      </w:r>
      <w:r w:rsidR="00077FB9">
        <w:rPr>
          <w:rStyle w:val="Strong"/>
          <w:rFonts w:eastAsiaTheme="majorEastAsia" w:cstheme="minorHAnsi"/>
          <w:b w:val="0"/>
          <w:bCs w:val="0"/>
          <w:sz w:val="24"/>
          <w:szCs w:val="24"/>
        </w:rPr>
        <w:t xml:space="preserve">it is essential to </w:t>
      </w:r>
      <w:r w:rsidRPr="00F23DC8">
        <w:rPr>
          <w:rStyle w:val="Strong"/>
          <w:rFonts w:eastAsiaTheme="majorEastAsia" w:cstheme="minorHAnsi"/>
          <w:b w:val="0"/>
          <w:bCs w:val="0"/>
          <w:sz w:val="24"/>
          <w:szCs w:val="24"/>
        </w:rPr>
        <w:t>adopt a clear</w:t>
      </w:r>
      <w:r w:rsidR="001C7138" w:rsidRPr="00F23DC8">
        <w:rPr>
          <w:rStyle w:val="Strong"/>
          <w:rFonts w:eastAsiaTheme="majorEastAsia" w:cstheme="minorHAnsi"/>
          <w:b w:val="0"/>
          <w:bCs w:val="0"/>
          <w:sz w:val="24"/>
          <w:szCs w:val="24"/>
        </w:rPr>
        <w:t>,</w:t>
      </w:r>
      <w:r w:rsidRPr="00F23DC8">
        <w:rPr>
          <w:rStyle w:val="Strong"/>
          <w:rFonts w:eastAsiaTheme="majorEastAsia" w:cstheme="minorHAnsi"/>
          <w:b w:val="0"/>
          <w:bCs w:val="0"/>
          <w:sz w:val="24"/>
          <w:szCs w:val="24"/>
        </w:rPr>
        <w:t xml:space="preserve"> practical</w:t>
      </w:r>
      <w:r w:rsidR="001C7138" w:rsidRPr="00F23DC8">
        <w:rPr>
          <w:rStyle w:val="Strong"/>
          <w:rFonts w:eastAsiaTheme="majorEastAsia" w:cstheme="minorHAnsi"/>
          <w:b w:val="0"/>
          <w:bCs w:val="0"/>
          <w:sz w:val="24"/>
          <w:szCs w:val="24"/>
        </w:rPr>
        <w:t xml:space="preserve">, and rigorous </w:t>
      </w:r>
      <w:r w:rsidRPr="00F23DC8">
        <w:rPr>
          <w:rStyle w:val="Strong"/>
          <w:rFonts w:eastAsiaTheme="majorEastAsia" w:cstheme="minorHAnsi"/>
          <w:b w:val="0"/>
          <w:bCs w:val="0"/>
          <w:sz w:val="24"/>
          <w:szCs w:val="24"/>
        </w:rPr>
        <w:t xml:space="preserve">definitional standard. </w:t>
      </w:r>
    </w:p>
    <w:p w14:paraId="6AA8509C" w14:textId="795F1BF7" w:rsidR="00E244A9" w:rsidRPr="00F23DC8" w:rsidRDefault="00393AB1" w:rsidP="00345D0E">
      <w:pPr>
        <w:spacing w:after="0" w:line="276" w:lineRule="auto"/>
        <w:ind w:firstLine="360"/>
        <w:jc w:val="both"/>
        <w:rPr>
          <w:rStyle w:val="Strong"/>
          <w:rFonts w:eastAsiaTheme="majorEastAsia" w:cstheme="minorHAnsi"/>
          <w:b w:val="0"/>
          <w:bCs w:val="0"/>
          <w:sz w:val="24"/>
          <w:szCs w:val="24"/>
        </w:rPr>
      </w:pPr>
      <w:r>
        <w:rPr>
          <w:rStyle w:val="Strong"/>
          <w:rFonts w:eastAsiaTheme="majorEastAsia" w:cstheme="minorHAnsi"/>
          <w:b w:val="0"/>
          <w:bCs w:val="0"/>
          <w:sz w:val="24"/>
          <w:szCs w:val="24"/>
        </w:rPr>
        <w:t>The I</w:t>
      </w:r>
      <w:r w:rsidR="009741BB">
        <w:rPr>
          <w:rStyle w:val="Strong"/>
          <w:rFonts w:eastAsiaTheme="majorEastAsia" w:cstheme="minorHAnsi"/>
          <w:b w:val="0"/>
          <w:bCs w:val="0"/>
          <w:sz w:val="24"/>
          <w:szCs w:val="24"/>
        </w:rPr>
        <w:t>NGO</w:t>
      </w:r>
      <w:r>
        <w:rPr>
          <w:rStyle w:val="Strong"/>
          <w:rFonts w:eastAsiaTheme="majorEastAsia" w:cstheme="minorHAnsi"/>
          <w:b w:val="0"/>
          <w:bCs w:val="0"/>
          <w:sz w:val="24"/>
          <w:szCs w:val="24"/>
        </w:rPr>
        <w:t xml:space="preserve"> dataset </w:t>
      </w:r>
      <w:r w:rsidR="008526C4" w:rsidRPr="00F23DC8">
        <w:rPr>
          <w:rStyle w:val="Strong"/>
          <w:rFonts w:eastAsiaTheme="majorEastAsia" w:cstheme="minorHAnsi"/>
          <w:b w:val="0"/>
          <w:bCs w:val="0"/>
          <w:sz w:val="24"/>
          <w:szCs w:val="24"/>
        </w:rPr>
        <w:t>adopt</w:t>
      </w:r>
      <w:r>
        <w:rPr>
          <w:rStyle w:val="Strong"/>
          <w:rFonts w:eastAsiaTheme="majorEastAsia" w:cstheme="minorHAnsi"/>
          <w:b w:val="0"/>
          <w:bCs w:val="0"/>
          <w:sz w:val="24"/>
          <w:szCs w:val="24"/>
        </w:rPr>
        <w:t>s</w:t>
      </w:r>
      <w:r w:rsidR="008526C4" w:rsidRPr="00F23DC8">
        <w:rPr>
          <w:rStyle w:val="Strong"/>
          <w:rFonts w:eastAsiaTheme="majorEastAsia" w:cstheme="minorHAnsi"/>
          <w:b w:val="0"/>
          <w:bCs w:val="0"/>
          <w:sz w:val="24"/>
          <w:szCs w:val="24"/>
        </w:rPr>
        <w:t xml:space="preserve"> the standard of </w:t>
      </w:r>
      <w:r w:rsidR="00C8106A" w:rsidRPr="00F23DC8">
        <w:rPr>
          <w:rStyle w:val="Strong"/>
          <w:rFonts w:eastAsiaTheme="majorEastAsia" w:cstheme="minorHAnsi"/>
          <w:b w:val="0"/>
          <w:bCs w:val="0"/>
          <w:sz w:val="24"/>
          <w:szCs w:val="24"/>
        </w:rPr>
        <w:t>the ECOSOC</w:t>
      </w:r>
      <w:r w:rsidR="00162085" w:rsidRPr="00F23DC8">
        <w:rPr>
          <w:rStyle w:val="Strong"/>
          <w:rFonts w:eastAsiaTheme="majorEastAsia" w:cstheme="minorHAnsi"/>
          <w:b w:val="0"/>
          <w:bCs w:val="0"/>
          <w:sz w:val="24"/>
          <w:szCs w:val="24"/>
        </w:rPr>
        <w:t xml:space="preserve">, which </w:t>
      </w:r>
      <w:r w:rsidR="0024603F" w:rsidRPr="00F23DC8">
        <w:rPr>
          <w:rStyle w:val="Strong"/>
          <w:rFonts w:eastAsiaTheme="majorEastAsia" w:cstheme="minorHAnsi"/>
          <w:b w:val="0"/>
          <w:bCs w:val="0"/>
          <w:sz w:val="24"/>
          <w:szCs w:val="24"/>
        </w:rPr>
        <w:t>defines</w:t>
      </w:r>
      <w:r w:rsidR="00F66B5A" w:rsidRPr="00F23DC8">
        <w:rPr>
          <w:rStyle w:val="Strong"/>
          <w:rFonts w:eastAsiaTheme="majorEastAsia" w:cstheme="minorHAnsi"/>
          <w:b w:val="0"/>
          <w:bCs w:val="0"/>
          <w:sz w:val="24"/>
          <w:szCs w:val="24"/>
        </w:rPr>
        <w:t xml:space="preserve"> </w:t>
      </w:r>
      <w:r w:rsidR="00162085" w:rsidRPr="00F23DC8">
        <w:rPr>
          <w:rStyle w:val="Strong"/>
          <w:rFonts w:eastAsiaTheme="majorEastAsia" w:cstheme="minorHAnsi"/>
          <w:b w:val="0"/>
          <w:bCs w:val="0"/>
          <w:sz w:val="24"/>
          <w:szCs w:val="24"/>
        </w:rPr>
        <w:t xml:space="preserve">an </w:t>
      </w:r>
      <w:r w:rsidR="009741BB">
        <w:rPr>
          <w:rStyle w:val="Strong"/>
          <w:rFonts w:eastAsiaTheme="majorEastAsia" w:cstheme="minorHAnsi"/>
          <w:b w:val="0"/>
          <w:bCs w:val="0"/>
          <w:sz w:val="24"/>
          <w:szCs w:val="24"/>
        </w:rPr>
        <w:t>INGO</w:t>
      </w:r>
      <w:r w:rsidR="00974F2F" w:rsidRPr="00F23DC8">
        <w:rPr>
          <w:rStyle w:val="Strong"/>
          <w:rFonts w:eastAsiaTheme="majorEastAsia" w:cstheme="minorHAnsi"/>
          <w:b w:val="0"/>
          <w:bCs w:val="0"/>
          <w:sz w:val="24"/>
          <w:szCs w:val="24"/>
        </w:rPr>
        <w:t xml:space="preserve"> </w:t>
      </w:r>
      <w:r w:rsidR="0024603F" w:rsidRPr="00F23DC8">
        <w:rPr>
          <w:rStyle w:val="Strong"/>
          <w:rFonts w:eastAsiaTheme="majorEastAsia" w:cstheme="minorHAnsi"/>
          <w:b w:val="0"/>
          <w:bCs w:val="0"/>
          <w:sz w:val="24"/>
          <w:szCs w:val="24"/>
        </w:rPr>
        <w:t>as</w:t>
      </w:r>
      <w:r w:rsidR="00692908" w:rsidRPr="00F23DC8">
        <w:rPr>
          <w:rStyle w:val="Strong"/>
          <w:rFonts w:eastAsiaTheme="majorEastAsia" w:cstheme="minorHAnsi"/>
          <w:b w:val="0"/>
          <w:bCs w:val="0"/>
          <w:sz w:val="24"/>
          <w:szCs w:val="24"/>
        </w:rPr>
        <w:t xml:space="preserve"> </w:t>
      </w:r>
      <w:r w:rsidR="00954515" w:rsidRPr="00F23DC8">
        <w:rPr>
          <w:rStyle w:val="Strong"/>
          <w:rFonts w:eastAsiaTheme="majorEastAsia" w:cstheme="minorHAnsi"/>
          <w:b w:val="0"/>
          <w:bCs w:val="0"/>
          <w:sz w:val="24"/>
          <w:szCs w:val="24"/>
        </w:rPr>
        <w:t>"any organization which is not established by inter-governmental agreement</w:t>
      </w:r>
      <w:r w:rsidR="00692908" w:rsidRPr="00F23DC8">
        <w:rPr>
          <w:rStyle w:val="Strong"/>
          <w:rFonts w:eastAsiaTheme="majorEastAsia" w:cstheme="minorHAnsi"/>
          <w:b w:val="0"/>
          <w:bCs w:val="0"/>
          <w:sz w:val="24"/>
          <w:szCs w:val="24"/>
        </w:rPr>
        <w:t xml:space="preserve"> </w:t>
      </w:r>
      <w:r w:rsidR="00954515" w:rsidRPr="00F23DC8">
        <w:rPr>
          <w:rStyle w:val="Strong"/>
          <w:rFonts w:eastAsiaTheme="majorEastAsia" w:cstheme="minorHAnsi"/>
          <w:b w:val="0"/>
          <w:bCs w:val="0"/>
          <w:sz w:val="24"/>
          <w:szCs w:val="24"/>
        </w:rPr>
        <w:t xml:space="preserve">including organizations which accept members designated by government authorities, provided that such membership does not interfere with the free expression of views of the organizations" </w:t>
      </w:r>
      <w:r w:rsidR="004C013D" w:rsidRPr="00F23DC8">
        <w:rPr>
          <w:rStyle w:val="Strong"/>
          <w:rFonts w:eastAsiaTheme="majorEastAsia" w:cstheme="minorHAnsi"/>
          <w:b w:val="0"/>
          <w:bCs w:val="0"/>
          <w:sz w:val="24"/>
          <w:szCs w:val="24"/>
        </w:rPr>
        <w:fldChar w:fldCharType="begin"/>
      </w:r>
      <w:r w:rsidR="00706D92">
        <w:rPr>
          <w:rStyle w:val="Strong"/>
          <w:rFonts w:eastAsiaTheme="majorEastAsia" w:cstheme="minorHAnsi"/>
          <w:b w:val="0"/>
          <w:bCs w:val="0"/>
          <w:sz w:val="24"/>
          <w:szCs w:val="24"/>
        </w:rPr>
        <w:instrText xml:space="preserve"> ADDIN EN.CITE &lt;EndNote&gt;&lt;Cite&gt;&lt;Author&gt;ECOSOC&lt;/Author&gt;&lt;Year&gt;1968&lt;/Year&gt;&lt;RecNum&gt;28&lt;/RecNum&gt;&lt;DisplayText&gt;(ECOSOC 1968)&lt;/DisplayText&gt;&lt;record&gt;&lt;rec-number&gt;28&lt;/rec-number&gt;&lt;foreign-keys&gt;&lt;key app="EN" db-id="st0250eddxpfxle2xz1pr20r250e9z0wxsf0" timestamp="1661996608"&gt;28&lt;/key&gt;&lt;/foreign-keys&gt;&lt;ref-type name="Government Document"&gt;46&lt;/ref-type&gt;&lt;contributors&gt;&lt;authors&gt;&lt;author&gt;UN ECOSOC&lt;/author&gt;&lt;/authors&gt;&lt;secondary-authors&gt;&lt;author&gt;ECOSOC&lt;/author&gt;&lt;/secondary-authors&gt;&lt;/contributors&gt;&lt;titles&gt;&lt;title&gt;The UN Economic and Social Council Statute for NGOs&lt;/title&gt;&lt;/titles&gt;&lt;dates&gt;&lt;year&gt;1968&lt;/year&gt;&lt;/dates&gt;&lt;publisher&gt;UN&lt;/publisher&gt;&lt;isbn&gt;Resolution 1296(XLIV),&lt;/isbn&gt;&lt;urls&gt;&lt;/urls&gt;&lt;/record&gt;&lt;/Cite&gt;&lt;/EndNote&gt;</w:instrText>
      </w:r>
      <w:r w:rsidR="004C013D" w:rsidRPr="00F23DC8">
        <w:rPr>
          <w:rStyle w:val="Strong"/>
          <w:rFonts w:eastAsiaTheme="majorEastAsia" w:cstheme="minorHAnsi"/>
          <w:b w:val="0"/>
          <w:bCs w:val="0"/>
          <w:sz w:val="24"/>
          <w:szCs w:val="24"/>
        </w:rPr>
        <w:fldChar w:fldCharType="separate"/>
      </w:r>
      <w:r w:rsidR="004C013D" w:rsidRPr="00F23DC8">
        <w:rPr>
          <w:rStyle w:val="Strong"/>
          <w:rFonts w:eastAsiaTheme="majorEastAsia" w:cstheme="minorHAnsi"/>
          <w:b w:val="0"/>
          <w:bCs w:val="0"/>
          <w:noProof/>
          <w:sz w:val="24"/>
          <w:szCs w:val="24"/>
        </w:rPr>
        <w:t>(ECOSOC, 1968)</w:t>
      </w:r>
      <w:r w:rsidR="004C013D" w:rsidRPr="00F23DC8">
        <w:rPr>
          <w:rStyle w:val="Strong"/>
          <w:rFonts w:eastAsiaTheme="majorEastAsia" w:cstheme="minorHAnsi"/>
          <w:b w:val="0"/>
          <w:bCs w:val="0"/>
          <w:sz w:val="24"/>
          <w:szCs w:val="24"/>
        </w:rPr>
        <w:fldChar w:fldCharType="end"/>
      </w:r>
      <w:r w:rsidR="004C013D" w:rsidRPr="00F23DC8">
        <w:rPr>
          <w:rStyle w:val="Strong"/>
          <w:rFonts w:eastAsiaTheme="majorEastAsia" w:cstheme="minorHAnsi"/>
          <w:b w:val="0"/>
          <w:bCs w:val="0"/>
          <w:sz w:val="24"/>
          <w:szCs w:val="24"/>
        </w:rPr>
        <w:t>.</w:t>
      </w:r>
      <w:r>
        <w:rPr>
          <w:rStyle w:val="FootnoteReference"/>
        </w:rPr>
        <w:footnoteReference w:id="2"/>
      </w:r>
      <w:r w:rsidR="00E928F8" w:rsidRPr="00F23DC8">
        <w:rPr>
          <w:rStyle w:val="Strong"/>
          <w:rFonts w:eastAsiaTheme="majorEastAsia" w:cstheme="minorHAnsi"/>
          <w:b w:val="0"/>
          <w:bCs w:val="0"/>
          <w:sz w:val="24"/>
          <w:szCs w:val="24"/>
        </w:rPr>
        <w:t xml:space="preserve"> </w:t>
      </w:r>
    </w:p>
    <w:p w14:paraId="56295C58" w14:textId="426F146B" w:rsidR="00710B53" w:rsidRPr="00F23DC8" w:rsidRDefault="00393AB1" w:rsidP="00416DAA">
      <w:pPr>
        <w:spacing w:after="120" w:line="276" w:lineRule="auto"/>
        <w:ind w:firstLine="360"/>
        <w:jc w:val="both"/>
        <w:rPr>
          <w:rStyle w:val="Strong"/>
          <w:rFonts w:eastAsiaTheme="majorEastAsia" w:cstheme="minorHAnsi"/>
          <w:b w:val="0"/>
          <w:bCs w:val="0"/>
          <w:sz w:val="24"/>
          <w:szCs w:val="24"/>
        </w:rPr>
      </w:pPr>
      <w:r w:rsidRPr="00F23DC8">
        <w:rPr>
          <w:rStyle w:val="Strong"/>
          <w:rFonts w:eastAsiaTheme="majorEastAsia" w:cstheme="minorHAnsi"/>
          <w:b w:val="0"/>
          <w:bCs w:val="0"/>
          <w:sz w:val="24"/>
          <w:szCs w:val="24"/>
        </w:rPr>
        <w:t>T</w:t>
      </w:r>
      <w:r w:rsidR="00C8106A" w:rsidRPr="00F23DC8">
        <w:rPr>
          <w:rStyle w:val="Strong"/>
          <w:rFonts w:eastAsiaTheme="majorEastAsia" w:cstheme="minorHAnsi"/>
          <w:b w:val="0"/>
          <w:bCs w:val="0"/>
          <w:sz w:val="24"/>
          <w:szCs w:val="24"/>
        </w:rPr>
        <w:t xml:space="preserve">he ECOSOC </w:t>
      </w:r>
      <w:r w:rsidR="00CF51A4" w:rsidRPr="00F23DC8">
        <w:rPr>
          <w:rStyle w:val="Strong"/>
          <w:rFonts w:eastAsiaTheme="majorEastAsia" w:cstheme="minorHAnsi"/>
          <w:b w:val="0"/>
          <w:bCs w:val="0"/>
          <w:sz w:val="24"/>
          <w:szCs w:val="24"/>
        </w:rPr>
        <w:t xml:space="preserve">accredits </w:t>
      </w:r>
      <w:r w:rsidR="009741BB">
        <w:rPr>
          <w:rStyle w:val="Strong"/>
          <w:rFonts w:eastAsiaTheme="majorEastAsia" w:cstheme="minorHAnsi"/>
          <w:b w:val="0"/>
          <w:bCs w:val="0"/>
          <w:sz w:val="24"/>
          <w:szCs w:val="24"/>
        </w:rPr>
        <w:t>INGO</w:t>
      </w:r>
      <w:r w:rsidR="00CF51A4" w:rsidRPr="00F23DC8">
        <w:rPr>
          <w:rStyle w:val="Strong"/>
          <w:rFonts w:eastAsiaTheme="majorEastAsia" w:cstheme="minorHAnsi"/>
          <w:b w:val="0"/>
          <w:bCs w:val="0"/>
          <w:sz w:val="24"/>
          <w:szCs w:val="24"/>
        </w:rPr>
        <w:t xml:space="preserve">s as having </w:t>
      </w:r>
      <w:r w:rsidR="00841579" w:rsidRPr="00F23DC8">
        <w:rPr>
          <w:rStyle w:val="Strong"/>
          <w:rFonts w:eastAsiaTheme="majorEastAsia" w:cstheme="minorHAnsi"/>
          <w:b w:val="0"/>
          <w:bCs w:val="0"/>
          <w:sz w:val="24"/>
          <w:szCs w:val="24"/>
        </w:rPr>
        <w:t>a consultative status</w:t>
      </w:r>
      <w:r w:rsidR="006A27E4" w:rsidRPr="00F23DC8">
        <w:rPr>
          <w:rStyle w:val="Strong"/>
          <w:rFonts w:eastAsiaTheme="majorEastAsia" w:cstheme="minorHAnsi"/>
          <w:b w:val="0"/>
          <w:bCs w:val="0"/>
          <w:sz w:val="24"/>
          <w:szCs w:val="24"/>
        </w:rPr>
        <w:t xml:space="preserve"> for </w:t>
      </w:r>
      <w:r w:rsidR="009741BB">
        <w:rPr>
          <w:rStyle w:val="Strong"/>
          <w:rFonts w:eastAsiaTheme="majorEastAsia" w:cstheme="minorHAnsi"/>
          <w:b w:val="0"/>
          <w:bCs w:val="0"/>
          <w:sz w:val="24"/>
          <w:szCs w:val="24"/>
        </w:rPr>
        <w:t>INGO</w:t>
      </w:r>
      <w:r w:rsidR="006A27E4" w:rsidRPr="00F23DC8">
        <w:rPr>
          <w:rStyle w:val="Strong"/>
          <w:rFonts w:eastAsiaTheme="majorEastAsia" w:cstheme="minorHAnsi"/>
          <w:b w:val="0"/>
          <w:bCs w:val="0"/>
          <w:sz w:val="24"/>
          <w:szCs w:val="24"/>
        </w:rPr>
        <w:t xml:space="preserve">s that both apply for this status and are concerned with </w:t>
      </w:r>
      <w:r w:rsidR="0045796C" w:rsidRPr="00F23DC8">
        <w:rPr>
          <w:rStyle w:val="Strong"/>
          <w:rFonts w:eastAsiaTheme="majorEastAsia" w:cstheme="minorHAnsi"/>
          <w:b w:val="0"/>
          <w:bCs w:val="0"/>
          <w:sz w:val="24"/>
          <w:szCs w:val="24"/>
        </w:rPr>
        <w:t>the three main dimensions of sustainable development that concerns the ECOSOC: economic, social, and environmental development</w:t>
      </w:r>
      <w:r w:rsidR="00841579" w:rsidRPr="00F23DC8">
        <w:rPr>
          <w:rStyle w:val="Strong"/>
          <w:rFonts w:eastAsiaTheme="majorEastAsia" w:cstheme="minorHAnsi"/>
          <w:b w:val="0"/>
          <w:bCs w:val="0"/>
          <w:sz w:val="24"/>
          <w:szCs w:val="24"/>
        </w:rPr>
        <w:t>.</w:t>
      </w:r>
      <w:r>
        <w:rPr>
          <w:rStyle w:val="FootnoteReference"/>
        </w:rPr>
        <w:footnoteReference w:id="3"/>
      </w:r>
      <w:r w:rsidR="00841579" w:rsidRPr="00F23DC8">
        <w:rPr>
          <w:rStyle w:val="Strong"/>
          <w:rFonts w:eastAsiaTheme="majorEastAsia" w:cstheme="minorHAnsi"/>
          <w:b w:val="0"/>
          <w:bCs w:val="0"/>
          <w:sz w:val="24"/>
          <w:szCs w:val="24"/>
        </w:rPr>
        <w:t xml:space="preserve"> </w:t>
      </w:r>
      <w:r w:rsidR="009166EE" w:rsidRPr="00F23DC8">
        <w:rPr>
          <w:rStyle w:val="Strong"/>
          <w:rFonts w:eastAsiaTheme="majorEastAsia" w:cstheme="minorHAnsi"/>
          <w:b w:val="0"/>
          <w:bCs w:val="0"/>
          <w:sz w:val="24"/>
          <w:szCs w:val="24"/>
        </w:rPr>
        <w:t xml:space="preserve">In addition to doing work </w:t>
      </w:r>
      <w:r w:rsidR="007814DC" w:rsidRPr="00F23DC8">
        <w:rPr>
          <w:rStyle w:val="Strong"/>
          <w:rFonts w:eastAsiaTheme="majorEastAsia" w:cstheme="minorHAnsi"/>
          <w:b w:val="0"/>
          <w:bCs w:val="0"/>
          <w:sz w:val="24"/>
          <w:szCs w:val="24"/>
        </w:rPr>
        <w:t>relevant to ECOSOC</w:t>
      </w:r>
      <w:r w:rsidR="003B2706" w:rsidRPr="00F23DC8">
        <w:rPr>
          <w:rStyle w:val="Strong"/>
          <w:rFonts w:eastAsiaTheme="majorEastAsia" w:cstheme="minorHAnsi"/>
          <w:b w:val="0"/>
          <w:bCs w:val="0"/>
          <w:sz w:val="24"/>
          <w:szCs w:val="24"/>
        </w:rPr>
        <w:t xml:space="preserve">, to be accredited with consultative status, ECOSOC has </w:t>
      </w:r>
      <w:r w:rsidR="00EC528D" w:rsidRPr="00F23DC8">
        <w:rPr>
          <w:rStyle w:val="Strong"/>
          <w:rFonts w:eastAsiaTheme="majorEastAsia" w:cstheme="minorHAnsi"/>
          <w:b w:val="0"/>
          <w:bCs w:val="0"/>
          <w:sz w:val="24"/>
          <w:szCs w:val="24"/>
        </w:rPr>
        <w:t>several</w:t>
      </w:r>
      <w:r w:rsidR="003B2706" w:rsidRPr="00F23DC8">
        <w:rPr>
          <w:rStyle w:val="Strong"/>
          <w:rFonts w:eastAsiaTheme="majorEastAsia" w:cstheme="minorHAnsi"/>
          <w:b w:val="0"/>
          <w:bCs w:val="0"/>
          <w:sz w:val="24"/>
          <w:szCs w:val="24"/>
        </w:rPr>
        <w:t xml:space="preserve"> </w:t>
      </w:r>
      <w:r w:rsidR="00FB1EB4" w:rsidRPr="00F23DC8">
        <w:rPr>
          <w:rStyle w:val="Strong"/>
          <w:rFonts w:eastAsiaTheme="majorEastAsia" w:cstheme="minorHAnsi"/>
          <w:b w:val="0"/>
          <w:bCs w:val="0"/>
          <w:sz w:val="24"/>
          <w:szCs w:val="24"/>
        </w:rPr>
        <w:t xml:space="preserve">standards an </w:t>
      </w:r>
      <w:r w:rsidR="009741BB">
        <w:rPr>
          <w:rStyle w:val="Strong"/>
          <w:rFonts w:eastAsiaTheme="majorEastAsia" w:cstheme="minorHAnsi"/>
          <w:b w:val="0"/>
          <w:bCs w:val="0"/>
          <w:sz w:val="24"/>
          <w:szCs w:val="24"/>
        </w:rPr>
        <w:t>INGO</w:t>
      </w:r>
      <w:r w:rsidR="00FB1EB4" w:rsidRPr="00F23DC8">
        <w:rPr>
          <w:rStyle w:val="Strong"/>
          <w:rFonts w:eastAsiaTheme="majorEastAsia" w:cstheme="minorHAnsi"/>
          <w:b w:val="0"/>
          <w:bCs w:val="0"/>
          <w:sz w:val="24"/>
          <w:szCs w:val="24"/>
        </w:rPr>
        <w:t xml:space="preserve"> must meet. These are</w:t>
      </w:r>
      <w:r w:rsidR="00010170" w:rsidRPr="00F23DC8">
        <w:rPr>
          <w:rStyle w:val="Strong"/>
          <w:rFonts w:eastAsiaTheme="majorEastAsia" w:cstheme="minorHAnsi"/>
          <w:b w:val="0"/>
          <w:bCs w:val="0"/>
          <w:sz w:val="24"/>
          <w:szCs w:val="24"/>
        </w:rPr>
        <w:t xml:space="preserve"> </w:t>
      </w:r>
      <w:r w:rsidR="00301420" w:rsidRPr="00F23DC8">
        <w:rPr>
          <w:rStyle w:val="Strong"/>
          <w:rFonts w:eastAsiaTheme="majorEastAsia" w:cstheme="minorHAnsi"/>
          <w:b w:val="0"/>
          <w:bCs w:val="0"/>
          <w:sz w:val="24"/>
          <w:szCs w:val="24"/>
        </w:rPr>
        <w:fldChar w:fldCharType="begin"/>
      </w:r>
      <w:r w:rsidR="00706D92">
        <w:rPr>
          <w:rStyle w:val="Strong"/>
          <w:rFonts w:eastAsiaTheme="majorEastAsia" w:cstheme="minorHAnsi"/>
          <w:b w:val="0"/>
          <w:bCs w:val="0"/>
          <w:sz w:val="24"/>
          <w:szCs w:val="24"/>
        </w:rPr>
        <w:instrText xml:space="preserve"> ADDIN EN.CITE &lt;EndNote&gt;&lt;Cite&gt;&lt;Author&gt;ECOSOC&lt;/Author&gt;&lt;Year&gt;2018&lt;/Year&gt;&lt;RecNum&gt;26&lt;/RecNum&gt;&lt;Pages&gt;30&lt;/Pages&gt;&lt;DisplayText&gt;(ECOSOC 2018, 30)&lt;/DisplayText&gt;&lt;record&gt;&lt;rec-number&gt;26&lt;/rec-number&gt;&lt;foreign-keys&gt;&lt;key app="EN" db-id="st0250eddxpfxle2xz1pr20r250e9z0wxsf0" timestamp="1661995602"&gt;26&lt;/key&gt;&lt;/foreign-keys&gt;&lt;ref-type name="Government Document"&gt;46&lt;/ref-type&gt;&lt;contributors&gt;&lt;authors&gt;&lt;author&gt;UN ECOSOC&lt;/author&gt;&lt;/authors&gt;&lt;/contributors&gt;&lt;titles&gt;&lt;title&gt;Working with ECOSOC, an NGOs Guide to Consultative Status&lt;/title&gt;&lt;/titles&gt;&lt;dates&gt;&lt;year&gt;2018&lt;/year&gt;&lt;/dates&gt;&lt;pub-location&gt;New York&lt;/pub-location&gt;&lt;urls&gt;&lt;/urls&gt;&lt;/record&gt;&lt;/Cite&gt;&lt;/EndNote&gt;</w:instrText>
      </w:r>
      <w:r w:rsidR="00301420" w:rsidRPr="00F23DC8">
        <w:rPr>
          <w:rStyle w:val="Strong"/>
          <w:rFonts w:eastAsiaTheme="majorEastAsia" w:cstheme="minorHAnsi"/>
          <w:b w:val="0"/>
          <w:bCs w:val="0"/>
          <w:sz w:val="24"/>
          <w:szCs w:val="24"/>
        </w:rPr>
        <w:fldChar w:fldCharType="separate"/>
      </w:r>
      <w:r w:rsidR="00301420" w:rsidRPr="00F23DC8">
        <w:rPr>
          <w:rStyle w:val="Strong"/>
          <w:rFonts w:eastAsiaTheme="majorEastAsia" w:cstheme="minorHAnsi"/>
          <w:b w:val="0"/>
          <w:bCs w:val="0"/>
          <w:noProof/>
          <w:sz w:val="24"/>
          <w:szCs w:val="24"/>
        </w:rPr>
        <w:t>(ECOSOC 2018, p. 30)</w:t>
      </w:r>
      <w:r w:rsidR="00301420" w:rsidRPr="00F23DC8">
        <w:rPr>
          <w:rStyle w:val="Strong"/>
          <w:rFonts w:eastAsiaTheme="majorEastAsia" w:cstheme="minorHAnsi"/>
          <w:b w:val="0"/>
          <w:bCs w:val="0"/>
          <w:sz w:val="24"/>
          <w:szCs w:val="24"/>
        </w:rPr>
        <w:fldChar w:fldCharType="end"/>
      </w:r>
      <w:r w:rsidR="00301420">
        <w:rPr>
          <w:rStyle w:val="Strong"/>
          <w:rFonts w:eastAsiaTheme="majorEastAsia" w:cstheme="minorHAnsi"/>
          <w:b w:val="0"/>
          <w:bCs w:val="0"/>
          <w:sz w:val="24"/>
          <w:szCs w:val="24"/>
        </w:rPr>
        <w:t>:</w:t>
      </w:r>
    </w:p>
    <w:p w14:paraId="0BC8767C" w14:textId="77777777" w:rsidR="00710B53" w:rsidRPr="00F23DC8" w:rsidRDefault="00393AB1" w:rsidP="00345D0E">
      <w:pPr>
        <w:pStyle w:val="ListParagraph"/>
        <w:numPr>
          <w:ilvl w:val="0"/>
          <w:numId w:val="5"/>
        </w:numPr>
        <w:spacing w:after="0" w:line="240" w:lineRule="auto"/>
        <w:ind w:left="1170"/>
        <w:jc w:val="both"/>
        <w:rPr>
          <w:rStyle w:val="Strong"/>
          <w:rFonts w:cstheme="minorHAnsi"/>
          <w:b w:val="0"/>
          <w:bCs w:val="0"/>
        </w:rPr>
      </w:pPr>
      <w:r w:rsidRPr="00F23DC8">
        <w:rPr>
          <w:rStyle w:val="Strong"/>
          <w:rFonts w:eastAsiaTheme="majorEastAsia" w:cstheme="minorHAnsi"/>
          <w:b w:val="0"/>
          <w:bCs w:val="0"/>
        </w:rPr>
        <w:t>It must have a transparent and democratic decision-making mechanism and a democratically adopted constitution.</w:t>
      </w:r>
    </w:p>
    <w:p w14:paraId="247636B6" w14:textId="77777777" w:rsidR="00710B53" w:rsidRPr="00F23DC8" w:rsidRDefault="00393AB1" w:rsidP="00345D0E">
      <w:pPr>
        <w:pStyle w:val="ListParagraph"/>
        <w:numPr>
          <w:ilvl w:val="0"/>
          <w:numId w:val="5"/>
        </w:numPr>
        <w:spacing w:after="0" w:line="240" w:lineRule="auto"/>
        <w:ind w:left="1170"/>
        <w:jc w:val="both"/>
        <w:rPr>
          <w:rStyle w:val="Strong"/>
          <w:rFonts w:cstheme="minorHAnsi"/>
          <w:b w:val="0"/>
          <w:bCs w:val="0"/>
        </w:rPr>
      </w:pPr>
      <w:r w:rsidRPr="00F23DC8">
        <w:rPr>
          <w:rStyle w:val="Strong"/>
          <w:rFonts w:eastAsiaTheme="majorEastAsia" w:cstheme="minorHAnsi"/>
          <w:b w:val="0"/>
          <w:bCs w:val="0"/>
        </w:rPr>
        <w:t>It must have an established headquarters with an executive officer.</w:t>
      </w:r>
    </w:p>
    <w:p w14:paraId="661D986A" w14:textId="77777777" w:rsidR="001D7097" w:rsidRPr="00F23DC8" w:rsidRDefault="00393AB1" w:rsidP="00345D0E">
      <w:pPr>
        <w:pStyle w:val="ListParagraph"/>
        <w:numPr>
          <w:ilvl w:val="0"/>
          <w:numId w:val="5"/>
        </w:numPr>
        <w:spacing w:after="0" w:line="240" w:lineRule="auto"/>
        <w:ind w:left="1170"/>
        <w:jc w:val="both"/>
        <w:rPr>
          <w:rStyle w:val="Strong"/>
          <w:rFonts w:cstheme="minorHAnsi"/>
          <w:b w:val="0"/>
          <w:bCs w:val="0"/>
        </w:rPr>
      </w:pPr>
      <w:r w:rsidRPr="00F23DC8">
        <w:rPr>
          <w:rStyle w:val="Strong"/>
          <w:rFonts w:eastAsiaTheme="majorEastAsia" w:cstheme="minorHAnsi"/>
          <w:b w:val="0"/>
          <w:bCs w:val="0"/>
        </w:rPr>
        <w:t xml:space="preserve">It must have been in existence for at least two years </w:t>
      </w:r>
      <w:r w:rsidR="005A02C2" w:rsidRPr="00F23DC8">
        <w:rPr>
          <w:rStyle w:val="Strong"/>
          <w:rFonts w:eastAsiaTheme="majorEastAsia" w:cstheme="minorHAnsi"/>
          <w:b w:val="0"/>
          <w:bCs w:val="0"/>
        </w:rPr>
        <w:t>to</w:t>
      </w:r>
      <w:r w:rsidRPr="00F23DC8">
        <w:rPr>
          <w:rStyle w:val="Strong"/>
          <w:rFonts w:eastAsiaTheme="majorEastAsia" w:cstheme="minorHAnsi"/>
          <w:b w:val="0"/>
          <w:bCs w:val="0"/>
        </w:rPr>
        <w:t xml:space="preserve"> apply.</w:t>
      </w:r>
    </w:p>
    <w:p w14:paraId="186D1279" w14:textId="77777777" w:rsidR="00710B53" w:rsidRPr="00F23DC8" w:rsidRDefault="00393AB1" w:rsidP="00345D0E">
      <w:pPr>
        <w:pStyle w:val="ListParagraph"/>
        <w:numPr>
          <w:ilvl w:val="0"/>
          <w:numId w:val="5"/>
        </w:numPr>
        <w:spacing w:after="0" w:line="240" w:lineRule="auto"/>
        <w:ind w:left="1170"/>
        <w:jc w:val="both"/>
        <w:rPr>
          <w:rStyle w:val="Strong"/>
          <w:rFonts w:cstheme="minorHAnsi"/>
          <w:b w:val="0"/>
          <w:bCs w:val="0"/>
        </w:rPr>
      </w:pPr>
      <w:r w:rsidRPr="00F23DC8">
        <w:rPr>
          <w:rStyle w:val="Strong"/>
          <w:rFonts w:eastAsiaTheme="majorEastAsia" w:cstheme="minorHAnsi"/>
          <w:b w:val="0"/>
          <w:bCs w:val="0"/>
        </w:rPr>
        <w:t>It should have the authority to speak for its members.</w:t>
      </w:r>
    </w:p>
    <w:p w14:paraId="2B6A5804" w14:textId="77777777" w:rsidR="00710B53" w:rsidRPr="00F23DC8" w:rsidRDefault="00393AB1" w:rsidP="00345D0E">
      <w:pPr>
        <w:pStyle w:val="ListParagraph"/>
        <w:numPr>
          <w:ilvl w:val="0"/>
          <w:numId w:val="5"/>
        </w:numPr>
        <w:spacing w:after="0" w:line="240" w:lineRule="auto"/>
        <w:ind w:left="1170"/>
        <w:jc w:val="both"/>
        <w:rPr>
          <w:rStyle w:val="Strong"/>
          <w:rFonts w:cstheme="minorHAnsi"/>
          <w:b w:val="0"/>
          <w:bCs w:val="0"/>
        </w:rPr>
      </w:pPr>
      <w:r w:rsidRPr="00F23DC8">
        <w:rPr>
          <w:rStyle w:val="Strong"/>
          <w:rFonts w:eastAsiaTheme="majorEastAsia" w:cstheme="minorHAnsi"/>
          <w:b w:val="0"/>
          <w:bCs w:val="0"/>
        </w:rPr>
        <w:t>It should have a representative structure.</w:t>
      </w:r>
    </w:p>
    <w:p w14:paraId="29BF63CD" w14:textId="77777777" w:rsidR="00710B53" w:rsidRPr="00F23DC8" w:rsidRDefault="00393AB1" w:rsidP="00345D0E">
      <w:pPr>
        <w:pStyle w:val="ListParagraph"/>
        <w:numPr>
          <w:ilvl w:val="0"/>
          <w:numId w:val="5"/>
        </w:numPr>
        <w:spacing w:after="0" w:line="240" w:lineRule="auto"/>
        <w:ind w:left="1170"/>
        <w:jc w:val="both"/>
        <w:rPr>
          <w:rStyle w:val="Strong"/>
          <w:rFonts w:cstheme="minorHAnsi"/>
          <w:b w:val="0"/>
          <w:bCs w:val="0"/>
        </w:rPr>
      </w:pPr>
      <w:r w:rsidRPr="00F23DC8">
        <w:rPr>
          <w:rStyle w:val="Strong"/>
          <w:rFonts w:eastAsiaTheme="majorEastAsia" w:cstheme="minorHAnsi"/>
          <w:b w:val="0"/>
          <w:bCs w:val="0"/>
        </w:rPr>
        <w:t>It must have appropriate mechanisms for accountability.</w:t>
      </w:r>
    </w:p>
    <w:p w14:paraId="2E647ADA" w14:textId="77777777" w:rsidR="00710B53" w:rsidRPr="00F23DC8" w:rsidRDefault="00393AB1" w:rsidP="00416DAA">
      <w:pPr>
        <w:pStyle w:val="ListParagraph"/>
        <w:numPr>
          <w:ilvl w:val="0"/>
          <w:numId w:val="5"/>
        </w:numPr>
        <w:spacing w:after="120" w:line="240" w:lineRule="auto"/>
        <w:ind w:left="1166"/>
        <w:jc w:val="both"/>
        <w:rPr>
          <w:rStyle w:val="Strong"/>
          <w:rFonts w:eastAsiaTheme="majorEastAsia" w:cstheme="minorHAnsi"/>
          <w:b w:val="0"/>
          <w:bCs w:val="0"/>
        </w:rPr>
      </w:pPr>
      <w:r w:rsidRPr="00F23DC8">
        <w:rPr>
          <w:rStyle w:val="Strong"/>
          <w:rFonts w:eastAsiaTheme="majorEastAsia" w:cstheme="minorHAnsi"/>
          <w:b w:val="0"/>
          <w:bCs w:val="0"/>
        </w:rPr>
        <w:t>It must provide to the Committee financial statements, including contributions and other support, and expenses, direct or indirect</w:t>
      </w:r>
      <w:r w:rsidR="005C3E5B" w:rsidRPr="00F23DC8">
        <w:rPr>
          <w:rStyle w:val="Strong"/>
          <w:rFonts w:eastAsiaTheme="majorEastAsia" w:cstheme="minorHAnsi"/>
          <w:b w:val="0"/>
          <w:bCs w:val="0"/>
        </w:rPr>
        <w:t>.</w:t>
      </w:r>
    </w:p>
    <w:p w14:paraId="5FC9CCB1" w14:textId="3535767F" w:rsidR="008906C0" w:rsidRPr="00F23DC8" w:rsidRDefault="00393AB1" w:rsidP="00500152">
      <w:pPr>
        <w:spacing w:after="0" w:line="276" w:lineRule="auto"/>
        <w:ind w:firstLine="360"/>
        <w:jc w:val="both"/>
        <w:rPr>
          <w:rFonts w:eastAsiaTheme="majorEastAsia" w:cstheme="minorHAnsi"/>
          <w:sz w:val="24"/>
          <w:szCs w:val="24"/>
        </w:rPr>
      </w:pPr>
      <w:r w:rsidRPr="00F23DC8">
        <w:rPr>
          <w:rFonts w:cstheme="minorHAnsi"/>
          <w:sz w:val="24"/>
          <w:szCs w:val="24"/>
        </w:rPr>
        <w:t xml:space="preserve">Applying this definition, </w:t>
      </w:r>
      <w:r w:rsidR="00883CD2" w:rsidRPr="00F23DC8">
        <w:rPr>
          <w:rStyle w:val="Strong"/>
          <w:rFonts w:eastAsiaTheme="majorEastAsia" w:cstheme="minorHAnsi"/>
          <w:b w:val="0"/>
          <w:bCs w:val="0"/>
          <w:sz w:val="24"/>
          <w:szCs w:val="24"/>
        </w:rPr>
        <w:t xml:space="preserve">I </w:t>
      </w:r>
      <w:r w:rsidRPr="00F23DC8">
        <w:rPr>
          <w:rStyle w:val="Strong"/>
          <w:rFonts w:eastAsiaTheme="majorEastAsia" w:cstheme="minorHAnsi"/>
          <w:b w:val="0"/>
          <w:bCs w:val="0"/>
          <w:sz w:val="24"/>
          <w:szCs w:val="24"/>
        </w:rPr>
        <w:t xml:space="preserve">include only </w:t>
      </w:r>
      <w:r w:rsidR="009741BB">
        <w:rPr>
          <w:rStyle w:val="Strong"/>
          <w:rFonts w:eastAsiaTheme="majorEastAsia" w:cstheme="minorHAnsi"/>
          <w:b w:val="0"/>
          <w:bCs w:val="0"/>
          <w:sz w:val="24"/>
          <w:szCs w:val="24"/>
        </w:rPr>
        <w:t>INGO</w:t>
      </w:r>
      <w:r w:rsidRPr="00F23DC8">
        <w:rPr>
          <w:rStyle w:val="Strong"/>
          <w:rFonts w:eastAsiaTheme="majorEastAsia" w:cstheme="minorHAnsi"/>
          <w:b w:val="0"/>
          <w:bCs w:val="0"/>
          <w:sz w:val="24"/>
          <w:szCs w:val="24"/>
        </w:rPr>
        <w:t xml:space="preserve">s that </w:t>
      </w:r>
      <w:r w:rsidR="004431DF" w:rsidRPr="00F23DC8">
        <w:rPr>
          <w:rStyle w:val="Strong"/>
          <w:rFonts w:eastAsiaTheme="majorEastAsia" w:cstheme="minorHAnsi"/>
          <w:b w:val="0"/>
          <w:bCs w:val="0"/>
          <w:sz w:val="24"/>
          <w:szCs w:val="24"/>
        </w:rPr>
        <w:t xml:space="preserve">were </w:t>
      </w:r>
      <w:r w:rsidRPr="00F23DC8">
        <w:rPr>
          <w:rStyle w:val="Strong"/>
          <w:rFonts w:eastAsiaTheme="majorEastAsia" w:cstheme="minorHAnsi"/>
          <w:b w:val="0"/>
          <w:bCs w:val="0"/>
          <w:sz w:val="24"/>
          <w:szCs w:val="24"/>
        </w:rPr>
        <w:t>registered and recognized by the ECOSO</w:t>
      </w:r>
      <w:r w:rsidR="00FF678C" w:rsidRPr="00F23DC8">
        <w:rPr>
          <w:rStyle w:val="Strong"/>
          <w:rFonts w:eastAsiaTheme="majorEastAsia" w:cstheme="minorHAnsi"/>
          <w:b w:val="0"/>
          <w:bCs w:val="0"/>
          <w:sz w:val="24"/>
          <w:szCs w:val="24"/>
        </w:rPr>
        <w:t>C</w:t>
      </w:r>
      <w:r w:rsidR="0030385D">
        <w:rPr>
          <w:rStyle w:val="Strong"/>
          <w:rFonts w:eastAsiaTheme="majorEastAsia" w:cstheme="minorHAnsi"/>
          <w:b w:val="0"/>
          <w:bCs w:val="0"/>
          <w:sz w:val="24"/>
          <w:szCs w:val="24"/>
        </w:rPr>
        <w:t xml:space="preserve"> at any time over the temporal domain of the data</w:t>
      </w:r>
      <w:r w:rsidR="00FF678C" w:rsidRPr="00F23DC8">
        <w:rPr>
          <w:rStyle w:val="Strong"/>
          <w:rFonts w:eastAsiaTheme="majorEastAsia" w:cstheme="minorHAnsi"/>
          <w:b w:val="0"/>
          <w:bCs w:val="0"/>
          <w:sz w:val="24"/>
          <w:szCs w:val="24"/>
        </w:rPr>
        <w:t xml:space="preserve">. </w:t>
      </w:r>
      <w:r w:rsidR="00A50F48" w:rsidRPr="00F23DC8">
        <w:rPr>
          <w:rStyle w:val="Strong"/>
          <w:rFonts w:eastAsiaTheme="majorEastAsia" w:cstheme="minorHAnsi"/>
          <w:b w:val="0"/>
          <w:bCs w:val="0"/>
          <w:sz w:val="24"/>
          <w:szCs w:val="24"/>
        </w:rPr>
        <w:t>The</w:t>
      </w:r>
      <w:r w:rsidRPr="00F23DC8">
        <w:rPr>
          <w:rStyle w:val="Strong"/>
          <w:rFonts w:eastAsiaTheme="majorEastAsia" w:cstheme="minorHAnsi"/>
          <w:b w:val="0"/>
          <w:bCs w:val="0"/>
          <w:sz w:val="24"/>
          <w:szCs w:val="24"/>
        </w:rPr>
        <w:t xml:space="preserve"> dataset thus excludes </w:t>
      </w:r>
      <w:r w:rsidR="009741BB">
        <w:rPr>
          <w:rStyle w:val="Strong"/>
          <w:rFonts w:eastAsiaTheme="majorEastAsia" w:cstheme="minorHAnsi"/>
          <w:b w:val="0"/>
          <w:bCs w:val="0"/>
          <w:sz w:val="24"/>
          <w:szCs w:val="24"/>
        </w:rPr>
        <w:t>INGO</w:t>
      </w:r>
      <w:r w:rsidRPr="00F23DC8">
        <w:rPr>
          <w:rStyle w:val="Strong"/>
          <w:rFonts w:eastAsiaTheme="majorEastAsia" w:cstheme="minorHAnsi"/>
          <w:b w:val="0"/>
          <w:bCs w:val="0"/>
          <w:sz w:val="24"/>
          <w:szCs w:val="24"/>
        </w:rPr>
        <w:t xml:space="preserve">s that, for whatever reason, </w:t>
      </w:r>
      <w:r w:rsidR="00632149" w:rsidRPr="00F23DC8">
        <w:rPr>
          <w:rStyle w:val="Strong"/>
          <w:rFonts w:eastAsiaTheme="majorEastAsia" w:cstheme="minorHAnsi"/>
          <w:b w:val="0"/>
          <w:bCs w:val="0"/>
          <w:sz w:val="24"/>
          <w:szCs w:val="24"/>
        </w:rPr>
        <w:t xml:space="preserve">never </w:t>
      </w:r>
      <w:r w:rsidRPr="00F23DC8">
        <w:rPr>
          <w:rStyle w:val="Strong"/>
          <w:rFonts w:eastAsiaTheme="majorEastAsia" w:cstheme="minorHAnsi"/>
          <w:b w:val="0"/>
          <w:bCs w:val="0"/>
          <w:sz w:val="24"/>
          <w:szCs w:val="24"/>
        </w:rPr>
        <w:t>appl</w:t>
      </w:r>
      <w:r w:rsidR="00632149" w:rsidRPr="00F23DC8">
        <w:rPr>
          <w:rStyle w:val="Strong"/>
          <w:rFonts w:eastAsiaTheme="majorEastAsia" w:cstheme="minorHAnsi"/>
          <w:b w:val="0"/>
          <w:bCs w:val="0"/>
          <w:sz w:val="24"/>
          <w:szCs w:val="24"/>
        </w:rPr>
        <w:t>ied</w:t>
      </w:r>
      <w:r w:rsidRPr="00F23DC8">
        <w:rPr>
          <w:rStyle w:val="Strong"/>
          <w:rFonts w:eastAsiaTheme="majorEastAsia" w:cstheme="minorHAnsi"/>
          <w:b w:val="0"/>
          <w:bCs w:val="0"/>
          <w:sz w:val="24"/>
          <w:szCs w:val="24"/>
        </w:rPr>
        <w:t xml:space="preserve"> for ECOSOC consultive status or</w:t>
      </w:r>
      <w:r w:rsidR="00632149" w:rsidRPr="00F23DC8">
        <w:rPr>
          <w:rStyle w:val="Strong"/>
          <w:rFonts w:eastAsiaTheme="majorEastAsia" w:cstheme="minorHAnsi"/>
          <w:b w:val="0"/>
          <w:bCs w:val="0"/>
          <w:sz w:val="24"/>
          <w:szCs w:val="24"/>
        </w:rPr>
        <w:t>, if the</w:t>
      </w:r>
      <w:r w:rsidR="004F3910" w:rsidRPr="00F23DC8">
        <w:rPr>
          <w:rStyle w:val="Strong"/>
          <w:rFonts w:eastAsiaTheme="majorEastAsia" w:cstheme="minorHAnsi"/>
          <w:b w:val="0"/>
          <w:bCs w:val="0"/>
          <w:sz w:val="24"/>
          <w:szCs w:val="24"/>
        </w:rPr>
        <w:t>y</w:t>
      </w:r>
      <w:r w:rsidR="00632149" w:rsidRPr="00F23DC8">
        <w:rPr>
          <w:rStyle w:val="Strong"/>
          <w:rFonts w:eastAsiaTheme="majorEastAsia" w:cstheme="minorHAnsi"/>
          <w:b w:val="0"/>
          <w:bCs w:val="0"/>
          <w:sz w:val="24"/>
          <w:szCs w:val="24"/>
        </w:rPr>
        <w:t xml:space="preserve"> had, </w:t>
      </w:r>
      <w:r w:rsidR="005F6B5A">
        <w:rPr>
          <w:rStyle w:val="Strong"/>
          <w:rFonts w:eastAsiaTheme="majorEastAsia" w:cstheme="minorHAnsi"/>
          <w:b w:val="0"/>
          <w:bCs w:val="0"/>
          <w:sz w:val="24"/>
          <w:szCs w:val="24"/>
        </w:rPr>
        <w:t>were</w:t>
      </w:r>
      <w:r w:rsidR="005F6B5A" w:rsidRPr="00F23DC8">
        <w:rPr>
          <w:rStyle w:val="Strong"/>
          <w:rFonts w:eastAsiaTheme="majorEastAsia" w:cstheme="minorHAnsi"/>
          <w:b w:val="0"/>
          <w:bCs w:val="0"/>
          <w:sz w:val="24"/>
          <w:szCs w:val="24"/>
        </w:rPr>
        <w:t xml:space="preserve"> </w:t>
      </w:r>
      <w:r w:rsidR="00632149" w:rsidRPr="00F23DC8">
        <w:rPr>
          <w:rStyle w:val="Strong"/>
          <w:rFonts w:eastAsiaTheme="majorEastAsia" w:cstheme="minorHAnsi"/>
          <w:b w:val="0"/>
          <w:bCs w:val="0"/>
          <w:sz w:val="24"/>
          <w:szCs w:val="24"/>
        </w:rPr>
        <w:t xml:space="preserve">considered to </w:t>
      </w:r>
      <w:r w:rsidR="004F3910" w:rsidRPr="00F23DC8">
        <w:rPr>
          <w:rStyle w:val="Strong"/>
          <w:rFonts w:eastAsiaTheme="majorEastAsia" w:cstheme="minorHAnsi"/>
          <w:b w:val="0"/>
          <w:bCs w:val="0"/>
          <w:sz w:val="24"/>
          <w:szCs w:val="24"/>
        </w:rPr>
        <w:t xml:space="preserve">have </w:t>
      </w:r>
      <w:r w:rsidRPr="00F23DC8">
        <w:rPr>
          <w:rStyle w:val="Strong"/>
          <w:rFonts w:eastAsiaTheme="majorEastAsia" w:cstheme="minorHAnsi"/>
          <w:b w:val="0"/>
          <w:bCs w:val="0"/>
          <w:sz w:val="24"/>
          <w:szCs w:val="24"/>
        </w:rPr>
        <w:t xml:space="preserve">yet to meet the above standards. </w:t>
      </w:r>
    </w:p>
    <w:p w14:paraId="5BBE97C9" w14:textId="1466C107" w:rsidR="00AE2366" w:rsidRPr="00F23DC8" w:rsidRDefault="0030385D" w:rsidP="00500152">
      <w:pPr>
        <w:spacing w:after="0" w:line="276" w:lineRule="auto"/>
        <w:ind w:firstLine="360"/>
        <w:jc w:val="both"/>
        <w:rPr>
          <w:rFonts w:eastAsia="Times New Roman" w:cstheme="minorHAnsi"/>
          <w:sz w:val="24"/>
          <w:szCs w:val="24"/>
          <w:bdr w:val="none" w:sz="0" w:space="0" w:color="auto" w:frame="1"/>
          <w:shd w:val="clear" w:color="auto" w:fill="FFFFFF"/>
        </w:rPr>
      </w:pPr>
      <w:r>
        <w:rPr>
          <w:rFonts w:eastAsia="Times New Roman" w:cstheme="minorHAnsi"/>
          <w:sz w:val="24"/>
          <w:szCs w:val="24"/>
          <w:bdr w:val="none" w:sz="0" w:space="0" w:color="auto" w:frame="1"/>
          <w:shd w:val="clear" w:color="auto" w:fill="FFFFFF"/>
        </w:rPr>
        <w:t>C</w:t>
      </w:r>
      <w:r w:rsidR="00393AB1" w:rsidRPr="00F23DC8">
        <w:rPr>
          <w:rFonts w:eastAsia="Times New Roman" w:cstheme="minorHAnsi"/>
          <w:sz w:val="24"/>
          <w:szCs w:val="24"/>
          <w:bdr w:val="none" w:sz="0" w:space="0" w:color="auto" w:frame="1"/>
          <w:shd w:val="clear" w:color="auto" w:fill="FFFFFF"/>
        </w:rPr>
        <w:t>onsultative status creates a tacit contract that benefit</w:t>
      </w:r>
      <w:r>
        <w:rPr>
          <w:rFonts w:eastAsia="Times New Roman" w:cstheme="minorHAnsi"/>
          <w:sz w:val="24"/>
          <w:szCs w:val="24"/>
          <w:bdr w:val="none" w:sz="0" w:space="0" w:color="auto" w:frame="1"/>
          <w:shd w:val="clear" w:color="auto" w:fill="FFFFFF"/>
        </w:rPr>
        <w:t>s both</w:t>
      </w:r>
      <w:r w:rsidR="00393AB1" w:rsidRPr="00F23DC8">
        <w:rPr>
          <w:rFonts w:eastAsia="Times New Roman" w:cstheme="minorHAnsi"/>
          <w:sz w:val="24"/>
          <w:szCs w:val="24"/>
          <w:bdr w:val="none" w:sz="0" w:space="0" w:color="auto" w:frame="1"/>
          <w:shd w:val="clear" w:color="auto" w:fill="FFFFFF"/>
        </w:rPr>
        <w:t xml:space="preserve"> the U</w:t>
      </w:r>
      <w:r w:rsidR="00A50F48" w:rsidRPr="00F23DC8">
        <w:rPr>
          <w:rFonts w:eastAsia="Times New Roman" w:cstheme="minorHAnsi"/>
          <w:sz w:val="24"/>
          <w:szCs w:val="24"/>
          <w:bdr w:val="none" w:sz="0" w:space="0" w:color="auto" w:frame="1"/>
          <w:shd w:val="clear" w:color="auto" w:fill="FFFFFF"/>
        </w:rPr>
        <w:t>.</w:t>
      </w:r>
      <w:r w:rsidR="00393AB1" w:rsidRPr="00F23DC8">
        <w:rPr>
          <w:rFonts w:eastAsia="Times New Roman" w:cstheme="minorHAnsi"/>
          <w:sz w:val="24"/>
          <w:szCs w:val="24"/>
          <w:bdr w:val="none" w:sz="0" w:space="0" w:color="auto" w:frame="1"/>
          <w:shd w:val="clear" w:color="auto" w:fill="FFFFFF"/>
        </w:rPr>
        <w:t>N</w:t>
      </w:r>
      <w:r w:rsidR="00A50F48" w:rsidRPr="00F23DC8">
        <w:rPr>
          <w:rFonts w:eastAsia="Times New Roman" w:cstheme="minorHAnsi"/>
          <w:sz w:val="24"/>
          <w:szCs w:val="24"/>
          <w:bdr w:val="none" w:sz="0" w:space="0" w:color="auto" w:frame="1"/>
          <w:shd w:val="clear" w:color="auto" w:fill="FFFFFF"/>
        </w:rPr>
        <w:t>.</w:t>
      </w:r>
      <w:r w:rsidR="00393AB1" w:rsidRPr="00F23DC8">
        <w:rPr>
          <w:rFonts w:eastAsia="Times New Roman" w:cstheme="minorHAnsi"/>
          <w:sz w:val="24"/>
          <w:szCs w:val="24"/>
          <w:bdr w:val="none" w:sz="0" w:space="0" w:color="auto" w:frame="1"/>
          <w:shd w:val="clear" w:color="auto" w:fill="FFFFFF"/>
        </w:rPr>
        <w:t xml:space="preserve"> and </w:t>
      </w:r>
      <w:r w:rsidR="009741BB">
        <w:rPr>
          <w:rFonts w:eastAsia="Times New Roman" w:cstheme="minorHAnsi"/>
          <w:sz w:val="24"/>
          <w:szCs w:val="24"/>
          <w:bdr w:val="none" w:sz="0" w:space="0" w:color="auto" w:frame="1"/>
          <w:shd w:val="clear" w:color="auto" w:fill="FFFFFF"/>
        </w:rPr>
        <w:t>INGO</w:t>
      </w:r>
      <w:r w:rsidR="00393AB1" w:rsidRPr="00F23DC8">
        <w:rPr>
          <w:rFonts w:eastAsia="Times New Roman" w:cstheme="minorHAnsi"/>
          <w:sz w:val="24"/>
          <w:szCs w:val="24"/>
          <w:bdr w:val="none" w:sz="0" w:space="0" w:color="auto" w:frame="1"/>
          <w:shd w:val="clear" w:color="auto" w:fill="FFFFFF"/>
        </w:rPr>
        <w:t xml:space="preserve">s. On the one hand, the </w:t>
      </w:r>
      <w:r w:rsidR="00A50F48" w:rsidRPr="00F23DC8">
        <w:rPr>
          <w:rFonts w:eastAsia="Times New Roman" w:cstheme="minorHAnsi"/>
          <w:sz w:val="24"/>
          <w:szCs w:val="24"/>
          <w:bdr w:val="none" w:sz="0" w:space="0" w:color="auto" w:frame="1"/>
          <w:shd w:val="clear" w:color="auto" w:fill="FFFFFF"/>
        </w:rPr>
        <w:t>U.N.</w:t>
      </w:r>
      <w:r w:rsidR="00A11C54" w:rsidRPr="00F23DC8">
        <w:rPr>
          <w:rFonts w:eastAsia="Times New Roman" w:cstheme="minorHAnsi"/>
          <w:sz w:val="24"/>
          <w:szCs w:val="24"/>
          <w:bdr w:val="none" w:sz="0" w:space="0" w:color="auto" w:frame="1"/>
          <w:shd w:val="clear" w:color="auto" w:fill="FFFFFF"/>
        </w:rPr>
        <w:t xml:space="preserve"> </w:t>
      </w:r>
      <w:r w:rsidR="00393AB1" w:rsidRPr="00F23DC8">
        <w:rPr>
          <w:rFonts w:eastAsia="Times New Roman" w:cstheme="minorHAnsi"/>
          <w:sz w:val="24"/>
          <w:szCs w:val="24"/>
          <w:bdr w:val="none" w:sz="0" w:space="0" w:color="auto" w:frame="1"/>
          <w:shd w:val="clear" w:color="auto" w:fill="FFFFFF"/>
        </w:rPr>
        <w:t xml:space="preserve">obtains knowledge from the field - valuable and specialized experts </w:t>
      </w:r>
      <w:r w:rsidR="00820444" w:rsidRPr="00F23DC8">
        <w:rPr>
          <w:rFonts w:eastAsia="Times New Roman" w:cstheme="minorHAnsi"/>
          <w:sz w:val="24"/>
          <w:szCs w:val="24"/>
          <w:bdr w:val="none" w:sz="0" w:space="0" w:color="auto" w:frame="1"/>
          <w:shd w:val="clear" w:color="auto" w:fill="FFFFFF"/>
        </w:rPr>
        <w:t>in areas of concern</w:t>
      </w:r>
      <w:r>
        <w:rPr>
          <w:rFonts w:eastAsia="Times New Roman" w:cstheme="minorHAnsi"/>
          <w:sz w:val="24"/>
          <w:szCs w:val="24"/>
          <w:bdr w:val="none" w:sz="0" w:space="0" w:color="auto" w:frame="1"/>
          <w:shd w:val="clear" w:color="auto" w:fill="FFFFFF"/>
        </w:rPr>
        <w:t>.</w:t>
      </w:r>
      <w:r w:rsidR="00367E33" w:rsidRPr="00F23DC8">
        <w:rPr>
          <w:rFonts w:eastAsia="Times New Roman" w:cstheme="minorHAnsi"/>
          <w:sz w:val="24"/>
          <w:szCs w:val="24"/>
          <w:bdr w:val="none" w:sz="0" w:space="0" w:color="auto" w:frame="1"/>
          <w:shd w:val="clear" w:color="auto" w:fill="FFFFFF"/>
        </w:rPr>
        <w:t xml:space="preserve"> </w:t>
      </w:r>
      <w:r>
        <w:rPr>
          <w:rFonts w:eastAsia="Times New Roman" w:cstheme="minorHAnsi"/>
          <w:sz w:val="24"/>
          <w:szCs w:val="24"/>
          <w:bdr w:val="none" w:sz="0" w:space="0" w:color="auto" w:frame="1"/>
          <w:shd w:val="clear" w:color="auto" w:fill="FFFFFF"/>
        </w:rPr>
        <w:t>O</w:t>
      </w:r>
      <w:r w:rsidR="00393AB1" w:rsidRPr="00F23DC8">
        <w:rPr>
          <w:rFonts w:eastAsia="Times New Roman" w:cstheme="minorHAnsi"/>
          <w:sz w:val="24"/>
          <w:szCs w:val="24"/>
          <w:bdr w:val="none" w:sz="0" w:space="0" w:color="auto" w:frame="1"/>
          <w:shd w:val="clear" w:color="auto" w:fill="FFFFFF"/>
        </w:rPr>
        <w:t xml:space="preserve">n the other hand, </w:t>
      </w:r>
      <w:r w:rsidR="000754ED" w:rsidRPr="00F23DC8">
        <w:rPr>
          <w:rFonts w:eastAsia="Times New Roman" w:cstheme="minorHAnsi"/>
          <w:sz w:val="24"/>
          <w:szCs w:val="24"/>
          <w:bdr w:val="none" w:sz="0" w:space="0" w:color="auto" w:frame="1"/>
          <w:shd w:val="clear" w:color="auto" w:fill="FFFFFF"/>
        </w:rPr>
        <w:t xml:space="preserve">an </w:t>
      </w:r>
      <w:r w:rsidR="009741BB">
        <w:rPr>
          <w:rFonts w:eastAsia="Times New Roman" w:cstheme="minorHAnsi"/>
          <w:sz w:val="24"/>
          <w:szCs w:val="24"/>
          <w:bdr w:val="none" w:sz="0" w:space="0" w:color="auto" w:frame="1"/>
          <w:shd w:val="clear" w:color="auto" w:fill="FFFFFF"/>
        </w:rPr>
        <w:t>INGO</w:t>
      </w:r>
      <w:r w:rsidR="00393AB1" w:rsidRPr="00F23DC8">
        <w:rPr>
          <w:rFonts w:eastAsia="Times New Roman" w:cstheme="minorHAnsi"/>
          <w:sz w:val="24"/>
          <w:szCs w:val="24"/>
          <w:bdr w:val="none" w:sz="0" w:space="0" w:color="auto" w:frame="1"/>
          <w:shd w:val="clear" w:color="auto" w:fill="FFFFFF"/>
        </w:rPr>
        <w:t xml:space="preserve"> that can acquire this status </w:t>
      </w:r>
      <w:r w:rsidR="00E659F0" w:rsidRPr="00F23DC8">
        <w:rPr>
          <w:rFonts w:eastAsia="Times New Roman" w:cstheme="minorHAnsi"/>
          <w:sz w:val="24"/>
          <w:szCs w:val="24"/>
          <w:bdr w:val="none" w:sz="0" w:space="0" w:color="auto" w:frame="1"/>
          <w:shd w:val="clear" w:color="auto" w:fill="FFFFFF"/>
        </w:rPr>
        <w:t xml:space="preserve">can use it to </w:t>
      </w:r>
      <w:r w:rsidR="0051169E" w:rsidRPr="00F23DC8">
        <w:rPr>
          <w:rFonts w:eastAsia="Times New Roman" w:cstheme="minorHAnsi"/>
          <w:sz w:val="24"/>
          <w:szCs w:val="24"/>
          <w:bdr w:val="none" w:sz="0" w:space="0" w:color="auto" w:frame="1"/>
          <w:shd w:val="clear" w:color="auto" w:fill="FFFFFF"/>
        </w:rPr>
        <w:t>further its goals</w:t>
      </w:r>
      <w:r w:rsidR="00393AB1" w:rsidRPr="00F23DC8">
        <w:rPr>
          <w:rFonts w:eastAsia="Times New Roman" w:cstheme="minorHAnsi"/>
          <w:sz w:val="24"/>
          <w:szCs w:val="24"/>
          <w:bdr w:val="none" w:sz="0" w:space="0" w:color="auto" w:frame="1"/>
          <w:shd w:val="clear" w:color="auto" w:fill="FFFFFF"/>
        </w:rPr>
        <w:t xml:space="preserve">. For example, </w:t>
      </w:r>
      <w:r w:rsidR="00591675" w:rsidRPr="00F23DC8">
        <w:rPr>
          <w:rFonts w:eastAsia="Times New Roman" w:cstheme="minorHAnsi"/>
          <w:sz w:val="24"/>
          <w:szCs w:val="24"/>
          <w:bdr w:val="none" w:sz="0" w:space="0" w:color="auto" w:frame="1"/>
          <w:shd w:val="clear" w:color="auto" w:fill="FFFFFF"/>
        </w:rPr>
        <w:t xml:space="preserve">an </w:t>
      </w:r>
      <w:r w:rsidR="009741BB">
        <w:rPr>
          <w:rFonts w:eastAsia="Times New Roman" w:cstheme="minorHAnsi"/>
          <w:sz w:val="24"/>
          <w:szCs w:val="24"/>
          <w:bdr w:val="none" w:sz="0" w:space="0" w:color="auto" w:frame="1"/>
          <w:shd w:val="clear" w:color="auto" w:fill="FFFFFF"/>
        </w:rPr>
        <w:t>INGO</w:t>
      </w:r>
      <w:r w:rsidR="005159BD" w:rsidRPr="00F23DC8">
        <w:rPr>
          <w:rFonts w:eastAsia="Times New Roman" w:cstheme="minorHAnsi"/>
          <w:sz w:val="24"/>
          <w:szCs w:val="24"/>
          <w:bdr w:val="none" w:sz="0" w:space="0" w:color="auto" w:frame="1"/>
          <w:shd w:val="clear" w:color="auto" w:fill="FFFFFF"/>
        </w:rPr>
        <w:t xml:space="preserve"> </w:t>
      </w:r>
      <w:r w:rsidR="00393AB1" w:rsidRPr="00F23DC8">
        <w:rPr>
          <w:rFonts w:eastAsia="Times New Roman" w:cstheme="minorHAnsi"/>
          <w:sz w:val="24"/>
          <w:szCs w:val="24"/>
          <w:bdr w:val="none" w:sz="0" w:space="0" w:color="auto" w:frame="1"/>
          <w:shd w:val="clear" w:color="auto" w:fill="FFFFFF"/>
        </w:rPr>
        <w:t xml:space="preserve">can </w:t>
      </w:r>
      <w:r w:rsidR="00ED5017" w:rsidRPr="00F23DC8">
        <w:rPr>
          <w:rFonts w:eastAsia="Times New Roman" w:cstheme="minorHAnsi"/>
          <w:sz w:val="24"/>
          <w:szCs w:val="24"/>
          <w:bdr w:val="none" w:sz="0" w:space="0" w:color="auto" w:frame="1"/>
          <w:shd w:val="clear" w:color="auto" w:fill="FFFFFF"/>
        </w:rPr>
        <w:t>make its voice heard by participating in the international meetings of the ECOSOC</w:t>
      </w:r>
      <w:r w:rsidR="00393AB1" w:rsidRPr="00F23DC8">
        <w:rPr>
          <w:rFonts w:eastAsia="Times New Roman" w:cstheme="minorHAnsi"/>
          <w:sz w:val="24"/>
          <w:szCs w:val="24"/>
          <w:bdr w:val="none" w:sz="0" w:space="0" w:color="auto" w:frame="1"/>
          <w:shd w:val="clear" w:color="auto" w:fill="FFFFFF"/>
        </w:rPr>
        <w:t>. Hence, they can share their agenda and activities with global audiences</w:t>
      </w:r>
      <w:r w:rsidR="009639CE" w:rsidRPr="00F23DC8">
        <w:rPr>
          <w:rFonts w:eastAsia="Times New Roman" w:cstheme="minorHAnsi"/>
          <w:sz w:val="24"/>
          <w:szCs w:val="24"/>
          <w:bdr w:val="none" w:sz="0" w:space="0" w:color="auto" w:frame="1"/>
          <w:shd w:val="clear" w:color="auto" w:fill="FFFFFF"/>
        </w:rPr>
        <w:t xml:space="preserve"> (ECOSOC, 2018)</w:t>
      </w:r>
      <w:r w:rsidR="00393AB1" w:rsidRPr="00F23DC8">
        <w:rPr>
          <w:rFonts w:eastAsia="Times New Roman" w:cstheme="minorHAnsi"/>
          <w:sz w:val="24"/>
          <w:szCs w:val="24"/>
          <w:bdr w:val="none" w:sz="0" w:space="0" w:color="auto" w:frame="1"/>
          <w:shd w:val="clear" w:color="auto" w:fill="FFFFFF"/>
        </w:rPr>
        <w:t>.</w:t>
      </w:r>
    </w:p>
    <w:p w14:paraId="46653ACB" w14:textId="7E3842C1" w:rsidR="00A60DC6" w:rsidRPr="00F23DC8" w:rsidRDefault="00393AB1" w:rsidP="00D63ABF">
      <w:pPr>
        <w:keepNext/>
        <w:spacing w:after="120" w:line="276" w:lineRule="auto"/>
        <w:jc w:val="both"/>
        <w:rPr>
          <w:rFonts w:cstheme="minorHAnsi"/>
          <w:b/>
          <w:bCs/>
        </w:rPr>
      </w:pPr>
      <w:r w:rsidRPr="00F23DC8">
        <w:rPr>
          <w:rFonts w:cstheme="minorHAnsi"/>
          <w:b/>
          <w:bCs/>
          <w:sz w:val="28"/>
          <w:szCs w:val="28"/>
        </w:rPr>
        <w:lastRenderedPageBreak/>
        <w:t xml:space="preserve">The </w:t>
      </w:r>
      <w:r w:rsidR="009741BB">
        <w:rPr>
          <w:rFonts w:cstheme="minorHAnsi"/>
          <w:b/>
          <w:bCs/>
          <w:sz w:val="28"/>
          <w:szCs w:val="28"/>
        </w:rPr>
        <w:t>INGO</w:t>
      </w:r>
      <w:r w:rsidR="00A50F48" w:rsidRPr="00F23DC8">
        <w:rPr>
          <w:rFonts w:cstheme="minorHAnsi"/>
          <w:b/>
          <w:bCs/>
          <w:sz w:val="28"/>
          <w:szCs w:val="28"/>
        </w:rPr>
        <w:t xml:space="preserve">-level </w:t>
      </w:r>
      <w:r w:rsidR="00841579" w:rsidRPr="00F23DC8">
        <w:rPr>
          <w:rFonts w:cstheme="minorHAnsi"/>
          <w:b/>
          <w:bCs/>
          <w:sz w:val="28"/>
          <w:szCs w:val="28"/>
        </w:rPr>
        <w:t>dataset</w:t>
      </w:r>
    </w:p>
    <w:p w14:paraId="348D6320" w14:textId="77777777" w:rsidR="00B809AE" w:rsidRPr="00F23DC8" w:rsidRDefault="00393AB1" w:rsidP="00D63ABF">
      <w:pPr>
        <w:keepNext/>
        <w:spacing w:after="120" w:line="276" w:lineRule="auto"/>
        <w:jc w:val="both"/>
        <w:rPr>
          <w:rFonts w:cstheme="minorHAnsi"/>
          <w:sz w:val="26"/>
          <w:szCs w:val="26"/>
        </w:rPr>
      </w:pPr>
      <w:r w:rsidRPr="00F23DC8">
        <w:rPr>
          <w:rFonts w:cstheme="minorHAnsi"/>
          <w:sz w:val="26"/>
          <w:szCs w:val="26"/>
        </w:rPr>
        <w:t>Explanations and limitations</w:t>
      </w:r>
    </w:p>
    <w:p w14:paraId="2F209340" w14:textId="146995EE" w:rsidR="00CE65F2" w:rsidRPr="00F23DC8" w:rsidRDefault="00393AB1" w:rsidP="00A27F7B">
      <w:pPr>
        <w:spacing w:after="120" w:line="276" w:lineRule="auto"/>
        <w:jc w:val="both"/>
        <w:rPr>
          <w:rFonts w:eastAsia="Times New Roman" w:cstheme="minorHAnsi"/>
          <w:sz w:val="24"/>
          <w:szCs w:val="24"/>
          <w:bdr w:val="none" w:sz="0" w:space="0" w:color="auto" w:frame="1"/>
          <w:shd w:val="clear" w:color="auto" w:fill="FFFFFF"/>
        </w:rPr>
      </w:pPr>
      <w:r w:rsidRPr="00F23DC8">
        <w:rPr>
          <w:rFonts w:eastAsia="Times New Roman" w:cstheme="minorHAnsi"/>
          <w:sz w:val="24"/>
          <w:szCs w:val="24"/>
          <w:bdr w:val="none" w:sz="0" w:space="0" w:color="auto" w:frame="1"/>
          <w:shd w:val="clear" w:color="auto" w:fill="FFFFFF"/>
        </w:rPr>
        <w:t xml:space="preserve">The </w:t>
      </w:r>
      <w:r w:rsidR="009741BB">
        <w:rPr>
          <w:rFonts w:eastAsia="Times New Roman" w:cstheme="minorHAnsi"/>
          <w:sz w:val="24"/>
          <w:szCs w:val="24"/>
          <w:bdr w:val="none" w:sz="0" w:space="0" w:color="auto" w:frame="1"/>
          <w:shd w:val="clear" w:color="auto" w:fill="FFFFFF"/>
        </w:rPr>
        <w:t>INGO</w:t>
      </w:r>
      <w:r w:rsidR="00F01A9A">
        <w:rPr>
          <w:rFonts w:eastAsia="Times New Roman" w:cstheme="minorHAnsi"/>
          <w:sz w:val="24"/>
          <w:szCs w:val="24"/>
          <w:bdr w:val="none" w:sz="0" w:space="0" w:color="auto" w:frame="1"/>
          <w:shd w:val="clear" w:color="auto" w:fill="FFFFFF"/>
        </w:rPr>
        <w:t xml:space="preserve">-level </w:t>
      </w:r>
      <w:r w:rsidRPr="00F23DC8">
        <w:rPr>
          <w:rFonts w:eastAsia="Times New Roman" w:cstheme="minorHAnsi"/>
          <w:sz w:val="24"/>
          <w:szCs w:val="24"/>
          <w:bdr w:val="none" w:sz="0" w:space="0" w:color="auto" w:frame="1"/>
          <w:shd w:val="clear" w:color="auto" w:fill="FFFFFF"/>
        </w:rPr>
        <w:t xml:space="preserve">dataset provides </w:t>
      </w:r>
      <w:r w:rsidR="00F01A9A">
        <w:rPr>
          <w:rFonts w:eastAsia="Times New Roman" w:cstheme="minorHAnsi"/>
          <w:sz w:val="24"/>
          <w:szCs w:val="24"/>
          <w:bdr w:val="none" w:sz="0" w:space="0" w:color="auto" w:frame="1"/>
          <w:shd w:val="clear" w:color="auto" w:fill="FFFFFF"/>
        </w:rPr>
        <w:t>24 variables and 195 countr</w:t>
      </w:r>
      <w:r w:rsidR="004B2D4A">
        <w:rPr>
          <w:rFonts w:eastAsia="Times New Roman" w:cstheme="minorHAnsi"/>
          <w:sz w:val="24"/>
          <w:szCs w:val="24"/>
          <w:bdr w:val="none" w:sz="0" w:space="0" w:color="auto" w:frame="1"/>
          <w:shd w:val="clear" w:color="auto" w:fill="FFFFFF"/>
        </w:rPr>
        <w:t>y-dummy</w:t>
      </w:r>
      <w:r w:rsidR="00F01A9A">
        <w:rPr>
          <w:rFonts w:eastAsia="Times New Roman" w:cstheme="minorHAnsi"/>
          <w:sz w:val="24"/>
          <w:szCs w:val="24"/>
          <w:bdr w:val="none" w:sz="0" w:space="0" w:color="auto" w:frame="1"/>
          <w:shd w:val="clear" w:color="auto" w:fill="FFFFFF"/>
        </w:rPr>
        <w:t xml:space="preserve"> variables</w:t>
      </w:r>
      <w:r w:rsidR="004B2D4A">
        <w:rPr>
          <w:rFonts w:eastAsia="Times New Roman" w:cstheme="minorHAnsi"/>
          <w:sz w:val="24"/>
          <w:szCs w:val="24"/>
          <w:bdr w:val="none" w:sz="0" w:space="0" w:color="auto" w:frame="1"/>
          <w:shd w:val="clear" w:color="auto" w:fill="FFFFFF"/>
        </w:rPr>
        <w:t>.</w:t>
      </w:r>
      <w:r w:rsidR="00F01A9A">
        <w:rPr>
          <w:rFonts w:eastAsia="Times New Roman" w:cstheme="minorHAnsi"/>
          <w:sz w:val="24"/>
          <w:szCs w:val="24"/>
          <w:bdr w:val="none" w:sz="0" w:space="0" w:color="auto" w:frame="1"/>
          <w:shd w:val="clear" w:color="auto" w:fill="FFFFFF"/>
        </w:rPr>
        <w:t xml:space="preserve"> </w:t>
      </w:r>
      <w:r w:rsidR="004B2D4A">
        <w:rPr>
          <w:rFonts w:eastAsia="Times New Roman" w:cstheme="minorHAnsi"/>
          <w:sz w:val="24"/>
          <w:szCs w:val="24"/>
          <w:bdr w:val="none" w:sz="0" w:space="0" w:color="auto" w:frame="1"/>
          <w:shd w:val="clear" w:color="auto" w:fill="FFFFFF"/>
        </w:rPr>
        <w:t>T</w:t>
      </w:r>
      <w:r w:rsidRPr="00F23DC8">
        <w:rPr>
          <w:rFonts w:eastAsia="Times New Roman" w:cstheme="minorHAnsi"/>
          <w:sz w:val="24"/>
          <w:szCs w:val="24"/>
          <w:bdr w:val="none" w:sz="0" w:space="0" w:color="auto" w:frame="1"/>
          <w:shd w:val="clear" w:color="auto" w:fill="FFFFFF"/>
        </w:rPr>
        <w:t>wo primary years variables</w:t>
      </w:r>
      <w:r w:rsidR="004B2D4A">
        <w:rPr>
          <w:rFonts w:eastAsia="Times New Roman" w:cstheme="minorHAnsi"/>
          <w:sz w:val="24"/>
          <w:szCs w:val="24"/>
          <w:bdr w:val="none" w:sz="0" w:space="0" w:color="auto" w:frame="1"/>
          <w:shd w:val="clear" w:color="auto" w:fill="FFFFFF"/>
        </w:rPr>
        <w:t xml:space="preserve"> are</w:t>
      </w:r>
      <w:r w:rsidR="00F04D8B">
        <w:rPr>
          <w:rFonts w:eastAsia="Times New Roman" w:cstheme="minorHAnsi"/>
          <w:sz w:val="24"/>
          <w:szCs w:val="24"/>
          <w:bdr w:val="none" w:sz="0" w:space="0" w:color="auto" w:frame="1"/>
          <w:shd w:val="clear" w:color="auto" w:fill="FFFFFF"/>
        </w:rPr>
        <w:t xml:space="preserve"> introduced:</w:t>
      </w:r>
      <w:r w:rsidRPr="00F23DC8">
        <w:rPr>
          <w:rFonts w:eastAsia="Times New Roman" w:cstheme="minorHAnsi"/>
          <w:sz w:val="24"/>
          <w:szCs w:val="24"/>
          <w:bdr w:val="none" w:sz="0" w:space="0" w:color="auto" w:frame="1"/>
          <w:shd w:val="clear" w:color="auto" w:fill="FFFFFF"/>
        </w:rPr>
        <w:t xml:space="preserve"> </w:t>
      </w:r>
      <w:r w:rsidRPr="00F23DC8">
        <w:rPr>
          <w:rFonts w:eastAsia="Times New Roman" w:cstheme="minorHAnsi"/>
          <w:i/>
          <w:iCs/>
          <w:sz w:val="24"/>
          <w:szCs w:val="24"/>
          <w:bdr w:val="none" w:sz="0" w:space="0" w:color="auto" w:frame="1"/>
          <w:shd w:val="clear" w:color="auto" w:fill="FFFFFF"/>
        </w:rPr>
        <w:t>Start</w:t>
      </w:r>
      <w:r w:rsidR="00FF678C" w:rsidRPr="00F23DC8">
        <w:rPr>
          <w:rFonts w:eastAsia="Times New Roman" w:cstheme="minorHAnsi"/>
          <w:i/>
          <w:iCs/>
          <w:sz w:val="24"/>
          <w:szCs w:val="24"/>
          <w:bdr w:val="none" w:sz="0" w:space="0" w:color="auto" w:frame="1"/>
          <w:shd w:val="clear" w:color="auto" w:fill="FFFFFF"/>
        </w:rPr>
        <w:t xml:space="preserve"> </w:t>
      </w:r>
      <w:r w:rsidR="00C136D1" w:rsidRPr="00F23DC8">
        <w:rPr>
          <w:rFonts w:eastAsia="Times New Roman" w:cstheme="minorHAnsi"/>
          <w:i/>
          <w:iCs/>
          <w:sz w:val="24"/>
          <w:szCs w:val="24"/>
          <w:bdr w:val="none" w:sz="0" w:space="0" w:color="auto" w:frame="1"/>
          <w:shd w:val="clear" w:color="auto" w:fill="FFFFFF"/>
        </w:rPr>
        <w:t>Y</w:t>
      </w:r>
      <w:r w:rsidRPr="00F23DC8">
        <w:rPr>
          <w:rFonts w:eastAsia="Times New Roman" w:cstheme="minorHAnsi"/>
          <w:i/>
          <w:iCs/>
          <w:sz w:val="24"/>
          <w:szCs w:val="24"/>
          <w:bdr w:val="none" w:sz="0" w:space="0" w:color="auto" w:frame="1"/>
          <w:shd w:val="clear" w:color="auto" w:fill="FFFFFF"/>
        </w:rPr>
        <w:t>ear</w:t>
      </w:r>
      <w:r w:rsidRPr="00F23DC8">
        <w:rPr>
          <w:rFonts w:eastAsia="Times New Roman" w:cstheme="minorHAnsi"/>
          <w:sz w:val="24"/>
          <w:szCs w:val="24"/>
          <w:bdr w:val="none" w:sz="0" w:space="0" w:color="auto" w:frame="1"/>
          <w:shd w:val="clear" w:color="auto" w:fill="FFFFFF"/>
        </w:rPr>
        <w:t xml:space="preserve"> and </w:t>
      </w:r>
      <w:r w:rsidRPr="00F23DC8">
        <w:rPr>
          <w:rFonts w:eastAsia="Times New Roman" w:cstheme="minorHAnsi"/>
          <w:i/>
          <w:iCs/>
          <w:sz w:val="24"/>
          <w:szCs w:val="24"/>
          <w:bdr w:val="none" w:sz="0" w:space="0" w:color="auto" w:frame="1"/>
          <w:shd w:val="clear" w:color="auto" w:fill="FFFFFF"/>
        </w:rPr>
        <w:t>End</w:t>
      </w:r>
      <w:r w:rsidR="00FF678C" w:rsidRPr="00F23DC8">
        <w:rPr>
          <w:rFonts w:eastAsia="Times New Roman" w:cstheme="minorHAnsi"/>
          <w:i/>
          <w:iCs/>
          <w:sz w:val="24"/>
          <w:szCs w:val="24"/>
          <w:bdr w:val="none" w:sz="0" w:space="0" w:color="auto" w:frame="1"/>
          <w:shd w:val="clear" w:color="auto" w:fill="FFFFFF"/>
        </w:rPr>
        <w:t xml:space="preserve"> </w:t>
      </w:r>
      <w:r w:rsidR="00C136D1" w:rsidRPr="00F23DC8">
        <w:rPr>
          <w:rFonts w:eastAsia="Times New Roman" w:cstheme="minorHAnsi"/>
          <w:i/>
          <w:iCs/>
          <w:sz w:val="24"/>
          <w:szCs w:val="24"/>
          <w:bdr w:val="none" w:sz="0" w:space="0" w:color="auto" w:frame="1"/>
          <w:shd w:val="clear" w:color="auto" w:fill="FFFFFF"/>
        </w:rPr>
        <w:t>Y</w:t>
      </w:r>
      <w:r w:rsidRPr="00F23DC8">
        <w:rPr>
          <w:rFonts w:eastAsia="Times New Roman" w:cstheme="minorHAnsi"/>
          <w:i/>
          <w:iCs/>
          <w:sz w:val="24"/>
          <w:szCs w:val="24"/>
          <w:bdr w:val="none" w:sz="0" w:space="0" w:color="auto" w:frame="1"/>
          <w:shd w:val="clear" w:color="auto" w:fill="FFFFFF"/>
        </w:rPr>
        <w:t>ear.</w:t>
      </w:r>
      <w:r w:rsidRPr="00F23DC8">
        <w:rPr>
          <w:rFonts w:eastAsia="Times New Roman" w:cstheme="minorHAnsi"/>
          <w:sz w:val="24"/>
          <w:szCs w:val="24"/>
          <w:bdr w:val="none" w:sz="0" w:space="0" w:color="auto" w:frame="1"/>
          <w:shd w:val="clear" w:color="auto" w:fill="FFFFFF"/>
        </w:rPr>
        <w:t xml:space="preserve"> The definitions and coding </w:t>
      </w:r>
      <w:r w:rsidR="006549C5" w:rsidRPr="00F23DC8">
        <w:rPr>
          <w:rFonts w:eastAsia="Times New Roman" w:cstheme="minorHAnsi"/>
          <w:sz w:val="24"/>
          <w:szCs w:val="24"/>
          <w:bdr w:val="none" w:sz="0" w:space="0" w:color="auto" w:frame="1"/>
          <w:shd w:val="clear" w:color="auto" w:fill="FFFFFF"/>
        </w:rPr>
        <w:t xml:space="preserve">rules </w:t>
      </w:r>
      <w:r w:rsidRPr="00F23DC8">
        <w:rPr>
          <w:rFonts w:eastAsia="Times New Roman" w:cstheme="minorHAnsi"/>
          <w:sz w:val="24"/>
          <w:szCs w:val="24"/>
          <w:bdr w:val="none" w:sz="0" w:space="0" w:color="auto" w:frame="1"/>
          <w:shd w:val="clear" w:color="auto" w:fill="FFFFFF"/>
        </w:rPr>
        <w:t>are as follows:</w:t>
      </w:r>
      <w:r w:rsidR="000C423B" w:rsidRPr="00F23DC8">
        <w:rPr>
          <w:rFonts w:eastAsia="Times New Roman" w:cstheme="minorHAnsi"/>
          <w:sz w:val="24"/>
          <w:szCs w:val="24"/>
          <w:bdr w:val="none" w:sz="0" w:space="0" w:color="auto" w:frame="1"/>
          <w:shd w:val="clear" w:color="auto" w:fill="FFFFFF"/>
        </w:rPr>
        <w:t xml:space="preserve">  </w:t>
      </w:r>
    </w:p>
    <w:p w14:paraId="0FBDC2D0" w14:textId="685BCD26" w:rsidR="00A27F7B" w:rsidRPr="00A27F7B" w:rsidRDefault="00393AB1" w:rsidP="0041279E">
      <w:pPr>
        <w:pStyle w:val="ListParagraph"/>
        <w:numPr>
          <w:ilvl w:val="0"/>
          <w:numId w:val="5"/>
        </w:numPr>
        <w:spacing w:after="120" w:line="276" w:lineRule="auto"/>
        <w:ind w:left="547" w:hanging="187"/>
        <w:jc w:val="both"/>
        <w:rPr>
          <w:rFonts w:cstheme="minorHAnsi"/>
          <w:sz w:val="24"/>
          <w:szCs w:val="24"/>
        </w:rPr>
      </w:pPr>
      <w:r w:rsidRPr="00D63ABF">
        <w:rPr>
          <w:rFonts w:eastAsia="Times New Roman" w:cstheme="minorHAnsi"/>
          <w:sz w:val="24"/>
          <w:szCs w:val="24"/>
          <w:bdr w:val="none" w:sz="0" w:space="0" w:color="auto" w:frame="1"/>
          <w:shd w:val="clear" w:color="auto" w:fill="FFFFFF"/>
        </w:rPr>
        <w:t>Start</w:t>
      </w:r>
      <w:r w:rsidR="00FF678C" w:rsidRPr="00D63ABF">
        <w:rPr>
          <w:rFonts w:eastAsia="Times New Roman" w:cstheme="minorHAnsi"/>
          <w:sz w:val="24"/>
          <w:szCs w:val="24"/>
          <w:bdr w:val="none" w:sz="0" w:space="0" w:color="auto" w:frame="1"/>
          <w:shd w:val="clear" w:color="auto" w:fill="FFFFFF"/>
        </w:rPr>
        <w:t xml:space="preserve"> </w:t>
      </w:r>
      <w:r w:rsidR="009E42CA" w:rsidRPr="00D63ABF">
        <w:rPr>
          <w:rFonts w:eastAsia="Times New Roman" w:cstheme="minorHAnsi"/>
          <w:sz w:val="24"/>
          <w:szCs w:val="24"/>
          <w:bdr w:val="none" w:sz="0" w:space="0" w:color="auto" w:frame="1"/>
          <w:shd w:val="clear" w:color="auto" w:fill="FFFFFF"/>
        </w:rPr>
        <w:t>Y</w:t>
      </w:r>
      <w:r w:rsidRPr="00D63ABF">
        <w:rPr>
          <w:rFonts w:eastAsia="Times New Roman" w:cstheme="minorHAnsi"/>
          <w:sz w:val="24"/>
          <w:szCs w:val="24"/>
          <w:bdr w:val="none" w:sz="0" w:space="0" w:color="auto" w:frame="1"/>
          <w:shd w:val="clear" w:color="auto" w:fill="FFFFFF"/>
        </w:rPr>
        <w:t>ear</w:t>
      </w:r>
      <w:r w:rsidRPr="00A27F7B">
        <w:rPr>
          <w:rFonts w:eastAsia="Times New Roman" w:cstheme="minorHAnsi"/>
          <w:sz w:val="24"/>
          <w:szCs w:val="24"/>
          <w:bdr w:val="none" w:sz="0" w:space="0" w:color="auto" w:frame="1"/>
          <w:shd w:val="clear" w:color="auto" w:fill="FFFFFF"/>
        </w:rPr>
        <w:t xml:space="preserve"> is the year that </w:t>
      </w:r>
      <w:r w:rsidR="00911752" w:rsidRPr="00A27F7B">
        <w:rPr>
          <w:rFonts w:eastAsia="Times New Roman" w:cstheme="minorHAnsi"/>
          <w:sz w:val="24"/>
          <w:szCs w:val="24"/>
          <w:bdr w:val="none" w:sz="0" w:space="0" w:color="auto" w:frame="1"/>
          <w:shd w:val="clear" w:color="auto" w:fill="FFFFFF"/>
        </w:rPr>
        <w:t>the ECOSOC</w:t>
      </w:r>
      <w:r w:rsidR="0030385D">
        <w:rPr>
          <w:rFonts w:eastAsia="Times New Roman" w:cstheme="minorHAnsi"/>
          <w:sz w:val="24"/>
          <w:szCs w:val="24"/>
          <w:bdr w:val="none" w:sz="0" w:space="0" w:color="auto" w:frame="1"/>
          <w:shd w:val="clear" w:color="auto" w:fill="FFFFFF"/>
        </w:rPr>
        <w:t xml:space="preserve"> was</w:t>
      </w:r>
      <w:r w:rsidR="00911752" w:rsidRPr="00A27F7B">
        <w:rPr>
          <w:rFonts w:eastAsia="Times New Roman" w:cstheme="minorHAnsi"/>
          <w:sz w:val="24"/>
          <w:szCs w:val="24"/>
          <w:bdr w:val="none" w:sz="0" w:space="0" w:color="auto" w:frame="1"/>
          <w:shd w:val="clear" w:color="auto" w:fill="FFFFFF"/>
        </w:rPr>
        <w:t xml:space="preserve"> </w:t>
      </w:r>
      <w:r w:rsidRPr="00A27F7B">
        <w:rPr>
          <w:rFonts w:eastAsia="Times New Roman" w:cstheme="minorHAnsi"/>
          <w:sz w:val="24"/>
          <w:szCs w:val="24"/>
          <w:bdr w:val="none" w:sz="0" w:space="0" w:color="auto" w:frame="1"/>
          <w:shd w:val="clear" w:color="auto" w:fill="FFFFFF"/>
        </w:rPr>
        <w:t xml:space="preserve">granted </w:t>
      </w:r>
      <w:r w:rsidR="009741BB">
        <w:rPr>
          <w:rFonts w:eastAsia="Times New Roman" w:cstheme="minorHAnsi"/>
          <w:sz w:val="24"/>
          <w:szCs w:val="24"/>
          <w:bdr w:val="none" w:sz="0" w:space="0" w:color="auto" w:frame="1"/>
          <w:shd w:val="clear" w:color="auto" w:fill="FFFFFF"/>
        </w:rPr>
        <w:t>INGO</w:t>
      </w:r>
      <w:r w:rsidRPr="00A27F7B">
        <w:rPr>
          <w:rFonts w:eastAsia="Times New Roman" w:cstheme="minorHAnsi"/>
          <w:sz w:val="24"/>
          <w:szCs w:val="24"/>
          <w:bdr w:val="none" w:sz="0" w:space="0" w:color="auto" w:frame="1"/>
          <w:shd w:val="clear" w:color="auto" w:fill="FFFFFF"/>
        </w:rPr>
        <w:t xml:space="preserve"> consultative status</w:t>
      </w:r>
      <w:r w:rsidR="00CE0457">
        <w:rPr>
          <w:rFonts w:eastAsia="Times New Roman" w:cstheme="minorHAnsi"/>
          <w:sz w:val="24"/>
          <w:szCs w:val="24"/>
          <w:bdr w:val="none" w:sz="0" w:space="0" w:color="auto" w:frame="1"/>
          <w:shd w:val="clear" w:color="auto" w:fill="FFFFFF"/>
        </w:rPr>
        <w:t>.</w:t>
      </w:r>
      <w:r>
        <w:rPr>
          <w:rStyle w:val="FootnoteReference"/>
        </w:rPr>
        <w:footnoteReference w:id="4"/>
      </w:r>
      <w:r w:rsidR="00D8482A" w:rsidRPr="00A27F7B">
        <w:rPr>
          <w:rFonts w:eastAsia="Times New Roman" w:cstheme="minorHAnsi"/>
          <w:sz w:val="24"/>
          <w:szCs w:val="24"/>
          <w:bdr w:val="none" w:sz="0" w:space="0" w:color="auto" w:frame="1"/>
          <w:shd w:val="clear" w:color="auto" w:fill="FFFFFF"/>
        </w:rPr>
        <w:t xml:space="preserve"> </w:t>
      </w:r>
      <w:r w:rsidR="00421522" w:rsidRPr="00A27F7B">
        <w:rPr>
          <w:rFonts w:eastAsia="Times New Roman" w:cstheme="minorHAnsi"/>
          <w:sz w:val="24"/>
          <w:szCs w:val="24"/>
          <w:bdr w:val="none" w:sz="0" w:space="0" w:color="auto" w:frame="1"/>
          <w:shd w:val="clear" w:color="auto" w:fill="FFFFFF"/>
        </w:rPr>
        <w:t xml:space="preserve">Therefore, the </w:t>
      </w:r>
      <w:r w:rsidR="00421522" w:rsidRPr="00A27F7B">
        <w:rPr>
          <w:rFonts w:ascii="Calibri" w:hAnsi="Calibri" w:cs="Calibri"/>
          <w:color w:val="242424"/>
          <w:sz w:val="24"/>
          <w:szCs w:val="24"/>
          <w:shd w:val="clear" w:color="auto" w:fill="FFFFFF"/>
        </w:rPr>
        <w:t xml:space="preserve">dataset contains all </w:t>
      </w:r>
      <w:r w:rsidR="009741BB">
        <w:rPr>
          <w:rFonts w:ascii="Calibri" w:hAnsi="Calibri" w:cs="Calibri"/>
          <w:color w:val="242424"/>
          <w:sz w:val="24"/>
          <w:szCs w:val="24"/>
          <w:shd w:val="clear" w:color="auto" w:fill="FFFFFF"/>
        </w:rPr>
        <w:t>INGO</w:t>
      </w:r>
      <w:r w:rsidR="00421522" w:rsidRPr="00A27F7B">
        <w:rPr>
          <w:rFonts w:ascii="Calibri" w:hAnsi="Calibri" w:cs="Calibri"/>
          <w:color w:val="242424"/>
          <w:sz w:val="24"/>
          <w:szCs w:val="24"/>
          <w:shd w:val="clear" w:color="auto" w:fill="FFFFFF"/>
        </w:rPr>
        <w:t xml:space="preserve">s that have </w:t>
      </w:r>
      <w:r w:rsidR="00650095" w:rsidRPr="00A27F7B">
        <w:rPr>
          <w:rFonts w:ascii="Calibri" w:hAnsi="Calibri" w:cs="Calibri"/>
          <w:color w:val="242424"/>
          <w:sz w:val="24"/>
          <w:szCs w:val="24"/>
          <w:shd w:val="clear" w:color="auto" w:fill="FFFFFF"/>
        </w:rPr>
        <w:t>ever-had</w:t>
      </w:r>
      <w:r w:rsidR="00421522" w:rsidRPr="00A27F7B">
        <w:rPr>
          <w:rFonts w:ascii="Calibri" w:hAnsi="Calibri" w:cs="Calibri"/>
          <w:color w:val="242424"/>
          <w:sz w:val="24"/>
          <w:szCs w:val="24"/>
          <w:shd w:val="clear" w:color="auto" w:fill="FFFFFF"/>
        </w:rPr>
        <w:t xml:space="preserve"> consult</w:t>
      </w:r>
      <w:r w:rsidR="00E41CDA" w:rsidRPr="00A27F7B">
        <w:rPr>
          <w:rFonts w:ascii="Calibri" w:hAnsi="Calibri" w:cs="Calibri"/>
          <w:color w:val="242424"/>
          <w:sz w:val="24"/>
          <w:szCs w:val="24"/>
          <w:shd w:val="clear" w:color="auto" w:fill="FFFFFF"/>
        </w:rPr>
        <w:t>ative</w:t>
      </w:r>
      <w:r w:rsidR="00421522" w:rsidRPr="00A27F7B">
        <w:rPr>
          <w:rFonts w:ascii="Calibri" w:hAnsi="Calibri" w:cs="Calibri"/>
          <w:color w:val="242424"/>
          <w:sz w:val="24"/>
          <w:szCs w:val="24"/>
          <w:shd w:val="clear" w:color="auto" w:fill="FFFFFF"/>
        </w:rPr>
        <w:t xml:space="preserve"> status for at least one year since 1945</w:t>
      </w:r>
      <w:r w:rsidR="00E41CDA" w:rsidRPr="00A27F7B">
        <w:rPr>
          <w:rFonts w:ascii="Calibri" w:hAnsi="Calibri" w:cs="Calibri"/>
          <w:color w:val="242424"/>
          <w:sz w:val="24"/>
          <w:szCs w:val="24"/>
          <w:shd w:val="clear" w:color="auto" w:fill="FFFFFF"/>
        </w:rPr>
        <w:t>.</w:t>
      </w:r>
      <w:r w:rsidR="00E41CDA" w:rsidRPr="00A27F7B">
        <w:rPr>
          <w:rFonts w:ascii="Calibri" w:hAnsi="Calibri" w:cs="Calibri"/>
          <w:color w:val="242424"/>
          <w:shd w:val="clear" w:color="auto" w:fill="FFFFFF"/>
        </w:rPr>
        <w:t xml:space="preserve"> </w:t>
      </w:r>
      <w:r w:rsidR="004E54F8" w:rsidRPr="00A27F7B">
        <w:rPr>
          <w:rFonts w:eastAsia="Times New Roman" w:cstheme="minorHAnsi"/>
          <w:sz w:val="24"/>
          <w:szCs w:val="24"/>
          <w:bdr w:val="none" w:sz="0" w:space="0" w:color="auto" w:frame="1"/>
          <w:shd w:val="clear" w:color="auto" w:fill="FFFFFF"/>
        </w:rPr>
        <w:t>For some missing</w:t>
      </w:r>
      <w:r w:rsidR="002E2D61" w:rsidRPr="00A27F7B">
        <w:rPr>
          <w:rFonts w:eastAsia="Times New Roman" w:cstheme="minorHAnsi"/>
          <w:sz w:val="24"/>
          <w:szCs w:val="24"/>
          <w:bdr w:val="none" w:sz="0" w:space="0" w:color="auto" w:frame="1"/>
          <w:shd w:val="clear" w:color="auto" w:fill="FFFFFF"/>
        </w:rPr>
        <w:t xml:space="preserve"> cases</w:t>
      </w:r>
      <w:r w:rsidR="005F2203" w:rsidRPr="00A27F7B">
        <w:rPr>
          <w:rFonts w:eastAsia="Times New Roman" w:cstheme="minorHAnsi"/>
          <w:sz w:val="24"/>
          <w:szCs w:val="24"/>
          <w:bdr w:val="none" w:sz="0" w:space="0" w:color="auto" w:frame="1"/>
          <w:shd w:val="clear" w:color="auto" w:fill="FFFFFF"/>
        </w:rPr>
        <w:t xml:space="preserve"> </w:t>
      </w:r>
      <w:r w:rsidR="008C1AB4" w:rsidRPr="00A27F7B">
        <w:rPr>
          <w:rFonts w:eastAsia="Times New Roman" w:cstheme="minorHAnsi"/>
          <w:sz w:val="24"/>
          <w:szCs w:val="24"/>
          <w:bdr w:val="none" w:sz="0" w:space="0" w:color="auto" w:frame="1"/>
          <w:shd w:val="clear" w:color="auto" w:fill="FFFFFF"/>
        </w:rPr>
        <w:t xml:space="preserve">of </w:t>
      </w:r>
      <w:r w:rsidR="004E54F8" w:rsidRPr="00A27F7B">
        <w:rPr>
          <w:rFonts w:eastAsia="Times New Roman" w:cstheme="minorHAnsi"/>
          <w:sz w:val="24"/>
          <w:szCs w:val="24"/>
          <w:bdr w:val="none" w:sz="0" w:space="0" w:color="auto" w:frame="1"/>
          <w:shd w:val="clear" w:color="auto" w:fill="FFFFFF"/>
        </w:rPr>
        <w:t>consultative years</w:t>
      </w:r>
      <w:r w:rsidR="005F2203" w:rsidRPr="00A27F7B">
        <w:rPr>
          <w:rFonts w:eastAsia="Times New Roman" w:cstheme="minorHAnsi"/>
          <w:sz w:val="24"/>
          <w:szCs w:val="24"/>
          <w:bdr w:val="none" w:sz="0" w:space="0" w:color="auto" w:frame="1"/>
          <w:shd w:val="clear" w:color="auto" w:fill="FFFFFF"/>
        </w:rPr>
        <w:t xml:space="preserve"> (</w:t>
      </w:r>
      <w:r w:rsidR="00C42A36" w:rsidRPr="00A27F7B">
        <w:rPr>
          <w:rFonts w:eastAsia="Times New Roman" w:cstheme="minorHAnsi"/>
          <w:sz w:val="24"/>
          <w:szCs w:val="24"/>
          <w:bdr w:val="none" w:sz="0" w:space="0" w:color="auto" w:frame="1"/>
          <w:shd w:val="clear" w:color="auto" w:fill="FFFFFF"/>
        </w:rPr>
        <w:t>8</w:t>
      </w:r>
      <w:r w:rsidR="00421522" w:rsidRPr="00A27F7B">
        <w:rPr>
          <w:rFonts w:eastAsia="Times New Roman" w:cstheme="minorHAnsi"/>
          <w:sz w:val="24"/>
          <w:szCs w:val="24"/>
          <w:bdr w:val="none" w:sz="0" w:space="0" w:color="auto" w:frame="1"/>
          <w:shd w:val="clear" w:color="auto" w:fill="FFFFFF"/>
        </w:rPr>
        <w:t xml:space="preserve"> </w:t>
      </w:r>
      <w:r w:rsidR="005F2203" w:rsidRPr="00A27F7B">
        <w:rPr>
          <w:rFonts w:eastAsia="Times New Roman" w:cstheme="minorHAnsi"/>
          <w:sz w:val="24"/>
          <w:szCs w:val="24"/>
          <w:bdr w:val="none" w:sz="0" w:space="0" w:color="auto" w:frame="1"/>
          <w:shd w:val="clear" w:color="auto" w:fill="FFFFFF"/>
        </w:rPr>
        <w:t>percent of the total)</w:t>
      </w:r>
      <w:r w:rsidR="00A503E6" w:rsidRPr="00A27F7B">
        <w:rPr>
          <w:rFonts w:eastAsia="Times New Roman" w:cstheme="minorHAnsi"/>
          <w:sz w:val="24"/>
          <w:szCs w:val="24"/>
          <w:bdr w:val="none" w:sz="0" w:space="0" w:color="auto" w:frame="1"/>
          <w:shd w:val="clear" w:color="auto" w:fill="FFFFFF"/>
        </w:rPr>
        <w:t>,</w:t>
      </w:r>
      <w:r w:rsidR="004E54F8" w:rsidRPr="00A27F7B">
        <w:rPr>
          <w:rFonts w:eastAsia="Times New Roman" w:cstheme="minorHAnsi"/>
          <w:sz w:val="24"/>
          <w:szCs w:val="24"/>
          <w:bdr w:val="none" w:sz="0" w:space="0" w:color="auto" w:frame="1"/>
          <w:shd w:val="clear" w:color="auto" w:fill="FFFFFF"/>
        </w:rPr>
        <w:t xml:space="preserve"> </w:t>
      </w:r>
      <w:r w:rsidR="00A254B2" w:rsidRPr="00A27F7B">
        <w:rPr>
          <w:rFonts w:eastAsia="Times New Roman" w:cstheme="minorHAnsi"/>
          <w:sz w:val="24"/>
          <w:szCs w:val="24"/>
          <w:bdr w:val="none" w:sz="0" w:space="0" w:color="auto" w:frame="1"/>
          <w:shd w:val="clear" w:color="auto" w:fill="FFFFFF"/>
        </w:rPr>
        <w:t>the</w:t>
      </w:r>
      <w:r w:rsidR="006E5FF8" w:rsidRPr="00A27F7B">
        <w:rPr>
          <w:rFonts w:eastAsia="Times New Roman" w:cstheme="minorHAnsi"/>
          <w:sz w:val="24"/>
          <w:szCs w:val="24"/>
          <w:bdr w:val="none" w:sz="0" w:space="0" w:color="auto" w:frame="1"/>
          <w:shd w:val="clear" w:color="auto" w:fill="FFFFFF"/>
        </w:rPr>
        <w:t xml:space="preserve"> </w:t>
      </w:r>
      <w:r w:rsidR="00593090" w:rsidRPr="00D63ABF">
        <w:rPr>
          <w:rFonts w:eastAsia="Times New Roman" w:cstheme="minorHAnsi"/>
          <w:sz w:val="24"/>
          <w:szCs w:val="24"/>
          <w:bdr w:val="none" w:sz="0" w:space="0" w:color="auto" w:frame="1"/>
          <w:shd w:val="clear" w:color="auto" w:fill="FFFFFF"/>
        </w:rPr>
        <w:t>S</w:t>
      </w:r>
      <w:r w:rsidR="006E5FF8" w:rsidRPr="00D63ABF">
        <w:rPr>
          <w:rFonts w:eastAsia="Times New Roman" w:cstheme="minorHAnsi"/>
          <w:sz w:val="24"/>
          <w:szCs w:val="24"/>
          <w:bdr w:val="none" w:sz="0" w:space="0" w:color="auto" w:frame="1"/>
          <w:shd w:val="clear" w:color="auto" w:fill="FFFFFF"/>
        </w:rPr>
        <w:t>tart</w:t>
      </w:r>
      <w:r w:rsidR="002E518F" w:rsidRPr="00D63ABF">
        <w:rPr>
          <w:rFonts w:eastAsia="Times New Roman" w:cstheme="minorHAnsi"/>
          <w:sz w:val="24"/>
          <w:szCs w:val="24"/>
          <w:bdr w:val="none" w:sz="0" w:space="0" w:color="auto" w:frame="1"/>
          <w:shd w:val="clear" w:color="auto" w:fill="FFFFFF"/>
        </w:rPr>
        <w:t xml:space="preserve"> </w:t>
      </w:r>
      <w:r w:rsidR="00B82751" w:rsidRPr="00D63ABF">
        <w:rPr>
          <w:rFonts w:eastAsia="Times New Roman" w:cstheme="minorHAnsi"/>
          <w:sz w:val="24"/>
          <w:szCs w:val="24"/>
          <w:bdr w:val="none" w:sz="0" w:space="0" w:color="auto" w:frame="1"/>
          <w:shd w:val="clear" w:color="auto" w:fill="FFFFFF"/>
        </w:rPr>
        <w:t>Year</w:t>
      </w:r>
      <w:r w:rsidR="00B82751" w:rsidRPr="00A27F7B">
        <w:rPr>
          <w:rFonts w:eastAsia="Times New Roman" w:cstheme="minorHAnsi"/>
          <w:sz w:val="24"/>
          <w:szCs w:val="24"/>
          <w:bdr w:val="none" w:sz="0" w:space="0" w:color="auto" w:frame="1"/>
          <w:shd w:val="clear" w:color="auto" w:fill="FFFFFF"/>
        </w:rPr>
        <w:t xml:space="preserve"> </w:t>
      </w:r>
      <w:r w:rsidR="006E5FF8" w:rsidRPr="00A27F7B">
        <w:rPr>
          <w:rFonts w:eastAsia="Times New Roman" w:cstheme="minorHAnsi"/>
          <w:sz w:val="24"/>
          <w:szCs w:val="24"/>
          <w:bdr w:val="none" w:sz="0" w:space="0" w:color="auto" w:frame="1"/>
          <w:shd w:val="clear" w:color="auto" w:fill="FFFFFF"/>
        </w:rPr>
        <w:t xml:space="preserve">is </w:t>
      </w:r>
      <w:r w:rsidR="00A254B2" w:rsidRPr="00A27F7B">
        <w:rPr>
          <w:rFonts w:eastAsia="Times New Roman" w:cstheme="minorHAnsi"/>
          <w:sz w:val="24"/>
          <w:szCs w:val="24"/>
          <w:bdr w:val="none" w:sz="0" w:space="0" w:color="auto" w:frame="1"/>
          <w:shd w:val="clear" w:color="auto" w:fill="FFFFFF"/>
        </w:rPr>
        <w:t xml:space="preserve">determined by </w:t>
      </w:r>
      <w:r w:rsidR="006E5FF8" w:rsidRPr="00A27F7B">
        <w:rPr>
          <w:rFonts w:eastAsia="Times New Roman" w:cstheme="minorHAnsi"/>
          <w:sz w:val="24"/>
          <w:szCs w:val="24"/>
          <w:bdr w:val="none" w:sz="0" w:space="0" w:color="auto" w:frame="1"/>
          <w:shd w:val="clear" w:color="auto" w:fill="FFFFFF"/>
        </w:rPr>
        <w:t xml:space="preserve">the </w:t>
      </w:r>
      <w:r w:rsidR="009741BB">
        <w:rPr>
          <w:rFonts w:eastAsia="Times New Roman" w:cstheme="minorHAnsi"/>
          <w:sz w:val="24"/>
          <w:szCs w:val="24"/>
          <w:bdr w:val="none" w:sz="0" w:space="0" w:color="auto" w:frame="1"/>
          <w:shd w:val="clear" w:color="auto" w:fill="FFFFFF"/>
        </w:rPr>
        <w:t>INGO</w:t>
      </w:r>
      <w:r w:rsidR="00A254B2" w:rsidRPr="00A27F7B">
        <w:rPr>
          <w:rFonts w:eastAsia="Times New Roman" w:cstheme="minorHAnsi"/>
          <w:sz w:val="24"/>
          <w:szCs w:val="24"/>
          <w:bdr w:val="none" w:sz="0" w:space="0" w:color="auto" w:frame="1"/>
          <w:shd w:val="clear" w:color="auto" w:fill="FFFFFF"/>
        </w:rPr>
        <w:t>’</w:t>
      </w:r>
      <w:r w:rsidR="006E5FF8" w:rsidRPr="00A27F7B">
        <w:rPr>
          <w:rFonts w:eastAsia="Times New Roman" w:cstheme="minorHAnsi"/>
          <w:sz w:val="24"/>
          <w:szCs w:val="24"/>
          <w:bdr w:val="none" w:sz="0" w:space="0" w:color="auto" w:frame="1"/>
          <w:shd w:val="clear" w:color="auto" w:fill="FFFFFF"/>
        </w:rPr>
        <w:t xml:space="preserve">s </w:t>
      </w:r>
      <w:r w:rsidR="004E6B73">
        <w:rPr>
          <w:rFonts w:eastAsia="Times New Roman" w:cstheme="minorHAnsi"/>
          <w:sz w:val="24"/>
          <w:szCs w:val="24"/>
          <w:bdr w:val="none" w:sz="0" w:space="0" w:color="auto" w:frame="1"/>
          <w:shd w:val="clear" w:color="auto" w:fill="FFFFFF"/>
        </w:rPr>
        <w:t>r</w:t>
      </w:r>
      <w:r w:rsidR="0049093F">
        <w:rPr>
          <w:rFonts w:eastAsia="Times New Roman" w:cstheme="minorHAnsi"/>
          <w:sz w:val="24"/>
          <w:szCs w:val="24"/>
          <w:bdr w:val="none" w:sz="0" w:space="0" w:color="auto" w:frame="1"/>
          <w:shd w:val="clear" w:color="auto" w:fill="FFFFFF"/>
        </w:rPr>
        <w:t xml:space="preserve">egistration </w:t>
      </w:r>
      <w:r w:rsidR="004E6B73">
        <w:rPr>
          <w:rFonts w:eastAsia="Times New Roman" w:cstheme="minorHAnsi"/>
          <w:sz w:val="24"/>
          <w:szCs w:val="24"/>
          <w:bdr w:val="none" w:sz="0" w:space="0" w:color="auto" w:frame="1"/>
          <w:shd w:val="clear" w:color="auto" w:fill="FFFFFF"/>
        </w:rPr>
        <w:t xml:space="preserve">year to the ECOSOC </w:t>
      </w:r>
      <w:r w:rsidR="0049093F">
        <w:rPr>
          <w:rFonts w:eastAsia="Times New Roman" w:cstheme="minorHAnsi"/>
          <w:sz w:val="24"/>
          <w:szCs w:val="24"/>
          <w:bdr w:val="none" w:sz="0" w:space="0" w:color="auto" w:frame="1"/>
          <w:shd w:val="clear" w:color="auto" w:fill="FFFFFF"/>
        </w:rPr>
        <w:t xml:space="preserve">and </w:t>
      </w:r>
      <w:r w:rsidR="004E6B73">
        <w:rPr>
          <w:rFonts w:eastAsia="Times New Roman" w:cstheme="minorHAnsi"/>
          <w:sz w:val="24"/>
          <w:szCs w:val="24"/>
          <w:bdr w:val="none" w:sz="0" w:space="0" w:color="auto" w:frame="1"/>
          <w:shd w:val="clear" w:color="auto" w:fill="FFFFFF"/>
        </w:rPr>
        <w:t>e</w:t>
      </w:r>
      <w:r w:rsidR="0049093F">
        <w:rPr>
          <w:rFonts w:eastAsia="Times New Roman" w:cstheme="minorHAnsi"/>
          <w:sz w:val="24"/>
          <w:szCs w:val="24"/>
          <w:bdr w:val="none" w:sz="0" w:space="0" w:color="auto" w:frame="1"/>
          <w:shd w:val="clear" w:color="auto" w:fill="FFFFFF"/>
        </w:rPr>
        <w:t>stablishment</w:t>
      </w:r>
      <w:r w:rsidR="006E5FF8" w:rsidRPr="000D5532">
        <w:rPr>
          <w:rFonts w:eastAsia="Times New Roman" w:cstheme="minorHAnsi"/>
          <w:sz w:val="24"/>
          <w:szCs w:val="24"/>
          <w:bdr w:val="none" w:sz="0" w:space="0" w:color="auto" w:frame="1"/>
          <w:shd w:val="clear" w:color="auto" w:fill="FFFFFF"/>
        </w:rPr>
        <w:t xml:space="preserve"> </w:t>
      </w:r>
      <w:r w:rsidR="004E6B73">
        <w:rPr>
          <w:rFonts w:eastAsia="Times New Roman" w:cstheme="minorHAnsi"/>
          <w:sz w:val="24"/>
          <w:szCs w:val="24"/>
          <w:bdr w:val="none" w:sz="0" w:space="0" w:color="auto" w:frame="1"/>
          <w:shd w:val="clear" w:color="auto" w:fill="FFFFFF"/>
        </w:rPr>
        <w:t>y</w:t>
      </w:r>
      <w:r w:rsidR="00B82751" w:rsidRPr="000D5532">
        <w:rPr>
          <w:rFonts w:eastAsia="Times New Roman" w:cstheme="minorHAnsi"/>
          <w:sz w:val="24"/>
          <w:szCs w:val="24"/>
          <w:bdr w:val="none" w:sz="0" w:space="0" w:color="auto" w:frame="1"/>
          <w:shd w:val="clear" w:color="auto" w:fill="FFFFFF"/>
        </w:rPr>
        <w:t>ear</w:t>
      </w:r>
      <w:r w:rsidR="0049093F">
        <w:rPr>
          <w:rFonts w:eastAsia="Times New Roman" w:cstheme="minorHAnsi"/>
          <w:sz w:val="24"/>
          <w:szCs w:val="24"/>
          <w:bdr w:val="none" w:sz="0" w:space="0" w:color="auto" w:frame="1"/>
          <w:shd w:val="clear" w:color="auto" w:fill="FFFFFF"/>
        </w:rPr>
        <w:t>s</w:t>
      </w:r>
      <w:r w:rsidR="006E5FF8" w:rsidRPr="00A27F7B">
        <w:rPr>
          <w:rFonts w:eastAsia="Times New Roman" w:cstheme="minorHAnsi"/>
          <w:sz w:val="24"/>
          <w:szCs w:val="24"/>
          <w:bdr w:val="none" w:sz="0" w:space="0" w:color="auto" w:frame="1"/>
          <w:shd w:val="clear" w:color="auto" w:fill="FFFFFF"/>
        </w:rPr>
        <w:t>.</w:t>
      </w:r>
      <w:r>
        <w:rPr>
          <w:rStyle w:val="FootnoteReference"/>
        </w:rPr>
        <w:footnoteReference w:id="5"/>
      </w:r>
      <w:r w:rsidR="006E5FF8" w:rsidRPr="00A27F7B">
        <w:rPr>
          <w:rFonts w:eastAsia="Times New Roman" w:cstheme="minorHAnsi"/>
          <w:sz w:val="24"/>
          <w:szCs w:val="24"/>
          <w:bdr w:val="none" w:sz="0" w:space="0" w:color="auto" w:frame="1"/>
          <w:shd w:val="clear" w:color="auto" w:fill="FFFFFF"/>
        </w:rPr>
        <w:t xml:space="preserve"> </w:t>
      </w:r>
      <w:r w:rsidR="00977FB0" w:rsidRPr="00A27F7B">
        <w:rPr>
          <w:rFonts w:eastAsia="Times New Roman" w:cstheme="minorHAnsi"/>
          <w:sz w:val="24"/>
          <w:szCs w:val="24"/>
          <w:bdr w:val="none" w:sz="0" w:space="0" w:color="auto" w:frame="1"/>
          <w:shd w:val="clear" w:color="auto" w:fill="FFFFFF"/>
        </w:rPr>
        <w:t xml:space="preserve">For cases with </w:t>
      </w:r>
      <w:r w:rsidR="00977FB0" w:rsidRPr="00D63ABF">
        <w:rPr>
          <w:rFonts w:eastAsia="Times New Roman" w:cstheme="minorHAnsi"/>
          <w:sz w:val="24"/>
          <w:szCs w:val="24"/>
          <w:bdr w:val="none" w:sz="0" w:space="0" w:color="auto" w:frame="1"/>
          <w:shd w:val="clear" w:color="auto" w:fill="FFFFFF"/>
        </w:rPr>
        <w:t xml:space="preserve">no </w:t>
      </w:r>
      <w:r w:rsidR="004E6B73">
        <w:rPr>
          <w:rFonts w:eastAsia="Times New Roman" w:cstheme="minorHAnsi"/>
          <w:sz w:val="24"/>
          <w:szCs w:val="24"/>
          <w:bdr w:val="none" w:sz="0" w:space="0" w:color="auto" w:frame="1"/>
          <w:shd w:val="clear" w:color="auto" w:fill="FFFFFF"/>
        </w:rPr>
        <w:t>registration and e</w:t>
      </w:r>
      <w:r w:rsidR="00977FB0" w:rsidRPr="00D63ABF">
        <w:rPr>
          <w:rFonts w:eastAsia="Times New Roman" w:cstheme="minorHAnsi"/>
          <w:sz w:val="24"/>
          <w:szCs w:val="24"/>
          <w:bdr w:val="none" w:sz="0" w:space="0" w:color="auto" w:frame="1"/>
          <w:shd w:val="clear" w:color="auto" w:fill="FFFFFF"/>
        </w:rPr>
        <w:t xml:space="preserve">stablishment </w:t>
      </w:r>
      <w:r w:rsidR="004E6B73">
        <w:rPr>
          <w:rFonts w:eastAsia="Times New Roman" w:cstheme="minorHAnsi"/>
          <w:sz w:val="24"/>
          <w:szCs w:val="24"/>
          <w:bdr w:val="none" w:sz="0" w:space="0" w:color="auto" w:frame="1"/>
          <w:shd w:val="clear" w:color="auto" w:fill="FFFFFF"/>
        </w:rPr>
        <w:t>y</w:t>
      </w:r>
      <w:r w:rsidR="00E43DB9" w:rsidRPr="00D63ABF">
        <w:rPr>
          <w:rFonts w:eastAsia="Times New Roman" w:cstheme="minorHAnsi"/>
          <w:sz w:val="24"/>
          <w:szCs w:val="24"/>
          <w:bdr w:val="none" w:sz="0" w:space="0" w:color="auto" w:frame="1"/>
          <w:shd w:val="clear" w:color="auto" w:fill="FFFFFF"/>
        </w:rPr>
        <w:t>ears</w:t>
      </w:r>
      <w:r w:rsidR="00E43DB9" w:rsidRPr="00A27F7B">
        <w:rPr>
          <w:rFonts w:eastAsia="Times New Roman" w:cstheme="minorHAnsi"/>
          <w:sz w:val="24"/>
          <w:szCs w:val="24"/>
          <w:bdr w:val="none" w:sz="0" w:space="0" w:color="auto" w:frame="1"/>
          <w:shd w:val="clear" w:color="auto" w:fill="FFFFFF"/>
        </w:rPr>
        <w:t xml:space="preserve"> </w:t>
      </w:r>
      <w:r w:rsidR="00977FB0" w:rsidRPr="00A27F7B">
        <w:rPr>
          <w:rFonts w:eastAsia="Times New Roman" w:cstheme="minorHAnsi"/>
          <w:sz w:val="24"/>
          <w:szCs w:val="24"/>
          <w:bdr w:val="none" w:sz="0" w:space="0" w:color="auto" w:frame="1"/>
          <w:shd w:val="clear" w:color="auto" w:fill="FFFFFF"/>
        </w:rPr>
        <w:t xml:space="preserve">(3 percent of the total), the </w:t>
      </w:r>
      <w:r w:rsidR="008D6A10" w:rsidRPr="00D63ABF">
        <w:rPr>
          <w:rFonts w:eastAsia="Times New Roman" w:cstheme="minorHAnsi"/>
          <w:sz w:val="24"/>
          <w:szCs w:val="24"/>
          <w:bdr w:val="none" w:sz="0" w:space="0" w:color="auto" w:frame="1"/>
          <w:shd w:val="clear" w:color="auto" w:fill="FFFFFF"/>
        </w:rPr>
        <w:t xml:space="preserve">Start </w:t>
      </w:r>
      <w:r w:rsidR="00D57040">
        <w:rPr>
          <w:rFonts w:eastAsia="Times New Roman" w:cstheme="minorHAnsi"/>
          <w:sz w:val="24"/>
          <w:szCs w:val="24"/>
          <w:bdr w:val="none" w:sz="0" w:space="0" w:color="auto" w:frame="1"/>
          <w:shd w:val="clear" w:color="auto" w:fill="FFFFFF"/>
        </w:rPr>
        <w:t>Y</w:t>
      </w:r>
      <w:r w:rsidR="008D6A10" w:rsidRPr="00D63ABF">
        <w:rPr>
          <w:rFonts w:eastAsia="Times New Roman" w:cstheme="minorHAnsi"/>
          <w:sz w:val="24"/>
          <w:szCs w:val="24"/>
          <w:bdr w:val="none" w:sz="0" w:space="0" w:color="auto" w:frame="1"/>
          <w:shd w:val="clear" w:color="auto" w:fill="FFFFFF"/>
        </w:rPr>
        <w:t>ear</w:t>
      </w:r>
      <w:r w:rsidR="008D6A10" w:rsidRPr="00A27F7B">
        <w:rPr>
          <w:rFonts w:eastAsia="Times New Roman" w:cstheme="minorHAnsi"/>
          <w:sz w:val="24"/>
          <w:szCs w:val="24"/>
          <w:bdr w:val="none" w:sz="0" w:space="0" w:color="auto" w:frame="1"/>
          <w:shd w:val="clear" w:color="auto" w:fill="FFFFFF"/>
        </w:rPr>
        <w:t xml:space="preserve"> is</w:t>
      </w:r>
      <w:r w:rsidR="00977FB0" w:rsidRPr="00A27F7B">
        <w:rPr>
          <w:rFonts w:eastAsia="Times New Roman" w:cstheme="minorHAnsi"/>
          <w:sz w:val="24"/>
          <w:szCs w:val="24"/>
          <w:bdr w:val="none" w:sz="0" w:space="0" w:color="auto" w:frame="1"/>
          <w:shd w:val="clear" w:color="auto" w:fill="FFFFFF"/>
        </w:rPr>
        <w:t xml:space="preserve"> retained as missing. </w:t>
      </w:r>
      <w:r w:rsidR="00BD055A" w:rsidRPr="00A27F7B">
        <w:rPr>
          <w:rFonts w:cstheme="minorHAnsi"/>
          <w:sz w:val="24"/>
          <w:szCs w:val="24"/>
        </w:rPr>
        <w:t xml:space="preserve">Tabular comparisons of </w:t>
      </w:r>
      <w:r w:rsidR="00CF07E5" w:rsidRPr="00A27F7B">
        <w:rPr>
          <w:rFonts w:cstheme="minorHAnsi"/>
          <w:sz w:val="24"/>
          <w:szCs w:val="24"/>
        </w:rPr>
        <w:t>these missing</w:t>
      </w:r>
      <w:r w:rsidR="00BD055A" w:rsidRPr="00A27F7B">
        <w:rPr>
          <w:rFonts w:cstheme="minorHAnsi"/>
          <w:sz w:val="24"/>
          <w:szCs w:val="24"/>
        </w:rPr>
        <w:t xml:space="preserve"> years with the variables </w:t>
      </w:r>
      <w:proofErr w:type="spellStart"/>
      <w:r w:rsidR="00231665" w:rsidRPr="00D57040">
        <w:rPr>
          <w:rFonts w:cstheme="minorHAnsi"/>
          <w:i/>
          <w:iCs/>
          <w:sz w:val="24"/>
          <w:szCs w:val="24"/>
        </w:rPr>
        <w:t>Headqurters</w:t>
      </w:r>
      <w:proofErr w:type="spellEnd"/>
      <w:r w:rsidR="00231665">
        <w:rPr>
          <w:rFonts w:cstheme="minorHAnsi"/>
          <w:sz w:val="24"/>
          <w:szCs w:val="24"/>
        </w:rPr>
        <w:t xml:space="preserve">, </w:t>
      </w:r>
      <w:r w:rsidR="00BD055A" w:rsidRPr="00A27F7B">
        <w:rPr>
          <w:rFonts w:cstheme="minorHAnsi"/>
          <w:i/>
          <w:iCs/>
          <w:sz w:val="24"/>
          <w:szCs w:val="24"/>
        </w:rPr>
        <w:t xml:space="preserve">Area of Expertise, </w:t>
      </w:r>
      <w:r w:rsidR="00BD055A" w:rsidRPr="00A27F7B">
        <w:rPr>
          <w:rFonts w:cstheme="minorHAnsi"/>
          <w:sz w:val="24"/>
          <w:szCs w:val="24"/>
        </w:rPr>
        <w:t>and</w:t>
      </w:r>
      <w:r w:rsidR="00BD055A" w:rsidRPr="00A27F7B">
        <w:rPr>
          <w:rFonts w:cstheme="minorHAnsi"/>
          <w:i/>
          <w:iCs/>
          <w:sz w:val="24"/>
          <w:szCs w:val="24"/>
        </w:rPr>
        <w:t xml:space="preserve"> Country of Activit</w:t>
      </w:r>
      <w:r w:rsidR="004E6B73">
        <w:rPr>
          <w:rFonts w:cstheme="minorHAnsi"/>
          <w:i/>
          <w:iCs/>
          <w:sz w:val="24"/>
          <w:szCs w:val="24"/>
        </w:rPr>
        <w:t>ies</w:t>
      </w:r>
      <w:r w:rsidR="00CF07E5" w:rsidRPr="00A27F7B">
        <w:rPr>
          <w:rFonts w:cstheme="minorHAnsi"/>
          <w:sz w:val="24"/>
          <w:szCs w:val="24"/>
        </w:rPr>
        <w:t xml:space="preserve"> yielded</w:t>
      </w:r>
      <w:r w:rsidR="00BD055A" w:rsidRPr="00A27F7B">
        <w:rPr>
          <w:rFonts w:cstheme="minorHAnsi"/>
          <w:sz w:val="24"/>
          <w:szCs w:val="24"/>
        </w:rPr>
        <w:t xml:space="preserve"> no </w:t>
      </w:r>
      <w:r w:rsidR="005C7485" w:rsidRPr="00A27F7B">
        <w:rPr>
          <w:rFonts w:cstheme="minorHAnsi"/>
          <w:sz w:val="24"/>
          <w:szCs w:val="24"/>
        </w:rPr>
        <w:t xml:space="preserve">evident </w:t>
      </w:r>
      <w:r w:rsidR="00BD055A" w:rsidRPr="00A27F7B">
        <w:rPr>
          <w:rFonts w:cstheme="minorHAnsi"/>
          <w:sz w:val="24"/>
          <w:szCs w:val="24"/>
        </w:rPr>
        <w:t>systematic basis for these missing data points</w:t>
      </w:r>
      <w:r w:rsidR="00301691" w:rsidRPr="00A27F7B">
        <w:rPr>
          <w:rFonts w:cstheme="minorHAnsi"/>
          <w:sz w:val="24"/>
          <w:szCs w:val="24"/>
        </w:rPr>
        <w:t xml:space="preserve">. </w:t>
      </w:r>
      <w:r w:rsidR="003F544E" w:rsidRPr="00A27F7B">
        <w:rPr>
          <w:rFonts w:cstheme="minorHAnsi"/>
          <w:sz w:val="24"/>
          <w:szCs w:val="24"/>
        </w:rPr>
        <w:t>For transparency, t</w:t>
      </w:r>
      <w:r w:rsidR="00FE3469" w:rsidRPr="00A27F7B">
        <w:rPr>
          <w:rFonts w:cstheme="minorHAnsi"/>
          <w:sz w:val="24"/>
          <w:szCs w:val="24"/>
        </w:rPr>
        <w:t xml:space="preserve">he original establishment and </w:t>
      </w:r>
      <w:r w:rsidR="00231665">
        <w:rPr>
          <w:rFonts w:cstheme="minorHAnsi"/>
          <w:sz w:val="24"/>
          <w:szCs w:val="24"/>
        </w:rPr>
        <w:t>registration</w:t>
      </w:r>
      <w:r w:rsidR="00FE3469" w:rsidRPr="00A27F7B">
        <w:rPr>
          <w:rFonts w:cstheme="minorHAnsi"/>
          <w:sz w:val="24"/>
          <w:szCs w:val="24"/>
        </w:rPr>
        <w:t xml:space="preserve"> years are retained in the data</w:t>
      </w:r>
      <w:r w:rsidR="003F544E" w:rsidRPr="00A27F7B">
        <w:rPr>
          <w:rFonts w:cstheme="minorHAnsi"/>
          <w:sz w:val="24"/>
          <w:szCs w:val="24"/>
        </w:rPr>
        <w:t xml:space="preserve"> as the variables </w:t>
      </w:r>
      <w:r w:rsidR="00B5717D" w:rsidRPr="00231665">
        <w:rPr>
          <w:rFonts w:cstheme="minorHAnsi"/>
          <w:i/>
          <w:iCs/>
          <w:sz w:val="24"/>
          <w:szCs w:val="24"/>
        </w:rPr>
        <w:t xml:space="preserve">Establishment </w:t>
      </w:r>
      <w:r w:rsidR="008E5FFF" w:rsidRPr="00231665">
        <w:rPr>
          <w:rFonts w:cstheme="minorHAnsi"/>
          <w:i/>
          <w:iCs/>
          <w:sz w:val="24"/>
          <w:szCs w:val="24"/>
        </w:rPr>
        <w:t>Year</w:t>
      </w:r>
      <w:r w:rsidR="008E5FFF" w:rsidRPr="00D63ABF">
        <w:rPr>
          <w:rFonts w:cstheme="minorHAnsi"/>
          <w:sz w:val="24"/>
          <w:szCs w:val="24"/>
        </w:rPr>
        <w:t xml:space="preserve"> </w:t>
      </w:r>
      <w:r w:rsidR="003F544E" w:rsidRPr="00D63ABF">
        <w:rPr>
          <w:rFonts w:cstheme="minorHAnsi"/>
          <w:sz w:val="24"/>
          <w:szCs w:val="24"/>
        </w:rPr>
        <w:t xml:space="preserve">and </w:t>
      </w:r>
      <w:r w:rsidR="00231665" w:rsidRPr="00231665">
        <w:rPr>
          <w:rFonts w:cstheme="minorHAnsi"/>
          <w:i/>
          <w:iCs/>
          <w:sz w:val="24"/>
          <w:szCs w:val="24"/>
        </w:rPr>
        <w:t>Registration</w:t>
      </w:r>
      <w:r w:rsidR="00B5717D" w:rsidRPr="00231665">
        <w:rPr>
          <w:rFonts w:cstheme="minorHAnsi"/>
          <w:i/>
          <w:iCs/>
          <w:sz w:val="24"/>
          <w:szCs w:val="24"/>
        </w:rPr>
        <w:t xml:space="preserve"> </w:t>
      </w:r>
      <w:r w:rsidR="008E5FFF" w:rsidRPr="00231665">
        <w:rPr>
          <w:rFonts w:cstheme="minorHAnsi"/>
          <w:i/>
          <w:iCs/>
          <w:sz w:val="24"/>
          <w:szCs w:val="24"/>
        </w:rPr>
        <w:t>Year</w:t>
      </w:r>
      <w:r w:rsidR="003F544E" w:rsidRPr="00A27F7B">
        <w:rPr>
          <w:rFonts w:cstheme="minorHAnsi"/>
          <w:sz w:val="24"/>
          <w:szCs w:val="24"/>
        </w:rPr>
        <w:t xml:space="preserve">, respectively. </w:t>
      </w:r>
    </w:p>
    <w:p w14:paraId="7DE760C1" w14:textId="4F603289" w:rsidR="009F1FF4" w:rsidRPr="00A76FD3" w:rsidRDefault="00393AB1" w:rsidP="00A76FD3">
      <w:pPr>
        <w:pStyle w:val="ListParagraph"/>
        <w:numPr>
          <w:ilvl w:val="0"/>
          <w:numId w:val="5"/>
        </w:numPr>
        <w:spacing w:after="120" w:line="276" w:lineRule="auto"/>
        <w:ind w:left="540" w:hanging="180"/>
        <w:jc w:val="both"/>
        <w:rPr>
          <w:rFonts w:cstheme="minorHAnsi"/>
          <w:sz w:val="24"/>
          <w:szCs w:val="24"/>
        </w:rPr>
      </w:pPr>
      <w:r w:rsidRPr="00A76FD3">
        <w:rPr>
          <w:rFonts w:eastAsia="Times New Roman" w:cstheme="minorHAnsi"/>
          <w:sz w:val="24"/>
          <w:szCs w:val="24"/>
          <w:bdr w:val="none" w:sz="0" w:space="0" w:color="auto" w:frame="1"/>
          <w:shd w:val="clear" w:color="auto" w:fill="FFFFFF"/>
        </w:rPr>
        <w:t xml:space="preserve">End </w:t>
      </w:r>
      <w:r w:rsidR="009E42CA" w:rsidRPr="00A76FD3">
        <w:rPr>
          <w:rFonts w:eastAsia="Times New Roman" w:cstheme="minorHAnsi"/>
          <w:sz w:val="24"/>
          <w:szCs w:val="24"/>
          <w:bdr w:val="none" w:sz="0" w:space="0" w:color="auto" w:frame="1"/>
          <w:shd w:val="clear" w:color="auto" w:fill="FFFFFF"/>
        </w:rPr>
        <w:t>Y</w:t>
      </w:r>
      <w:r w:rsidRPr="00A76FD3">
        <w:rPr>
          <w:rFonts w:eastAsia="Times New Roman" w:cstheme="minorHAnsi"/>
          <w:sz w:val="24"/>
          <w:szCs w:val="24"/>
          <w:bdr w:val="none" w:sz="0" w:space="0" w:color="auto" w:frame="1"/>
          <w:shd w:val="clear" w:color="auto" w:fill="FFFFFF"/>
        </w:rPr>
        <w:t xml:space="preserve">ear is when the ECOSOC withdraws an </w:t>
      </w:r>
      <w:r w:rsidR="009741BB" w:rsidRPr="00A76FD3">
        <w:rPr>
          <w:rFonts w:eastAsia="Times New Roman" w:cstheme="minorHAnsi"/>
          <w:sz w:val="24"/>
          <w:szCs w:val="24"/>
          <w:bdr w:val="none" w:sz="0" w:space="0" w:color="auto" w:frame="1"/>
          <w:shd w:val="clear" w:color="auto" w:fill="FFFFFF"/>
        </w:rPr>
        <w:t>INGO</w:t>
      </w:r>
      <w:r w:rsidRPr="00A76FD3">
        <w:rPr>
          <w:rFonts w:eastAsia="Times New Roman" w:cstheme="minorHAnsi"/>
          <w:sz w:val="24"/>
          <w:szCs w:val="24"/>
          <w:bdr w:val="none" w:sz="0" w:space="0" w:color="auto" w:frame="1"/>
          <w:shd w:val="clear" w:color="auto" w:fill="FFFFFF"/>
        </w:rPr>
        <w:t>'s consultative status i</w:t>
      </w:r>
      <w:r w:rsidR="001B5BCF" w:rsidRPr="00A76FD3">
        <w:rPr>
          <w:rFonts w:eastAsia="Times New Roman" w:cstheme="minorHAnsi"/>
          <w:sz w:val="24"/>
          <w:szCs w:val="24"/>
          <w:bdr w:val="none" w:sz="0" w:space="0" w:color="auto" w:frame="1"/>
          <w:shd w:val="clear" w:color="auto" w:fill="FFFFFF"/>
        </w:rPr>
        <w:t>f it was withdrawn</w:t>
      </w:r>
      <w:r w:rsidR="007279AD" w:rsidRPr="00A76FD3">
        <w:rPr>
          <w:rFonts w:eastAsia="Times New Roman" w:cstheme="minorHAnsi"/>
          <w:sz w:val="24"/>
          <w:szCs w:val="24"/>
          <w:bdr w:val="none" w:sz="0" w:space="0" w:color="auto" w:frame="1"/>
          <w:shd w:val="clear" w:color="auto" w:fill="FFFFFF"/>
        </w:rPr>
        <w:t>.</w:t>
      </w:r>
      <w:r w:rsidRPr="00A76FD3">
        <w:rPr>
          <w:rFonts w:eastAsia="Times New Roman" w:cstheme="minorHAnsi"/>
          <w:sz w:val="24"/>
          <w:szCs w:val="24"/>
          <w:bdr w:val="none" w:sz="0" w:space="0" w:color="auto" w:frame="1"/>
          <w:shd w:val="clear" w:color="auto" w:fill="FFFFFF"/>
        </w:rPr>
        <w:t xml:space="preserve"> </w:t>
      </w:r>
      <w:r w:rsidR="007279AD" w:rsidRPr="00A76FD3">
        <w:rPr>
          <w:rFonts w:eastAsia="Times New Roman" w:cstheme="minorHAnsi"/>
          <w:sz w:val="24"/>
          <w:szCs w:val="24"/>
          <w:bdr w:val="none" w:sz="0" w:space="0" w:color="auto" w:frame="1"/>
          <w:shd w:val="clear" w:color="auto" w:fill="FFFFFF"/>
        </w:rPr>
        <w:t xml:space="preserve">Missing values </w:t>
      </w:r>
      <w:r w:rsidR="00503AA4" w:rsidRPr="00A76FD3">
        <w:rPr>
          <w:rFonts w:eastAsia="Times New Roman" w:cstheme="minorHAnsi"/>
          <w:sz w:val="24"/>
          <w:szCs w:val="24"/>
          <w:bdr w:val="none" w:sz="0" w:space="0" w:color="auto" w:frame="1"/>
          <w:shd w:val="clear" w:color="auto" w:fill="FFFFFF"/>
        </w:rPr>
        <w:t xml:space="preserve">indicate </w:t>
      </w:r>
      <w:r w:rsidR="007279AD" w:rsidRPr="00A76FD3">
        <w:rPr>
          <w:rFonts w:eastAsia="Times New Roman" w:cstheme="minorHAnsi"/>
          <w:sz w:val="24"/>
          <w:szCs w:val="24"/>
          <w:bdr w:val="none" w:sz="0" w:space="0" w:color="auto" w:frame="1"/>
          <w:shd w:val="clear" w:color="auto" w:fill="FFFFFF"/>
        </w:rPr>
        <w:t xml:space="preserve">that an </w:t>
      </w:r>
      <w:r w:rsidR="009741BB" w:rsidRPr="00A76FD3">
        <w:rPr>
          <w:rFonts w:eastAsia="Times New Roman" w:cstheme="minorHAnsi"/>
          <w:sz w:val="24"/>
          <w:szCs w:val="24"/>
          <w:bdr w:val="none" w:sz="0" w:space="0" w:color="auto" w:frame="1"/>
          <w:shd w:val="clear" w:color="auto" w:fill="FFFFFF"/>
        </w:rPr>
        <w:t>INGO</w:t>
      </w:r>
      <w:r w:rsidRPr="00A76FD3">
        <w:rPr>
          <w:rFonts w:eastAsia="Times New Roman" w:cstheme="minorHAnsi"/>
          <w:sz w:val="24"/>
          <w:szCs w:val="24"/>
          <w:bdr w:val="none" w:sz="0" w:space="0" w:color="auto" w:frame="1"/>
          <w:shd w:val="clear" w:color="auto" w:fill="FFFFFF"/>
        </w:rPr>
        <w:t xml:space="preserve"> ha</w:t>
      </w:r>
      <w:r w:rsidR="00B603E0" w:rsidRPr="00A76FD3">
        <w:rPr>
          <w:rFonts w:eastAsia="Times New Roman" w:cstheme="minorHAnsi"/>
          <w:sz w:val="24"/>
          <w:szCs w:val="24"/>
          <w:bdr w:val="none" w:sz="0" w:space="0" w:color="auto" w:frame="1"/>
          <w:shd w:val="clear" w:color="auto" w:fill="FFFFFF"/>
        </w:rPr>
        <w:t>s an</w:t>
      </w:r>
      <w:r w:rsidRPr="00A76FD3">
        <w:rPr>
          <w:rFonts w:eastAsia="Times New Roman" w:cstheme="minorHAnsi"/>
          <w:sz w:val="24"/>
          <w:szCs w:val="24"/>
          <w:bdr w:val="none" w:sz="0" w:space="0" w:color="auto" w:frame="1"/>
          <w:shd w:val="clear" w:color="auto" w:fill="FFFFFF"/>
        </w:rPr>
        <w:t xml:space="preserve"> active status</w:t>
      </w:r>
      <w:r w:rsidR="00DD7909" w:rsidRPr="00A76FD3">
        <w:rPr>
          <w:rFonts w:eastAsia="Times New Roman" w:cstheme="minorHAnsi"/>
          <w:sz w:val="24"/>
          <w:szCs w:val="24"/>
          <w:bdr w:val="none" w:sz="0" w:space="0" w:color="auto" w:frame="1"/>
          <w:shd w:val="clear" w:color="auto" w:fill="FFFFFF"/>
        </w:rPr>
        <w:t xml:space="preserve"> in the last year of the data</w:t>
      </w:r>
      <w:r w:rsidRPr="00A76FD3">
        <w:rPr>
          <w:rFonts w:eastAsia="Times New Roman" w:cstheme="minorHAnsi"/>
          <w:sz w:val="24"/>
          <w:szCs w:val="24"/>
          <w:bdr w:val="none" w:sz="0" w:space="0" w:color="auto" w:frame="1"/>
          <w:shd w:val="clear" w:color="auto" w:fill="FFFFFF"/>
        </w:rPr>
        <w:t>.</w:t>
      </w:r>
      <w:r w:rsidR="005B4D08" w:rsidRPr="00A76FD3">
        <w:rPr>
          <w:rFonts w:ascii="Calibri" w:eastAsia="Times New Roman" w:hAnsi="Calibri" w:cs="Calibri"/>
          <w:color w:val="000000"/>
          <w:sz w:val="24"/>
          <w:szCs w:val="24"/>
          <w:shd w:val="clear" w:color="auto" w:fill="FFFFFF"/>
        </w:rPr>
        <w:t xml:space="preserve"> </w:t>
      </w:r>
      <w:r w:rsidR="00BE7730" w:rsidRPr="00A76FD3">
        <w:rPr>
          <w:rStyle w:val="Strong"/>
          <w:rFonts w:eastAsiaTheme="majorEastAsia" w:cstheme="minorHAnsi"/>
          <w:b w:val="0"/>
          <w:bCs w:val="0"/>
          <w:sz w:val="24"/>
          <w:szCs w:val="24"/>
        </w:rPr>
        <w:t xml:space="preserve">According to </w:t>
      </w:r>
      <w:r w:rsidR="00A50F48" w:rsidRPr="00A76FD3">
        <w:rPr>
          <w:rStyle w:val="Strong"/>
          <w:rFonts w:eastAsiaTheme="majorEastAsia" w:cstheme="minorHAnsi"/>
          <w:b w:val="0"/>
          <w:bCs w:val="0"/>
          <w:sz w:val="24"/>
          <w:szCs w:val="24"/>
        </w:rPr>
        <w:t>U.N.</w:t>
      </w:r>
      <w:r w:rsidR="00A11C54" w:rsidRPr="00A76FD3">
        <w:rPr>
          <w:rStyle w:val="Strong"/>
          <w:rFonts w:eastAsiaTheme="majorEastAsia" w:cstheme="minorHAnsi"/>
          <w:b w:val="0"/>
          <w:bCs w:val="0"/>
          <w:sz w:val="24"/>
          <w:szCs w:val="24"/>
        </w:rPr>
        <w:t xml:space="preserve"> </w:t>
      </w:r>
      <w:r w:rsidR="00BE7730" w:rsidRPr="00A76FD3">
        <w:rPr>
          <w:rStyle w:val="Strong"/>
          <w:rFonts w:eastAsiaTheme="majorEastAsia" w:cstheme="minorHAnsi"/>
          <w:b w:val="0"/>
          <w:bCs w:val="0"/>
          <w:sz w:val="24"/>
          <w:szCs w:val="24"/>
        </w:rPr>
        <w:t xml:space="preserve">sources, </w:t>
      </w:r>
      <w:r w:rsidR="00C46102" w:rsidRPr="00A76FD3">
        <w:rPr>
          <w:rStyle w:val="Strong"/>
          <w:rFonts w:eastAsiaTheme="majorEastAsia" w:cstheme="minorHAnsi"/>
          <w:b w:val="0"/>
          <w:bCs w:val="0"/>
          <w:sz w:val="24"/>
          <w:szCs w:val="24"/>
        </w:rPr>
        <w:t xml:space="preserve">since 1999 </w:t>
      </w:r>
      <w:r w:rsidR="00BE7730" w:rsidRPr="00A76FD3">
        <w:rPr>
          <w:rStyle w:val="Strong"/>
          <w:rFonts w:eastAsiaTheme="majorEastAsia" w:cstheme="minorHAnsi"/>
          <w:b w:val="0"/>
          <w:bCs w:val="0"/>
          <w:sz w:val="24"/>
          <w:szCs w:val="24"/>
        </w:rPr>
        <w:t xml:space="preserve">the ECOSOC committee </w:t>
      </w:r>
      <w:r w:rsidR="003B03B6" w:rsidRPr="00A76FD3">
        <w:rPr>
          <w:rStyle w:val="Strong"/>
          <w:rFonts w:eastAsiaTheme="majorEastAsia" w:cstheme="minorHAnsi"/>
          <w:b w:val="0"/>
          <w:bCs w:val="0"/>
          <w:sz w:val="24"/>
          <w:szCs w:val="24"/>
        </w:rPr>
        <w:t xml:space="preserve">has monitored </w:t>
      </w:r>
      <w:r w:rsidR="00BE7730" w:rsidRPr="00A76FD3">
        <w:rPr>
          <w:rStyle w:val="Strong"/>
          <w:rFonts w:eastAsiaTheme="majorEastAsia" w:cstheme="minorHAnsi"/>
          <w:b w:val="0"/>
          <w:bCs w:val="0"/>
          <w:sz w:val="24"/>
          <w:szCs w:val="24"/>
        </w:rPr>
        <w:t xml:space="preserve">the liabilities of </w:t>
      </w:r>
      <w:r w:rsidR="009741BB" w:rsidRPr="00A76FD3">
        <w:rPr>
          <w:rStyle w:val="Strong"/>
          <w:rFonts w:eastAsiaTheme="majorEastAsia" w:cstheme="minorHAnsi"/>
          <w:b w:val="0"/>
          <w:bCs w:val="0"/>
          <w:sz w:val="24"/>
          <w:szCs w:val="24"/>
        </w:rPr>
        <w:t>INGO</w:t>
      </w:r>
      <w:r w:rsidR="00BE7730" w:rsidRPr="00A76FD3">
        <w:rPr>
          <w:rStyle w:val="Strong"/>
          <w:rFonts w:eastAsiaTheme="majorEastAsia" w:cstheme="minorHAnsi"/>
          <w:b w:val="0"/>
          <w:bCs w:val="0"/>
          <w:sz w:val="24"/>
          <w:szCs w:val="24"/>
        </w:rPr>
        <w:t xml:space="preserve">s to sustain their consultative status. </w:t>
      </w:r>
      <w:r w:rsidR="00AE3509" w:rsidRPr="00A76FD3">
        <w:rPr>
          <w:rStyle w:val="Strong"/>
          <w:rFonts w:eastAsiaTheme="majorEastAsia" w:cstheme="minorHAnsi"/>
          <w:b w:val="0"/>
          <w:bCs w:val="0"/>
          <w:sz w:val="24"/>
          <w:szCs w:val="24"/>
        </w:rPr>
        <w:t>For example, the ECOSOC committee suspends (later withdraw</w:t>
      </w:r>
      <w:r w:rsidR="00762D3A" w:rsidRPr="00A76FD3">
        <w:rPr>
          <w:rStyle w:val="Strong"/>
          <w:rFonts w:eastAsiaTheme="majorEastAsia" w:cstheme="minorHAnsi"/>
          <w:b w:val="0"/>
          <w:bCs w:val="0"/>
          <w:sz w:val="24"/>
          <w:szCs w:val="24"/>
        </w:rPr>
        <w:t>s</w:t>
      </w:r>
      <w:r w:rsidR="00AE3509" w:rsidRPr="00A76FD3">
        <w:rPr>
          <w:rStyle w:val="Strong"/>
          <w:rFonts w:eastAsiaTheme="majorEastAsia" w:cstheme="minorHAnsi"/>
          <w:b w:val="0"/>
          <w:bCs w:val="0"/>
          <w:sz w:val="24"/>
          <w:szCs w:val="24"/>
        </w:rPr>
        <w:t xml:space="preserve">) the consultative status of an </w:t>
      </w:r>
      <w:r w:rsidR="009741BB" w:rsidRPr="00A76FD3">
        <w:rPr>
          <w:rStyle w:val="Strong"/>
          <w:rFonts w:eastAsiaTheme="majorEastAsia" w:cstheme="minorHAnsi"/>
          <w:b w:val="0"/>
          <w:bCs w:val="0"/>
          <w:sz w:val="24"/>
          <w:szCs w:val="24"/>
        </w:rPr>
        <w:t>INGO</w:t>
      </w:r>
      <w:r w:rsidR="00AE3509" w:rsidRPr="00A76FD3">
        <w:rPr>
          <w:rStyle w:val="Strong"/>
          <w:rFonts w:eastAsiaTheme="majorEastAsia" w:cstheme="minorHAnsi"/>
          <w:b w:val="0"/>
          <w:bCs w:val="0"/>
          <w:sz w:val="24"/>
          <w:szCs w:val="24"/>
        </w:rPr>
        <w:t xml:space="preserve"> when they do not regularly submit their quadrennial report </w:t>
      </w:r>
      <w:r w:rsidR="00593090" w:rsidRPr="00A76FD3">
        <w:rPr>
          <w:rStyle w:val="Strong"/>
          <w:rFonts w:eastAsiaTheme="majorEastAsia" w:cstheme="minorHAnsi"/>
          <w:b w:val="0"/>
          <w:bCs w:val="0"/>
          <w:sz w:val="24"/>
          <w:szCs w:val="24"/>
        </w:rPr>
        <w:t>(</w:t>
      </w:r>
      <w:r w:rsidR="00BE7730" w:rsidRPr="00A76FD3">
        <w:rPr>
          <w:rStyle w:val="Strong"/>
          <w:rFonts w:eastAsiaTheme="majorEastAsia" w:cstheme="minorHAnsi"/>
          <w:b w:val="0"/>
          <w:bCs w:val="0"/>
          <w:sz w:val="24"/>
          <w:szCs w:val="24"/>
        </w:rPr>
        <w:t xml:space="preserve">ECOSOC, 2018). </w:t>
      </w:r>
      <w:r w:rsidR="00916F23" w:rsidRPr="00A76FD3">
        <w:rPr>
          <w:rStyle w:val="Strong"/>
          <w:rFonts w:eastAsiaTheme="majorEastAsia" w:cstheme="minorHAnsi"/>
          <w:b w:val="0"/>
          <w:bCs w:val="0"/>
          <w:sz w:val="24"/>
          <w:szCs w:val="24"/>
        </w:rPr>
        <w:t xml:space="preserve">Since </w:t>
      </w:r>
      <w:r w:rsidR="00916F23" w:rsidRPr="00A76FD3">
        <w:rPr>
          <w:rFonts w:cstheme="minorHAnsi"/>
          <w:sz w:val="24"/>
          <w:szCs w:val="24"/>
        </w:rPr>
        <w:t>1999 the consultative status of</w:t>
      </w:r>
      <w:r w:rsidR="00333B1F" w:rsidRPr="00A76FD3">
        <w:rPr>
          <w:rFonts w:cstheme="minorHAnsi"/>
          <w:sz w:val="24"/>
          <w:szCs w:val="24"/>
        </w:rPr>
        <w:t xml:space="preserve"> 1,150 </w:t>
      </w:r>
      <w:r w:rsidR="009741BB" w:rsidRPr="00A76FD3">
        <w:rPr>
          <w:rFonts w:cstheme="minorHAnsi"/>
          <w:sz w:val="24"/>
          <w:szCs w:val="24"/>
        </w:rPr>
        <w:t>INGO</w:t>
      </w:r>
      <w:r w:rsidR="00333B1F" w:rsidRPr="00A76FD3">
        <w:rPr>
          <w:rFonts w:cstheme="minorHAnsi"/>
          <w:sz w:val="24"/>
          <w:szCs w:val="24"/>
        </w:rPr>
        <w:t xml:space="preserve">s </w:t>
      </w:r>
      <w:r w:rsidR="00EE0AA5" w:rsidRPr="00A76FD3">
        <w:rPr>
          <w:rFonts w:cstheme="minorHAnsi"/>
          <w:sz w:val="24"/>
          <w:szCs w:val="24"/>
        </w:rPr>
        <w:t>ha</w:t>
      </w:r>
      <w:r w:rsidR="00F02781" w:rsidRPr="00A76FD3">
        <w:rPr>
          <w:rFonts w:cstheme="minorHAnsi"/>
          <w:sz w:val="24"/>
          <w:szCs w:val="24"/>
        </w:rPr>
        <w:t>s</w:t>
      </w:r>
      <w:r w:rsidR="00EE0AA5" w:rsidRPr="00A76FD3">
        <w:rPr>
          <w:rFonts w:cstheme="minorHAnsi"/>
          <w:sz w:val="24"/>
          <w:szCs w:val="24"/>
        </w:rPr>
        <w:t xml:space="preserve"> been </w:t>
      </w:r>
      <w:r w:rsidR="00333B1F" w:rsidRPr="00A76FD3">
        <w:rPr>
          <w:rFonts w:cstheme="minorHAnsi"/>
          <w:sz w:val="24"/>
          <w:szCs w:val="24"/>
        </w:rPr>
        <w:t xml:space="preserve">revoked by </w:t>
      </w:r>
      <w:r w:rsidR="00ED02CE" w:rsidRPr="00A76FD3">
        <w:rPr>
          <w:rFonts w:cstheme="minorHAnsi"/>
          <w:sz w:val="24"/>
          <w:szCs w:val="24"/>
        </w:rPr>
        <w:t xml:space="preserve">decisions of </w:t>
      </w:r>
      <w:r w:rsidR="006E32F5" w:rsidRPr="00A76FD3">
        <w:rPr>
          <w:rFonts w:cstheme="minorHAnsi"/>
          <w:sz w:val="24"/>
          <w:szCs w:val="24"/>
        </w:rPr>
        <w:t xml:space="preserve">the </w:t>
      </w:r>
      <w:r w:rsidR="00333B1F" w:rsidRPr="00A76FD3">
        <w:rPr>
          <w:rFonts w:cstheme="minorHAnsi"/>
          <w:sz w:val="24"/>
          <w:szCs w:val="24"/>
        </w:rPr>
        <w:t>ECOSOC</w:t>
      </w:r>
      <w:r w:rsidRPr="00A76FD3">
        <w:rPr>
          <w:rFonts w:cstheme="minorHAnsi"/>
          <w:sz w:val="24"/>
          <w:szCs w:val="24"/>
        </w:rPr>
        <w:t xml:space="preserve">. </w:t>
      </w:r>
      <w:r w:rsidR="00070E33" w:rsidRPr="00A76FD3">
        <w:rPr>
          <w:rFonts w:cstheme="minorHAnsi"/>
          <w:sz w:val="24"/>
          <w:szCs w:val="24"/>
        </w:rPr>
        <w:t xml:space="preserve">Only these </w:t>
      </w:r>
      <w:proofErr w:type="spellStart"/>
      <w:r w:rsidR="009741BB" w:rsidRPr="00A76FD3">
        <w:rPr>
          <w:rFonts w:cstheme="minorHAnsi"/>
          <w:sz w:val="24"/>
          <w:szCs w:val="24"/>
        </w:rPr>
        <w:t>INGO</w:t>
      </w:r>
      <w:r w:rsidR="00070E33" w:rsidRPr="00A76FD3">
        <w:rPr>
          <w:rFonts w:cstheme="minorHAnsi"/>
          <w:sz w:val="24"/>
          <w:szCs w:val="24"/>
        </w:rPr>
        <w:t>s</w:t>
      </w:r>
      <w:proofErr w:type="spellEnd"/>
      <w:r w:rsidR="00070E33" w:rsidRPr="00A76FD3">
        <w:rPr>
          <w:rFonts w:cstheme="minorHAnsi"/>
          <w:sz w:val="24"/>
          <w:szCs w:val="24"/>
        </w:rPr>
        <w:t xml:space="preserve"> have </w:t>
      </w:r>
      <w:r w:rsidR="00CA57BB" w:rsidRPr="00A76FD3">
        <w:rPr>
          <w:rFonts w:cstheme="minorHAnsi"/>
          <w:sz w:val="24"/>
          <w:szCs w:val="24"/>
        </w:rPr>
        <w:t>non- for End</w:t>
      </w:r>
      <w:r w:rsidR="00593090" w:rsidRPr="00A76FD3">
        <w:rPr>
          <w:rFonts w:cstheme="minorHAnsi"/>
          <w:sz w:val="24"/>
          <w:szCs w:val="24"/>
        </w:rPr>
        <w:t xml:space="preserve"> </w:t>
      </w:r>
      <w:r w:rsidR="00D63ABF" w:rsidRPr="00A76FD3">
        <w:rPr>
          <w:rFonts w:cstheme="minorHAnsi"/>
          <w:sz w:val="24"/>
          <w:szCs w:val="24"/>
        </w:rPr>
        <w:t>Y</w:t>
      </w:r>
      <w:r w:rsidR="00CA57BB" w:rsidRPr="00A76FD3">
        <w:rPr>
          <w:rFonts w:cstheme="minorHAnsi"/>
          <w:sz w:val="24"/>
          <w:szCs w:val="24"/>
        </w:rPr>
        <w:t>ear.</w:t>
      </w:r>
      <w:r w:rsidR="0030385D" w:rsidRPr="00A76FD3">
        <w:rPr>
          <w:rFonts w:cstheme="minorHAnsi"/>
          <w:sz w:val="24"/>
          <w:szCs w:val="24"/>
        </w:rPr>
        <w:t xml:space="preserve"> As mentioned,</w:t>
      </w:r>
      <w:r w:rsidR="00116898" w:rsidRPr="00A76FD3">
        <w:rPr>
          <w:rFonts w:cstheme="minorHAnsi"/>
          <w:sz w:val="24"/>
          <w:szCs w:val="24"/>
        </w:rPr>
        <w:t xml:space="preserve"> </w:t>
      </w:r>
      <w:r w:rsidR="00355406" w:rsidRPr="00A76FD3">
        <w:rPr>
          <w:rStyle w:val="contentpasted0"/>
          <w:rFonts w:ascii="Calibri" w:hAnsi="Calibri" w:cs="Calibri"/>
          <w:color w:val="000000" w:themeColor="text1"/>
          <w:sz w:val="24"/>
          <w:szCs w:val="24"/>
          <w:bdr w:val="none" w:sz="0" w:space="0" w:color="auto" w:frame="1"/>
        </w:rPr>
        <w:t>ECOSOC started revo</w:t>
      </w:r>
      <w:r w:rsidR="006E32F5" w:rsidRPr="00A76FD3">
        <w:rPr>
          <w:rStyle w:val="contentpasted0"/>
          <w:rFonts w:ascii="Calibri" w:hAnsi="Calibri" w:cs="Calibri"/>
          <w:color w:val="000000" w:themeColor="text1"/>
          <w:sz w:val="24"/>
          <w:szCs w:val="24"/>
          <w:bdr w:val="none" w:sz="0" w:space="0" w:color="auto" w:frame="1"/>
        </w:rPr>
        <w:t>k</w:t>
      </w:r>
      <w:r w:rsidR="000943B6" w:rsidRPr="00A76FD3">
        <w:rPr>
          <w:rStyle w:val="contentpasted0"/>
          <w:rFonts w:ascii="Calibri" w:hAnsi="Calibri" w:cs="Calibri"/>
          <w:color w:val="000000" w:themeColor="text1"/>
          <w:sz w:val="24"/>
          <w:szCs w:val="24"/>
          <w:bdr w:val="none" w:sz="0" w:space="0" w:color="auto" w:frame="1"/>
        </w:rPr>
        <w:t>ing</w:t>
      </w:r>
      <w:r w:rsidR="006E32F5" w:rsidRPr="00A76FD3">
        <w:rPr>
          <w:rStyle w:val="contentpasted0"/>
          <w:rFonts w:ascii="Calibri" w:hAnsi="Calibri" w:cs="Calibri"/>
          <w:color w:val="000000" w:themeColor="text1"/>
          <w:sz w:val="24"/>
          <w:szCs w:val="24"/>
          <w:bdr w:val="none" w:sz="0" w:space="0" w:color="auto" w:frame="1"/>
        </w:rPr>
        <w:t xml:space="preserve"> </w:t>
      </w:r>
      <w:r w:rsidR="000943B6" w:rsidRPr="00A76FD3">
        <w:rPr>
          <w:rStyle w:val="contentpasted0"/>
          <w:rFonts w:ascii="Calibri" w:hAnsi="Calibri" w:cs="Calibri"/>
          <w:color w:val="000000" w:themeColor="text1"/>
          <w:sz w:val="24"/>
          <w:szCs w:val="24"/>
          <w:bdr w:val="none" w:sz="0" w:space="0" w:color="auto" w:frame="1"/>
        </w:rPr>
        <w:t>consultative statutes only</w:t>
      </w:r>
      <w:r w:rsidR="00355406" w:rsidRPr="00A76FD3">
        <w:rPr>
          <w:rStyle w:val="contentpasted0"/>
          <w:rFonts w:ascii="Calibri" w:hAnsi="Calibri" w:cs="Calibri"/>
          <w:color w:val="000000" w:themeColor="text1"/>
          <w:sz w:val="24"/>
          <w:szCs w:val="24"/>
          <w:bdr w:val="none" w:sz="0" w:space="0" w:color="auto" w:frame="1"/>
        </w:rPr>
        <w:t xml:space="preserve"> </w:t>
      </w:r>
      <w:r w:rsidR="000943B6" w:rsidRPr="00A76FD3">
        <w:rPr>
          <w:rStyle w:val="contentpasted0"/>
          <w:rFonts w:ascii="Calibri" w:hAnsi="Calibri" w:cs="Calibri"/>
          <w:color w:val="000000" w:themeColor="text1"/>
          <w:sz w:val="24"/>
          <w:szCs w:val="24"/>
          <w:bdr w:val="none" w:sz="0" w:space="0" w:color="auto" w:frame="1"/>
        </w:rPr>
        <w:t xml:space="preserve">in </w:t>
      </w:r>
      <w:r w:rsidR="00355406" w:rsidRPr="00A76FD3">
        <w:rPr>
          <w:rStyle w:val="contentpasted0"/>
          <w:rFonts w:ascii="Calibri" w:hAnsi="Calibri" w:cs="Calibri"/>
          <w:color w:val="000000" w:themeColor="text1"/>
          <w:sz w:val="24"/>
          <w:szCs w:val="24"/>
          <w:bdr w:val="none" w:sz="0" w:space="0" w:color="auto" w:frame="1"/>
        </w:rPr>
        <w:t>1999</w:t>
      </w:r>
      <w:r w:rsidR="00D63ABF" w:rsidRPr="00A76FD3">
        <w:rPr>
          <w:rStyle w:val="contentpasted0"/>
          <w:rFonts w:ascii="Calibri" w:hAnsi="Calibri" w:cs="Calibri"/>
          <w:color w:val="000000" w:themeColor="text1"/>
          <w:sz w:val="24"/>
          <w:szCs w:val="24"/>
          <w:bdr w:val="none" w:sz="0" w:space="0" w:color="auto" w:frame="1"/>
        </w:rPr>
        <w:t>.</w:t>
      </w:r>
      <w:r w:rsidR="00355406" w:rsidRPr="00A76FD3">
        <w:rPr>
          <w:rStyle w:val="contentpasted0"/>
          <w:rFonts w:ascii="Calibri" w:hAnsi="Calibri" w:cs="Calibri"/>
          <w:color w:val="000000" w:themeColor="text1"/>
          <w:sz w:val="24"/>
          <w:szCs w:val="24"/>
          <w:bdr w:val="none" w:sz="0" w:space="0" w:color="auto" w:frame="1"/>
        </w:rPr>
        <w:t xml:space="preserve"> </w:t>
      </w:r>
      <w:r w:rsidR="00DD4B07" w:rsidRPr="00A76FD3">
        <w:rPr>
          <w:rStyle w:val="contentpasted0"/>
          <w:rFonts w:ascii="Calibri" w:hAnsi="Calibri" w:cs="Calibri"/>
          <w:color w:val="000000" w:themeColor="text1"/>
          <w:sz w:val="24"/>
          <w:szCs w:val="24"/>
          <w:bdr w:val="none" w:sz="0" w:space="0" w:color="auto" w:frame="1"/>
        </w:rPr>
        <w:t xml:space="preserve">However, </w:t>
      </w:r>
      <w:r w:rsidR="0030385D" w:rsidRPr="00A76FD3">
        <w:rPr>
          <w:rStyle w:val="contentpasted0"/>
          <w:rFonts w:ascii="Calibri" w:hAnsi="Calibri" w:cs="Calibri"/>
          <w:color w:val="000000" w:themeColor="text1"/>
          <w:sz w:val="24"/>
          <w:szCs w:val="24"/>
          <w:bdr w:val="none" w:sz="0" w:space="0" w:color="auto" w:frame="1"/>
        </w:rPr>
        <w:t xml:space="preserve">the data indicated that the numbers of revoked INGOs increased </w:t>
      </w:r>
      <w:r w:rsidR="00DD4B07" w:rsidRPr="00A76FD3">
        <w:rPr>
          <w:rStyle w:val="contentpasted0"/>
          <w:rFonts w:ascii="Calibri" w:hAnsi="Calibri" w:cs="Calibri"/>
          <w:color w:val="000000" w:themeColor="text1"/>
          <w:sz w:val="24"/>
          <w:szCs w:val="24"/>
          <w:bdr w:val="none" w:sz="0" w:space="0" w:color="auto" w:frame="1"/>
        </w:rPr>
        <w:t xml:space="preserve">particularly </w:t>
      </w:r>
      <w:r w:rsidR="00DD4B07" w:rsidRPr="00A76FD3">
        <w:rPr>
          <w:rFonts w:ascii="Calibri" w:hAnsi="Calibri" w:cs="Calibri"/>
          <w:color w:val="000000" w:themeColor="text1"/>
          <w:sz w:val="24"/>
          <w:szCs w:val="24"/>
          <w:bdr w:val="none" w:sz="0" w:space="0" w:color="auto" w:frame="1"/>
        </w:rPr>
        <w:t>after 2010</w:t>
      </w:r>
      <w:r w:rsidR="003B7157" w:rsidRPr="00A76FD3">
        <w:rPr>
          <w:rFonts w:ascii="Calibri" w:hAnsi="Calibri" w:cs="Calibri"/>
          <w:color w:val="000000" w:themeColor="text1"/>
          <w:sz w:val="24"/>
          <w:szCs w:val="24"/>
          <w:bdr w:val="none" w:sz="0" w:space="0" w:color="auto" w:frame="1"/>
        </w:rPr>
        <w:t>.</w:t>
      </w:r>
      <w:r w:rsidR="005B4D08" w:rsidRPr="00A76FD3">
        <w:rPr>
          <w:rFonts w:ascii="Calibri" w:hAnsi="Calibri" w:cs="Calibri"/>
          <w:color w:val="000000" w:themeColor="text1"/>
          <w:sz w:val="24"/>
          <w:szCs w:val="24"/>
          <w:bdr w:val="none" w:sz="0" w:space="0" w:color="auto" w:frame="1"/>
        </w:rPr>
        <w:t xml:space="preserve"> </w:t>
      </w:r>
    </w:p>
    <w:p w14:paraId="3077B8FC" w14:textId="3FAF4840" w:rsidR="00DC2563" w:rsidRPr="00F23DC8" w:rsidRDefault="00393AB1" w:rsidP="00F17B04">
      <w:pPr>
        <w:spacing w:after="0" w:line="276" w:lineRule="auto"/>
        <w:ind w:firstLine="360"/>
        <w:jc w:val="both"/>
        <w:rPr>
          <w:rFonts w:cstheme="minorHAnsi"/>
          <w:sz w:val="24"/>
          <w:szCs w:val="24"/>
        </w:rPr>
      </w:pPr>
      <w:r w:rsidRPr="00F23DC8">
        <w:rPr>
          <w:rFonts w:eastAsia="Times New Roman" w:cstheme="minorHAnsi"/>
          <w:sz w:val="24"/>
          <w:szCs w:val="24"/>
          <w:bdr w:val="none" w:sz="0" w:space="0" w:color="auto" w:frame="1"/>
          <w:shd w:val="clear" w:color="auto" w:fill="FFFFFF"/>
        </w:rPr>
        <w:t xml:space="preserve">In an </w:t>
      </w:r>
      <w:r w:rsidR="009741BB">
        <w:rPr>
          <w:rFonts w:eastAsia="Times New Roman" w:cstheme="minorHAnsi"/>
          <w:sz w:val="24"/>
          <w:szCs w:val="24"/>
          <w:bdr w:val="none" w:sz="0" w:space="0" w:color="auto" w:frame="1"/>
          <w:shd w:val="clear" w:color="auto" w:fill="FFFFFF"/>
        </w:rPr>
        <w:t>INGO</w:t>
      </w:r>
      <w:r w:rsidRPr="00F23DC8">
        <w:rPr>
          <w:rFonts w:eastAsia="Times New Roman" w:cstheme="minorHAnsi"/>
          <w:sz w:val="24"/>
          <w:szCs w:val="24"/>
          <w:bdr w:val="none" w:sz="0" w:space="0" w:color="auto" w:frame="1"/>
          <w:shd w:val="clear" w:color="auto" w:fill="FFFFFF"/>
        </w:rPr>
        <w:t xml:space="preserve">'s consultative status application process, ECOSOC requires </w:t>
      </w:r>
      <w:r w:rsidR="009741BB">
        <w:rPr>
          <w:rFonts w:eastAsia="Times New Roman" w:cstheme="minorHAnsi"/>
          <w:sz w:val="24"/>
          <w:szCs w:val="24"/>
          <w:bdr w:val="none" w:sz="0" w:space="0" w:color="auto" w:frame="1"/>
          <w:shd w:val="clear" w:color="auto" w:fill="FFFFFF"/>
        </w:rPr>
        <w:t>INGO</w:t>
      </w:r>
      <w:r w:rsidRPr="00F23DC8">
        <w:rPr>
          <w:rFonts w:eastAsia="Times New Roman" w:cstheme="minorHAnsi"/>
          <w:sz w:val="24"/>
          <w:szCs w:val="24"/>
          <w:bdr w:val="none" w:sz="0" w:space="0" w:color="auto" w:frame="1"/>
          <w:shd w:val="clear" w:color="auto" w:fill="FFFFFF"/>
        </w:rPr>
        <w:t>s to determine their geographic scope</w:t>
      </w:r>
      <w:r w:rsidR="007722FF">
        <w:rPr>
          <w:rStyle w:val="FootnoteReference"/>
          <w:rFonts w:eastAsia="Times New Roman" w:cstheme="minorHAnsi"/>
          <w:sz w:val="24"/>
          <w:szCs w:val="24"/>
          <w:bdr w:val="none" w:sz="0" w:space="0" w:color="auto" w:frame="1"/>
          <w:shd w:val="clear" w:color="auto" w:fill="FFFFFF"/>
        </w:rPr>
        <w:footnoteReference w:id="6"/>
      </w:r>
      <w:r w:rsidR="00B10E86" w:rsidRPr="00F23DC8">
        <w:rPr>
          <w:rFonts w:eastAsia="Times New Roman" w:cstheme="minorHAnsi"/>
          <w:sz w:val="24"/>
          <w:szCs w:val="24"/>
          <w:bdr w:val="none" w:sz="0" w:space="0" w:color="auto" w:frame="1"/>
          <w:shd w:val="clear" w:color="auto" w:fill="FFFFFF"/>
        </w:rPr>
        <w:t xml:space="preserve">. From this information, the ECOSOC identifies </w:t>
      </w:r>
      <w:r w:rsidR="009741BB">
        <w:rPr>
          <w:rFonts w:eastAsia="Times New Roman" w:cstheme="minorHAnsi"/>
          <w:sz w:val="24"/>
          <w:szCs w:val="24"/>
          <w:bdr w:val="none" w:sz="0" w:space="0" w:color="auto" w:frame="1"/>
          <w:shd w:val="clear" w:color="auto" w:fill="FFFFFF"/>
        </w:rPr>
        <w:t>INGO</w:t>
      </w:r>
      <w:r w:rsidR="00B10E86" w:rsidRPr="00F23DC8">
        <w:rPr>
          <w:rFonts w:eastAsia="Times New Roman" w:cstheme="minorHAnsi"/>
          <w:sz w:val="24"/>
          <w:szCs w:val="24"/>
          <w:bdr w:val="none" w:sz="0" w:space="0" w:color="auto" w:frame="1"/>
          <w:shd w:val="clear" w:color="auto" w:fill="FFFFFF"/>
        </w:rPr>
        <w:t>s</w:t>
      </w:r>
      <w:r w:rsidR="000E0C62" w:rsidRPr="00F23DC8">
        <w:rPr>
          <w:rFonts w:eastAsia="Times New Roman" w:cstheme="minorHAnsi"/>
          <w:sz w:val="24"/>
          <w:szCs w:val="24"/>
          <w:bdr w:val="none" w:sz="0" w:space="0" w:color="auto" w:frame="1"/>
          <w:shd w:val="clear" w:color="auto" w:fill="FFFFFF"/>
        </w:rPr>
        <w:t xml:space="preserve"> as working at the</w:t>
      </w:r>
      <w:r w:rsidRPr="00F23DC8">
        <w:rPr>
          <w:rFonts w:eastAsia="Times New Roman" w:cstheme="minorHAnsi"/>
          <w:sz w:val="24"/>
          <w:szCs w:val="24"/>
          <w:bdr w:val="none" w:sz="0" w:space="0" w:color="auto" w:frame="1"/>
          <w:shd w:val="clear" w:color="auto" w:fill="FFFFFF"/>
        </w:rPr>
        <w:t xml:space="preserve"> global, regional, national</w:t>
      </w:r>
      <w:r w:rsidR="0067743C" w:rsidRPr="00F23DC8">
        <w:rPr>
          <w:rFonts w:eastAsia="Times New Roman" w:cstheme="minorHAnsi"/>
          <w:sz w:val="24"/>
          <w:szCs w:val="24"/>
          <w:bdr w:val="none" w:sz="0" w:space="0" w:color="auto" w:frame="1"/>
          <w:shd w:val="clear" w:color="auto" w:fill="FFFFFF"/>
        </w:rPr>
        <w:t xml:space="preserve">, or </w:t>
      </w:r>
      <w:r w:rsidRPr="00F23DC8">
        <w:rPr>
          <w:rFonts w:eastAsia="Times New Roman" w:cstheme="minorHAnsi"/>
          <w:sz w:val="24"/>
          <w:szCs w:val="24"/>
          <w:bdr w:val="none" w:sz="0" w:space="0" w:color="auto" w:frame="1"/>
          <w:shd w:val="clear" w:color="auto" w:fill="FFFFFF"/>
        </w:rPr>
        <w:t xml:space="preserve">local-community </w:t>
      </w:r>
      <w:r w:rsidR="000E0C62" w:rsidRPr="00F23DC8">
        <w:rPr>
          <w:rFonts w:eastAsia="Times New Roman" w:cstheme="minorHAnsi"/>
          <w:sz w:val="24"/>
          <w:szCs w:val="24"/>
          <w:bdr w:val="none" w:sz="0" w:space="0" w:color="auto" w:frame="1"/>
          <w:shd w:val="clear" w:color="auto" w:fill="FFFFFF"/>
        </w:rPr>
        <w:t>levels</w:t>
      </w:r>
      <w:r w:rsidR="000D5532">
        <w:rPr>
          <w:rFonts w:eastAsia="Times New Roman" w:cstheme="minorHAnsi"/>
          <w:sz w:val="24"/>
          <w:szCs w:val="24"/>
          <w:bdr w:val="none" w:sz="0" w:space="0" w:color="auto" w:frame="1"/>
          <w:shd w:val="clear" w:color="auto" w:fill="FFFFFF"/>
        </w:rPr>
        <w:t xml:space="preserve"> </w:t>
      </w:r>
      <w:r w:rsidR="000D5532" w:rsidRPr="00CA3A88">
        <w:rPr>
          <w:rFonts w:eastAsia="Times New Roman" w:cstheme="minorHAnsi"/>
          <w:sz w:val="24"/>
          <w:szCs w:val="24"/>
          <w:bdr w:val="none" w:sz="0" w:space="0" w:color="auto" w:frame="1"/>
          <w:shd w:val="clear" w:color="auto" w:fill="FFFFFF"/>
        </w:rPr>
        <w:t>(</w:t>
      </w:r>
      <w:r w:rsidR="00651EF2">
        <w:rPr>
          <w:rFonts w:eastAsia="Times New Roman" w:cstheme="minorHAnsi"/>
          <w:sz w:val="24"/>
          <w:szCs w:val="24"/>
          <w:bdr w:val="none" w:sz="0" w:space="0" w:color="auto" w:frame="1"/>
          <w:shd w:val="clear" w:color="auto" w:fill="FFFFFF"/>
        </w:rPr>
        <w:t>U.N.</w:t>
      </w:r>
      <w:r w:rsidR="000D5532" w:rsidRPr="00CA3A88">
        <w:rPr>
          <w:rFonts w:eastAsia="Times New Roman" w:cstheme="minorHAnsi"/>
          <w:sz w:val="24"/>
          <w:szCs w:val="24"/>
          <w:bdr w:val="none" w:sz="0" w:space="0" w:color="auto" w:frame="1"/>
          <w:shd w:val="clear" w:color="auto" w:fill="FFFFFF"/>
        </w:rPr>
        <w:t>, 202</w:t>
      </w:r>
      <w:r w:rsidR="00BD7403">
        <w:rPr>
          <w:rFonts w:eastAsia="Times New Roman" w:cstheme="minorHAnsi"/>
          <w:sz w:val="24"/>
          <w:szCs w:val="24"/>
          <w:bdr w:val="none" w:sz="0" w:space="0" w:color="auto" w:frame="1"/>
          <w:shd w:val="clear" w:color="auto" w:fill="FFFFFF"/>
        </w:rPr>
        <w:t>2</w:t>
      </w:r>
      <w:r w:rsidR="008625D7" w:rsidRPr="00CA3A88">
        <w:rPr>
          <w:rFonts w:eastAsia="Times New Roman" w:cstheme="minorHAnsi"/>
          <w:sz w:val="24"/>
          <w:szCs w:val="24"/>
          <w:bdr w:val="none" w:sz="0" w:space="0" w:color="auto" w:frame="1"/>
          <w:shd w:val="clear" w:color="auto" w:fill="FFFFFF"/>
        </w:rPr>
        <w:t>; Willet</w:t>
      </w:r>
      <w:r w:rsidR="00CA3A88" w:rsidRPr="00CA3A88">
        <w:rPr>
          <w:rFonts w:eastAsia="Times New Roman" w:cstheme="minorHAnsi"/>
          <w:sz w:val="24"/>
          <w:szCs w:val="24"/>
          <w:bdr w:val="none" w:sz="0" w:space="0" w:color="auto" w:frame="1"/>
          <w:shd w:val="clear" w:color="auto" w:fill="FFFFFF"/>
        </w:rPr>
        <w:t>s</w:t>
      </w:r>
      <w:r w:rsidR="008625D7" w:rsidRPr="00CA3A88">
        <w:rPr>
          <w:rFonts w:eastAsia="Times New Roman" w:cstheme="minorHAnsi"/>
          <w:sz w:val="24"/>
          <w:szCs w:val="24"/>
          <w:bdr w:val="none" w:sz="0" w:space="0" w:color="auto" w:frame="1"/>
          <w:shd w:val="clear" w:color="auto" w:fill="FFFFFF"/>
        </w:rPr>
        <w:t xml:space="preserve"> 201</w:t>
      </w:r>
      <w:r w:rsidR="00CA3A88" w:rsidRPr="00CA3A88">
        <w:rPr>
          <w:rFonts w:eastAsia="Times New Roman" w:cstheme="minorHAnsi"/>
          <w:sz w:val="24"/>
          <w:szCs w:val="24"/>
          <w:bdr w:val="none" w:sz="0" w:space="0" w:color="auto" w:frame="1"/>
          <w:shd w:val="clear" w:color="auto" w:fill="FFFFFF"/>
        </w:rPr>
        <w:t>0</w:t>
      </w:r>
      <w:r w:rsidR="000D5532" w:rsidRPr="00CA3A88">
        <w:rPr>
          <w:rFonts w:eastAsia="Times New Roman" w:cstheme="minorHAnsi"/>
          <w:sz w:val="24"/>
          <w:szCs w:val="24"/>
          <w:bdr w:val="none" w:sz="0" w:space="0" w:color="auto" w:frame="1"/>
          <w:shd w:val="clear" w:color="auto" w:fill="FFFFFF"/>
        </w:rPr>
        <w:t>)</w:t>
      </w:r>
      <w:r w:rsidRPr="00CA3A88">
        <w:rPr>
          <w:rFonts w:eastAsia="Times New Roman" w:cstheme="minorHAnsi"/>
          <w:sz w:val="24"/>
          <w:szCs w:val="24"/>
          <w:bdr w:val="none" w:sz="0" w:space="0" w:color="auto" w:frame="1"/>
          <w:shd w:val="clear" w:color="auto" w:fill="FFFFFF"/>
        </w:rPr>
        <w:t>.</w:t>
      </w:r>
      <w:r w:rsidRPr="000D5532">
        <w:rPr>
          <w:rFonts w:eastAsia="Times New Roman" w:cstheme="minorHAnsi"/>
          <w:color w:val="FF0000"/>
          <w:sz w:val="24"/>
          <w:szCs w:val="24"/>
          <w:bdr w:val="none" w:sz="0" w:space="0" w:color="auto" w:frame="1"/>
          <w:shd w:val="clear" w:color="auto" w:fill="FFFFFF"/>
        </w:rPr>
        <w:t xml:space="preserve"> </w:t>
      </w:r>
      <w:r w:rsidR="00DA21D1" w:rsidRPr="00E41CDA">
        <w:rPr>
          <w:rFonts w:eastAsia="Times New Roman" w:cstheme="minorHAnsi"/>
          <w:i/>
          <w:iCs/>
          <w:sz w:val="24"/>
          <w:szCs w:val="24"/>
          <w:bdr w:val="none" w:sz="0" w:space="0" w:color="auto" w:frame="1"/>
          <w:shd w:val="clear" w:color="auto" w:fill="FFFFFF"/>
        </w:rPr>
        <w:t xml:space="preserve">Global </w:t>
      </w:r>
      <w:r w:rsidR="009741BB">
        <w:rPr>
          <w:rFonts w:eastAsia="Times New Roman" w:cstheme="minorHAnsi"/>
          <w:i/>
          <w:iCs/>
          <w:sz w:val="24"/>
          <w:szCs w:val="24"/>
          <w:bdr w:val="none" w:sz="0" w:space="0" w:color="auto" w:frame="1"/>
          <w:shd w:val="clear" w:color="auto" w:fill="FFFFFF"/>
        </w:rPr>
        <w:t>NGO</w:t>
      </w:r>
      <w:r w:rsidR="00650095" w:rsidRPr="00E41CDA">
        <w:rPr>
          <w:rFonts w:eastAsia="Times New Roman" w:cstheme="minorHAnsi"/>
          <w:i/>
          <w:iCs/>
          <w:sz w:val="24"/>
          <w:szCs w:val="24"/>
          <w:bdr w:val="none" w:sz="0" w:space="0" w:color="auto" w:frame="1"/>
          <w:shd w:val="clear" w:color="auto" w:fill="FFFFFF"/>
        </w:rPr>
        <w:t>s</w:t>
      </w:r>
      <w:r w:rsidR="00650095" w:rsidRPr="00F23DC8">
        <w:rPr>
          <w:rFonts w:eastAsia="Times New Roman" w:cstheme="minorHAnsi"/>
          <w:sz w:val="24"/>
          <w:szCs w:val="24"/>
          <w:bdr w:val="none" w:sz="0" w:space="0" w:color="auto" w:frame="1"/>
          <w:shd w:val="clear" w:color="auto" w:fill="FFFFFF"/>
        </w:rPr>
        <w:t xml:space="preserve"> carry</w:t>
      </w:r>
      <w:r w:rsidR="00E6233E" w:rsidRPr="00F23DC8">
        <w:rPr>
          <w:rFonts w:cstheme="minorHAnsi"/>
          <w:sz w:val="24"/>
          <w:szCs w:val="24"/>
        </w:rPr>
        <w:t xml:space="preserve"> out operations </w:t>
      </w:r>
      <w:r w:rsidR="00646152" w:rsidRPr="00F23DC8">
        <w:rPr>
          <w:rFonts w:cstheme="minorHAnsi"/>
          <w:sz w:val="24"/>
          <w:szCs w:val="24"/>
        </w:rPr>
        <w:t>at the global level</w:t>
      </w:r>
      <w:r w:rsidR="004B4EFB" w:rsidRPr="00F23DC8">
        <w:rPr>
          <w:rFonts w:cstheme="minorHAnsi"/>
          <w:sz w:val="24"/>
          <w:szCs w:val="24"/>
        </w:rPr>
        <w:t xml:space="preserve">. Examples include </w:t>
      </w:r>
      <w:r w:rsidR="00841579" w:rsidRPr="00F23DC8">
        <w:rPr>
          <w:rFonts w:cstheme="minorHAnsi"/>
          <w:sz w:val="24"/>
          <w:szCs w:val="24"/>
        </w:rPr>
        <w:t xml:space="preserve">“Greenpeace” </w:t>
      </w:r>
      <w:r w:rsidR="004B4EFB" w:rsidRPr="00F23DC8">
        <w:rPr>
          <w:rFonts w:cstheme="minorHAnsi"/>
          <w:sz w:val="24"/>
          <w:szCs w:val="24"/>
        </w:rPr>
        <w:t xml:space="preserve">and </w:t>
      </w:r>
      <w:r w:rsidR="00235F15" w:rsidRPr="00F23DC8">
        <w:rPr>
          <w:rFonts w:cstheme="minorHAnsi"/>
          <w:sz w:val="24"/>
          <w:szCs w:val="24"/>
        </w:rPr>
        <w:t>“</w:t>
      </w:r>
      <w:r w:rsidR="003D1A4C" w:rsidRPr="00F23DC8">
        <w:rPr>
          <w:rFonts w:cstheme="minorHAnsi"/>
          <w:sz w:val="24"/>
          <w:szCs w:val="24"/>
        </w:rPr>
        <w:t>Doctors without Border</w:t>
      </w:r>
      <w:r w:rsidR="0060067E" w:rsidRPr="00F23DC8">
        <w:rPr>
          <w:rFonts w:cstheme="minorHAnsi"/>
          <w:sz w:val="24"/>
          <w:szCs w:val="24"/>
        </w:rPr>
        <w:t>s</w:t>
      </w:r>
      <w:r w:rsidR="00235F15" w:rsidRPr="00F23DC8">
        <w:rPr>
          <w:rFonts w:cstheme="minorHAnsi"/>
          <w:sz w:val="24"/>
          <w:szCs w:val="24"/>
        </w:rPr>
        <w:t>”</w:t>
      </w:r>
      <w:r w:rsidR="008625D7">
        <w:rPr>
          <w:rFonts w:cstheme="minorHAnsi"/>
          <w:sz w:val="24"/>
          <w:szCs w:val="24"/>
        </w:rPr>
        <w:t>.</w:t>
      </w:r>
      <w:r w:rsidR="00FA3E68" w:rsidRPr="00F23DC8">
        <w:rPr>
          <w:rFonts w:cstheme="minorHAnsi"/>
          <w:sz w:val="24"/>
          <w:szCs w:val="24"/>
        </w:rPr>
        <w:t xml:space="preserve"> </w:t>
      </w:r>
      <w:r w:rsidR="004B4EFB" w:rsidRPr="00E41CDA">
        <w:rPr>
          <w:rFonts w:cstheme="minorHAnsi"/>
          <w:i/>
          <w:iCs/>
          <w:sz w:val="24"/>
          <w:szCs w:val="24"/>
        </w:rPr>
        <w:t xml:space="preserve">Regional </w:t>
      </w:r>
      <w:r w:rsidR="009741BB">
        <w:rPr>
          <w:rFonts w:cstheme="minorHAnsi"/>
          <w:i/>
          <w:iCs/>
          <w:sz w:val="24"/>
          <w:szCs w:val="24"/>
        </w:rPr>
        <w:t>NGO</w:t>
      </w:r>
      <w:r w:rsidR="00650095" w:rsidRPr="00E41CDA">
        <w:rPr>
          <w:rFonts w:cstheme="minorHAnsi"/>
          <w:i/>
          <w:iCs/>
          <w:sz w:val="24"/>
          <w:szCs w:val="24"/>
        </w:rPr>
        <w:t>s</w:t>
      </w:r>
      <w:r w:rsidR="00650095" w:rsidRPr="00F23DC8">
        <w:rPr>
          <w:rFonts w:cstheme="minorHAnsi"/>
          <w:sz w:val="24"/>
          <w:szCs w:val="24"/>
        </w:rPr>
        <w:t xml:space="preserve"> operate</w:t>
      </w:r>
      <w:r w:rsidR="00841579" w:rsidRPr="00F23DC8">
        <w:rPr>
          <w:rFonts w:cstheme="minorHAnsi"/>
          <w:sz w:val="24"/>
          <w:szCs w:val="24"/>
        </w:rPr>
        <w:t xml:space="preserve"> in two or more countries </w:t>
      </w:r>
      <w:r w:rsidR="006150DE" w:rsidRPr="00F23DC8">
        <w:rPr>
          <w:rFonts w:cstheme="minorHAnsi"/>
          <w:sz w:val="24"/>
          <w:szCs w:val="24"/>
        </w:rPr>
        <w:t>and are</w:t>
      </w:r>
      <w:r w:rsidR="00113F13" w:rsidRPr="00F23DC8">
        <w:rPr>
          <w:rFonts w:cstheme="minorHAnsi"/>
          <w:sz w:val="24"/>
          <w:szCs w:val="24"/>
        </w:rPr>
        <w:t xml:space="preserve"> </w:t>
      </w:r>
      <w:r w:rsidR="005362AD" w:rsidRPr="00F23DC8">
        <w:rPr>
          <w:rFonts w:cstheme="minorHAnsi"/>
          <w:sz w:val="24"/>
          <w:szCs w:val="24"/>
        </w:rPr>
        <w:t xml:space="preserve">concerned </w:t>
      </w:r>
      <w:r w:rsidR="00A50F48" w:rsidRPr="00F23DC8">
        <w:rPr>
          <w:rFonts w:cstheme="minorHAnsi"/>
          <w:sz w:val="24"/>
          <w:szCs w:val="24"/>
        </w:rPr>
        <w:t>primarily</w:t>
      </w:r>
      <w:r w:rsidR="006150DE" w:rsidRPr="00F23DC8">
        <w:rPr>
          <w:rFonts w:cstheme="minorHAnsi"/>
          <w:sz w:val="24"/>
          <w:szCs w:val="24"/>
        </w:rPr>
        <w:t xml:space="preserve"> </w:t>
      </w:r>
      <w:r w:rsidR="005362AD" w:rsidRPr="00F23DC8">
        <w:rPr>
          <w:rFonts w:cstheme="minorHAnsi"/>
          <w:sz w:val="24"/>
          <w:szCs w:val="24"/>
        </w:rPr>
        <w:t xml:space="preserve">with </w:t>
      </w:r>
      <w:r w:rsidR="005362AD" w:rsidRPr="00F23DC8">
        <w:rPr>
          <w:rFonts w:cstheme="minorHAnsi"/>
          <w:sz w:val="24"/>
          <w:szCs w:val="24"/>
        </w:rPr>
        <w:lastRenderedPageBreak/>
        <w:t>regional issues (</w:t>
      </w:r>
      <w:r w:rsidR="00113F13" w:rsidRPr="00F23DC8">
        <w:rPr>
          <w:rFonts w:cstheme="minorHAnsi"/>
          <w:sz w:val="24"/>
          <w:szCs w:val="24"/>
        </w:rPr>
        <w:t>broadly defined)</w:t>
      </w:r>
      <w:r w:rsidR="00ED6EDF" w:rsidRPr="00F23DC8">
        <w:rPr>
          <w:rFonts w:cstheme="minorHAnsi"/>
          <w:sz w:val="24"/>
          <w:szCs w:val="24"/>
        </w:rPr>
        <w:t>. F</w:t>
      </w:r>
      <w:r w:rsidR="00235F15" w:rsidRPr="00F23DC8">
        <w:rPr>
          <w:rFonts w:cstheme="minorHAnsi"/>
          <w:sz w:val="24"/>
          <w:szCs w:val="24"/>
        </w:rPr>
        <w:t xml:space="preserve">or example, the </w:t>
      </w:r>
      <w:r w:rsidR="000A7856" w:rsidRPr="00F23DC8">
        <w:rPr>
          <w:rFonts w:cstheme="minorHAnsi"/>
          <w:sz w:val="24"/>
          <w:szCs w:val="24"/>
        </w:rPr>
        <w:t>“</w:t>
      </w:r>
      <w:r w:rsidR="00235F15" w:rsidRPr="00F23DC8">
        <w:rPr>
          <w:rFonts w:cstheme="minorHAnsi"/>
          <w:sz w:val="24"/>
          <w:szCs w:val="24"/>
        </w:rPr>
        <w:t>Arab Society for Academic Freedoms</w:t>
      </w:r>
      <w:r w:rsidR="000A7856" w:rsidRPr="00F23DC8">
        <w:rPr>
          <w:rFonts w:cstheme="minorHAnsi"/>
          <w:sz w:val="24"/>
          <w:szCs w:val="24"/>
        </w:rPr>
        <w:t>”</w:t>
      </w:r>
      <w:r w:rsidR="00235F15" w:rsidRPr="00F23DC8">
        <w:rPr>
          <w:rFonts w:cstheme="minorHAnsi"/>
          <w:sz w:val="24"/>
          <w:szCs w:val="24"/>
        </w:rPr>
        <w:t xml:space="preserve"> operates in 13 Middle Eastern countries</w:t>
      </w:r>
      <w:r w:rsidR="00841579" w:rsidRPr="00F23DC8">
        <w:rPr>
          <w:rFonts w:cstheme="minorHAnsi"/>
          <w:sz w:val="24"/>
          <w:szCs w:val="24"/>
        </w:rPr>
        <w:t xml:space="preserve">. </w:t>
      </w:r>
      <w:r w:rsidR="00A45486" w:rsidRPr="00E41CDA">
        <w:rPr>
          <w:rFonts w:cstheme="minorHAnsi"/>
          <w:i/>
          <w:iCs/>
          <w:sz w:val="24"/>
          <w:szCs w:val="24"/>
        </w:rPr>
        <w:t>N</w:t>
      </w:r>
      <w:r w:rsidR="00F66B5A" w:rsidRPr="00E41CDA">
        <w:rPr>
          <w:rFonts w:cstheme="minorHAnsi"/>
          <w:i/>
          <w:iCs/>
          <w:sz w:val="24"/>
          <w:szCs w:val="24"/>
        </w:rPr>
        <w:t xml:space="preserve">ational </w:t>
      </w:r>
      <w:r w:rsidR="009741BB">
        <w:rPr>
          <w:rFonts w:cstheme="minorHAnsi"/>
          <w:i/>
          <w:iCs/>
          <w:sz w:val="24"/>
          <w:szCs w:val="24"/>
        </w:rPr>
        <w:t>NGO</w:t>
      </w:r>
      <w:r w:rsidR="00650095" w:rsidRPr="00E41CDA">
        <w:rPr>
          <w:rFonts w:cstheme="minorHAnsi"/>
          <w:i/>
          <w:iCs/>
          <w:sz w:val="24"/>
          <w:szCs w:val="24"/>
        </w:rPr>
        <w:t>s</w:t>
      </w:r>
      <w:r w:rsidR="00650095" w:rsidRPr="00F23DC8">
        <w:rPr>
          <w:rFonts w:cstheme="minorHAnsi"/>
          <w:sz w:val="24"/>
          <w:szCs w:val="24"/>
        </w:rPr>
        <w:t xml:space="preserve"> operate</w:t>
      </w:r>
      <w:r w:rsidR="008436AC" w:rsidRPr="00F23DC8">
        <w:rPr>
          <w:rFonts w:cstheme="minorHAnsi"/>
          <w:sz w:val="24"/>
          <w:szCs w:val="24"/>
        </w:rPr>
        <w:t xml:space="preserve"> only in </w:t>
      </w:r>
      <w:r w:rsidR="00A45486" w:rsidRPr="00F23DC8">
        <w:rPr>
          <w:rFonts w:cstheme="minorHAnsi"/>
          <w:sz w:val="24"/>
          <w:szCs w:val="24"/>
        </w:rPr>
        <w:t>one</w:t>
      </w:r>
      <w:r w:rsidR="008436AC" w:rsidRPr="00F23DC8">
        <w:rPr>
          <w:rFonts w:cstheme="minorHAnsi"/>
          <w:sz w:val="24"/>
          <w:szCs w:val="24"/>
        </w:rPr>
        <w:t xml:space="preserve"> country</w:t>
      </w:r>
      <w:r w:rsidR="00A45486" w:rsidRPr="00F23DC8">
        <w:rPr>
          <w:rFonts w:cstheme="minorHAnsi"/>
          <w:sz w:val="24"/>
          <w:szCs w:val="24"/>
        </w:rPr>
        <w:t>. For instance,</w:t>
      </w:r>
      <w:r w:rsidR="008436AC" w:rsidRPr="00F23DC8">
        <w:rPr>
          <w:rFonts w:cstheme="minorHAnsi"/>
          <w:sz w:val="24"/>
          <w:szCs w:val="24"/>
        </w:rPr>
        <w:t xml:space="preserve"> </w:t>
      </w:r>
      <w:r w:rsidR="00B2430E" w:rsidRPr="00F23DC8">
        <w:rPr>
          <w:rFonts w:cstheme="minorHAnsi"/>
          <w:sz w:val="24"/>
          <w:szCs w:val="24"/>
        </w:rPr>
        <w:t xml:space="preserve">“Cultura Ecologica" deals with developing an ecological culture in Mexico. </w:t>
      </w:r>
      <w:r w:rsidR="00422474" w:rsidRPr="00F23DC8">
        <w:rPr>
          <w:rFonts w:cstheme="minorHAnsi"/>
          <w:sz w:val="24"/>
          <w:szCs w:val="24"/>
        </w:rPr>
        <w:t xml:space="preserve">Finally, </w:t>
      </w:r>
      <w:r w:rsidR="00DD4B07" w:rsidRPr="00DD4B07">
        <w:rPr>
          <w:rFonts w:cstheme="minorHAnsi"/>
          <w:i/>
          <w:iCs/>
          <w:sz w:val="24"/>
          <w:szCs w:val="24"/>
        </w:rPr>
        <w:t>L</w:t>
      </w:r>
      <w:r w:rsidR="00841579" w:rsidRPr="00DD4B07">
        <w:rPr>
          <w:rFonts w:cstheme="minorHAnsi"/>
          <w:i/>
          <w:iCs/>
          <w:sz w:val="24"/>
          <w:szCs w:val="24"/>
        </w:rPr>
        <w:t xml:space="preserve">ocal </w:t>
      </w:r>
      <w:r w:rsidR="009741BB">
        <w:rPr>
          <w:rFonts w:cstheme="minorHAnsi"/>
          <w:i/>
          <w:iCs/>
          <w:sz w:val="24"/>
          <w:szCs w:val="24"/>
        </w:rPr>
        <w:t>NGO</w:t>
      </w:r>
      <w:r w:rsidR="00650095" w:rsidRPr="00DD4B07">
        <w:rPr>
          <w:rFonts w:cstheme="minorHAnsi"/>
          <w:i/>
          <w:iCs/>
          <w:sz w:val="24"/>
          <w:szCs w:val="24"/>
        </w:rPr>
        <w:t>s</w:t>
      </w:r>
      <w:r w:rsidR="00650095" w:rsidRPr="00F23DC8">
        <w:rPr>
          <w:rFonts w:cstheme="minorHAnsi"/>
          <w:sz w:val="24"/>
          <w:szCs w:val="24"/>
        </w:rPr>
        <w:t xml:space="preserve"> are</w:t>
      </w:r>
      <w:r w:rsidR="00841579" w:rsidRPr="00F23DC8">
        <w:rPr>
          <w:rFonts w:cstheme="minorHAnsi"/>
          <w:sz w:val="24"/>
          <w:szCs w:val="24"/>
        </w:rPr>
        <w:t xml:space="preserve"> concerned with </w:t>
      </w:r>
      <w:r w:rsidR="009F3DF3" w:rsidRPr="00F23DC8">
        <w:rPr>
          <w:rFonts w:cstheme="minorHAnsi"/>
          <w:sz w:val="24"/>
          <w:szCs w:val="24"/>
        </w:rPr>
        <w:t>a specific local issue</w:t>
      </w:r>
      <w:r w:rsidR="00422474" w:rsidRPr="00F23DC8">
        <w:rPr>
          <w:rFonts w:cstheme="minorHAnsi"/>
          <w:sz w:val="24"/>
          <w:szCs w:val="24"/>
        </w:rPr>
        <w:t>. An example is</w:t>
      </w:r>
      <w:r w:rsidR="00791040" w:rsidRPr="00F23DC8">
        <w:rPr>
          <w:rFonts w:cstheme="minorHAnsi"/>
          <w:sz w:val="24"/>
          <w:szCs w:val="24"/>
        </w:rPr>
        <w:t xml:space="preserve"> </w:t>
      </w:r>
      <w:r w:rsidR="000A7856" w:rsidRPr="00F23DC8">
        <w:rPr>
          <w:rFonts w:cstheme="minorHAnsi"/>
          <w:sz w:val="24"/>
          <w:szCs w:val="24"/>
        </w:rPr>
        <w:t>“</w:t>
      </w:r>
      <w:r w:rsidR="00B2430E" w:rsidRPr="00F23DC8">
        <w:rPr>
          <w:rFonts w:cstheme="minorHAnsi"/>
          <w:sz w:val="24"/>
          <w:szCs w:val="24"/>
        </w:rPr>
        <w:t xml:space="preserve">Zero </w:t>
      </w:r>
      <w:r w:rsidR="00F25AEF">
        <w:rPr>
          <w:rFonts w:cstheme="minorHAnsi"/>
          <w:sz w:val="24"/>
          <w:szCs w:val="24"/>
        </w:rPr>
        <w:t>W</w:t>
      </w:r>
      <w:r w:rsidR="00F25AEF" w:rsidRPr="00F23DC8">
        <w:rPr>
          <w:rFonts w:cstheme="minorHAnsi"/>
          <w:sz w:val="24"/>
          <w:szCs w:val="24"/>
        </w:rPr>
        <w:t xml:space="preserve">aste </w:t>
      </w:r>
      <w:r w:rsidR="00B2430E" w:rsidRPr="00F23DC8">
        <w:rPr>
          <w:rFonts w:cstheme="minorHAnsi"/>
          <w:sz w:val="24"/>
          <w:szCs w:val="24"/>
        </w:rPr>
        <w:t>San Diego</w:t>
      </w:r>
      <w:r w:rsidR="008518A9" w:rsidRPr="00F23DC8">
        <w:rPr>
          <w:rFonts w:cstheme="minorHAnsi"/>
          <w:sz w:val="24"/>
          <w:szCs w:val="24"/>
        </w:rPr>
        <w:t>,</w:t>
      </w:r>
      <w:r w:rsidR="000A7856" w:rsidRPr="00F23DC8">
        <w:rPr>
          <w:rFonts w:cstheme="minorHAnsi"/>
          <w:sz w:val="24"/>
          <w:szCs w:val="24"/>
        </w:rPr>
        <w:t xml:space="preserve">" </w:t>
      </w:r>
      <w:r w:rsidR="008518A9" w:rsidRPr="00F23DC8">
        <w:rPr>
          <w:rFonts w:cstheme="minorHAnsi"/>
          <w:sz w:val="24"/>
          <w:szCs w:val="24"/>
        </w:rPr>
        <w:t xml:space="preserve">which </w:t>
      </w:r>
      <w:r w:rsidR="000A7856" w:rsidRPr="00F23DC8">
        <w:rPr>
          <w:rFonts w:cstheme="minorHAnsi"/>
          <w:sz w:val="24"/>
          <w:szCs w:val="24"/>
        </w:rPr>
        <w:t>committed itself to promote a healthier environment in San Diego.</w:t>
      </w:r>
    </w:p>
    <w:p w14:paraId="7C007289" w14:textId="77DAECF3" w:rsidR="0044387C" w:rsidRPr="00F23DC8" w:rsidRDefault="00393AB1" w:rsidP="00F17B04">
      <w:pPr>
        <w:spacing w:after="0" w:line="276" w:lineRule="auto"/>
        <w:ind w:firstLine="360"/>
        <w:jc w:val="both"/>
        <w:rPr>
          <w:rFonts w:cstheme="minorHAnsi"/>
          <w:sz w:val="24"/>
          <w:szCs w:val="24"/>
        </w:rPr>
      </w:pPr>
      <w:r w:rsidRPr="00F23DC8">
        <w:rPr>
          <w:rFonts w:cstheme="minorHAnsi"/>
          <w:sz w:val="24"/>
          <w:szCs w:val="24"/>
        </w:rPr>
        <w:t xml:space="preserve">The variable </w:t>
      </w:r>
      <w:r w:rsidR="0088115A" w:rsidRPr="00F23DC8">
        <w:rPr>
          <w:rFonts w:cstheme="minorHAnsi"/>
          <w:i/>
          <w:iCs/>
          <w:sz w:val="24"/>
          <w:szCs w:val="24"/>
        </w:rPr>
        <w:t>Headquarter</w:t>
      </w:r>
      <w:r w:rsidRPr="00F23DC8">
        <w:rPr>
          <w:rFonts w:cstheme="minorHAnsi"/>
          <w:i/>
          <w:iCs/>
          <w:sz w:val="24"/>
          <w:szCs w:val="24"/>
        </w:rPr>
        <w:t>s</w:t>
      </w:r>
      <w:r w:rsidR="0088115A" w:rsidRPr="00F23DC8">
        <w:rPr>
          <w:rFonts w:cstheme="minorHAnsi"/>
          <w:sz w:val="24"/>
          <w:szCs w:val="24"/>
        </w:rPr>
        <w:t xml:space="preserve"> </w:t>
      </w:r>
      <w:r w:rsidR="00945503" w:rsidRPr="00F23DC8">
        <w:rPr>
          <w:rFonts w:cstheme="minorHAnsi"/>
          <w:sz w:val="24"/>
          <w:szCs w:val="24"/>
        </w:rPr>
        <w:t>indicates</w:t>
      </w:r>
      <w:r w:rsidRPr="00F23DC8">
        <w:rPr>
          <w:rFonts w:cstheme="minorHAnsi"/>
          <w:sz w:val="24"/>
          <w:szCs w:val="24"/>
        </w:rPr>
        <w:t xml:space="preserve"> the official address of an </w:t>
      </w:r>
      <w:r w:rsidR="009741BB">
        <w:rPr>
          <w:rFonts w:cstheme="minorHAnsi"/>
          <w:sz w:val="24"/>
          <w:szCs w:val="24"/>
        </w:rPr>
        <w:t>INGO</w:t>
      </w:r>
      <w:r w:rsidR="00B0137A" w:rsidRPr="00F23DC8">
        <w:rPr>
          <w:rFonts w:cstheme="minorHAnsi"/>
          <w:sz w:val="24"/>
          <w:szCs w:val="24"/>
        </w:rPr>
        <w:t xml:space="preserve">: </w:t>
      </w:r>
      <w:r w:rsidRPr="00F23DC8">
        <w:rPr>
          <w:rFonts w:cstheme="minorHAnsi"/>
          <w:sz w:val="24"/>
          <w:szCs w:val="24"/>
        </w:rPr>
        <w:t xml:space="preserve">it does not mean the operation country of an </w:t>
      </w:r>
      <w:r w:rsidR="009741BB">
        <w:rPr>
          <w:rFonts w:cstheme="minorHAnsi"/>
          <w:sz w:val="24"/>
          <w:szCs w:val="24"/>
        </w:rPr>
        <w:t>INGO</w:t>
      </w:r>
      <w:r w:rsidR="00310672">
        <w:rPr>
          <w:rFonts w:cstheme="minorHAnsi"/>
          <w:sz w:val="24"/>
          <w:szCs w:val="24"/>
        </w:rPr>
        <w:t xml:space="preserve">, an </w:t>
      </w:r>
      <w:r w:rsidR="009741BB">
        <w:rPr>
          <w:rFonts w:cstheme="minorHAnsi"/>
          <w:sz w:val="24"/>
          <w:szCs w:val="24"/>
        </w:rPr>
        <w:t>INGO</w:t>
      </w:r>
      <w:r w:rsidR="00310672">
        <w:rPr>
          <w:rFonts w:cstheme="minorHAnsi"/>
          <w:sz w:val="24"/>
          <w:szCs w:val="24"/>
        </w:rPr>
        <w:t>'s country, or countries of concern</w:t>
      </w:r>
      <w:r w:rsidRPr="00F23DC8">
        <w:rPr>
          <w:rFonts w:cstheme="minorHAnsi"/>
          <w:sz w:val="24"/>
          <w:szCs w:val="24"/>
        </w:rPr>
        <w:t>. In m</w:t>
      </w:r>
      <w:r w:rsidR="004F0822" w:rsidRPr="00F23DC8">
        <w:rPr>
          <w:rFonts w:cstheme="minorHAnsi"/>
          <w:sz w:val="24"/>
          <w:szCs w:val="24"/>
        </w:rPr>
        <w:t>any c</w:t>
      </w:r>
      <w:r w:rsidRPr="00F23DC8">
        <w:rPr>
          <w:rFonts w:cstheme="minorHAnsi"/>
          <w:sz w:val="24"/>
          <w:szCs w:val="24"/>
        </w:rPr>
        <w:t xml:space="preserve">ases, an </w:t>
      </w:r>
      <w:r w:rsidR="009741BB">
        <w:rPr>
          <w:rFonts w:cstheme="minorHAnsi"/>
          <w:sz w:val="24"/>
          <w:szCs w:val="24"/>
        </w:rPr>
        <w:t>INGO</w:t>
      </w:r>
      <w:r w:rsidRPr="00F23DC8">
        <w:rPr>
          <w:rFonts w:cstheme="minorHAnsi"/>
          <w:sz w:val="24"/>
          <w:szCs w:val="24"/>
        </w:rPr>
        <w:t>'s fieldwork country(s) might differ from its Headquarters.</w:t>
      </w:r>
      <w:r w:rsidR="0075091D" w:rsidRPr="00F23DC8">
        <w:rPr>
          <w:rFonts w:cstheme="minorHAnsi"/>
          <w:sz w:val="24"/>
          <w:szCs w:val="24"/>
        </w:rPr>
        <w:t xml:space="preserve"> This is the case mostly for the </w:t>
      </w:r>
      <w:r w:rsidR="0075091D" w:rsidRPr="00DD4B07">
        <w:rPr>
          <w:rFonts w:cstheme="minorHAnsi"/>
          <w:sz w:val="24"/>
          <w:szCs w:val="24"/>
        </w:rPr>
        <w:t xml:space="preserve">Global </w:t>
      </w:r>
      <w:r w:rsidR="009741BB">
        <w:rPr>
          <w:rFonts w:cstheme="minorHAnsi"/>
          <w:sz w:val="24"/>
          <w:szCs w:val="24"/>
        </w:rPr>
        <w:t>NGO</w:t>
      </w:r>
      <w:r w:rsidR="0075091D" w:rsidRPr="00DD4B07">
        <w:rPr>
          <w:rFonts w:cstheme="minorHAnsi"/>
          <w:sz w:val="24"/>
          <w:szCs w:val="24"/>
        </w:rPr>
        <w:t>s.</w:t>
      </w:r>
    </w:p>
    <w:p w14:paraId="3836ED8D" w14:textId="5A66878F" w:rsidR="0044387C" w:rsidRPr="00F23DC8" w:rsidRDefault="00393AB1" w:rsidP="004F0822">
      <w:pPr>
        <w:spacing w:after="0" w:line="276" w:lineRule="auto"/>
        <w:ind w:firstLine="360"/>
        <w:jc w:val="both"/>
        <w:rPr>
          <w:rFonts w:cstheme="minorHAnsi"/>
          <w:sz w:val="24"/>
          <w:szCs w:val="24"/>
        </w:rPr>
      </w:pPr>
      <w:r w:rsidRPr="00F23DC8">
        <w:rPr>
          <w:rFonts w:cstheme="minorHAnsi"/>
          <w:sz w:val="24"/>
          <w:szCs w:val="24"/>
        </w:rPr>
        <w:t xml:space="preserve">Although most </w:t>
      </w:r>
      <w:r w:rsidR="009741BB">
        <w:rPr>
          <w:rFonts w:cstheme="minorHAnsi"/>
          <w:sz w:val="24"/>
          <w:szCs w:val="24"/>
        </w:rPr>
        <w:t>INGO</w:t>
      </w:r>
      <w:r w:rsidRPr="00F23DC8">
        <w:rPr>
          <w:rFonts w:cstheme="minorHAnsi"/>
          <w:sz w:val="24"/>
          <w:szCs w:val="24"/>
        </w:rPr>
        <w:t>s concentrate on particular issue areas, some have broad</w:t>
      </w:r>
      <w:r w:rsidR="00237F86" w:rsidRPr="00F23DC8">
        <w:rPr>
          <w:rFonts w:cstheme="minorHAnsi"/>
          <w:sz w:val="24"/>
          <w:szCs w:val="24"/>
        </w:rPr>
        <w:t>er</w:t>
      </w:r>
      <w:r w:rsidRPr="00F23DC8">
        <w:rPr>
          <w:rFonts w:cstheme="minorHAnsi"/>
          <w:sz w:val="24"/>
          <w:szCs w:val="24"/>
        </w:rPr>
        <w:t xml:space="preserve"> agenda</w:t>
      </w:r>
      <w:r w:rsidR="004A3BCD" w:rsidRPr="00F23DC8">
        <w:rPr>
          <w:rFonts w:cstheme="minorHAnsi"/>
          <w:sz w:val="24"/>
          <w:szCs w:val="24"/>
        </w:rPr>
        <w:t>s</w:t>
      </w:r>
      <w:r w:rsidRPr="00F23DC8">
        <w:rPr>
          <w:rFonts w:cstheme="minorHAnsi"/>
          <w:sz w:val="24"/>
          <w:szCs w:val="24"/>
        </w:rPr>
        <w:t xml:space="preserve"> focusing on multiple areas. </w:t>
      </w:r>
      <w:r w:rsidR="009E44C4" w:rsidRPr="00F23DC8">
        <w:rPr>
          <w:rFonts w:cstheme="minorHAnsi"/>
          <w:sz w:val="24"/>
          <w:szCs w:val="24"/>
        </w:rPr>
        <w:t xml:space="preserve">Some researchers may investigate </w:t>
      </w:r>
      <w:r w:rsidR="009741BB">
        <w:rPr>
          <w:rFonts w:cstheme="minorHAnsi"/>
          <w:sz w:val="24"/>
          <w:szCs w:val="24"/>
        </w:rPr>
        <w:t>INGO</w:t>
      </w:r>
      <w:r w:rsidR="009E44C4" w:rsidRPr="00F23DC8">
        <w:rPr>
          <w:rFonts w:cstheme="minorHAnsi"/>
          <w:sz w:val="24"/>
          <w:szCs w:val="24"/>
        </w:rPr>
        <w:t xml:space="preserve">s according to their fields. </w:t>
      </w:r>
      <w:r w:rsidR="00883CD2" w:rsidRPr="00F23DC8">
        <w:rPr>
          <w:rFonts w:cstheme="minorHAnsi"/>
          <w:sz w:val="24"/>
          <w:szCs w:val="24"/>
        </w:rPr>
        <w:t xml:space="preserve">I </w:t>
      </w:r>
      <w:r w:rsidR="009E44C4" w:rsidRPr="00F23DC8">
        <w:rPr>
          <w:rFonts w:cstheme="minorHAnsi"/>
          <w:sz w:val="24"/>
          <w:szCs w:val="24"/>
        </w:rPr>
        <w:t xml:space="preserve">thus provide </w:t>
      </w:r>
      <w:r w:rsidR="00621D4C" w:rsidRPr="00F23DC8">
        <w:rPr>
          <w:rFonts w:cstheme="minorHAnsi"/>
          <w:sz w:val="24"/>
          <w:szCs w:val="24"/>
        </w:rPr>
        <w:t xml:space="preserve">six </w:t>
      </w:r>
      <w:r w:rsidR="00CF2918" w:rsidRPr="00F23DC8">
        <w:rPr>
          <w:rFonts w:cstheme="minorHAnsi"/>
          <w:sz w:val="24"/>
          <w:szCs w:val="24"/>
        </w:rPr>
        <w:t xml:space="preserve">binary </w:t>
      </w:r>
      <w:r w:rsidR="00621D4C" w:rsidRPr="00F23DC8">
        <w:rPr>
          <w:rFonts w:cstheme="minorHAnsi"/>
          <w:sz w:val="24"/>
          <w:szCs w:val="24"/>
        </w:rPr>
        <w:t>variables indicating their</w:t>
      </w:r>
      <w:r w:rsidR="004E4619" w:rsidRPr="00F23DC8">
        <w:rPr>
          <w:rFonts w:cstheme="minorHAnsi"/>
          <w:sz w:val="24"/>
          <w:szCs w:val="24"/>
        </w:rPr>
        <w:t xml:space="preserve"> main areas of expertise</w:t>
      </w:r>
      <w:r w:rsidR="004A3BCD" w:rsidRPr="00F23DC8">
        <w:rPr>
          <w:rFonts w:cstheme="minorHAnsi"/>
          <w:sz w:val="24"/>
          <w:szCs w:val="24"/>
        </w:rPr>
        <w:t>. These are</w:t>
      </w:r>
      <w:r w:rsidRPr="00F23DC8">
        <w:rPr>
          <w:rFonts w:cstheme="minorHAnsi"/>
          <w:sz w:val="24"/>
          <w:szCs w:val="24"/>
        </w:rPr>
        <w:t xml:space="preserve"> economic and social development (</w:t>
      </w:r>
      <w:r w:rsidR="00310DB2" w:rsidRPr="00F23DC8">
        <w:rPr>
          <w:rFonts w:cstheme="minorHAnsi"/>
          <w:i/>
          <w:iCs/>
          <w:sz w:val="24"/>
          <w:szCs w:val="24"/>
        </w:rPr>
        <w:t>A</w:t>
      </w:r>
      <w:r w:rsidRPr="00F23DC8">
        <w:rPr>
          <w:rFonts w:cstheme="minorHAnsi"/>
          <w:i/>
          <w:iCs/>
          <w:sz w:val="24"/>
          <w:szCs w:val="24"/>
        </w:rPr>
        <w:t>oe</w:t>
      </w:r>
      <w:r w:rsidR="003919F9" w:rsidRPr="00F23DC8">
        <w:rPr>
          <w:rFonts w:cstheme="minorHAnsi"/>
          <w:i/>
          <w:iCs/>
          <w:sz w:val="24"/>
          <w:szCs w:val="24"/>
        </w:rPr>
        <w:t xml:space="preserve"> </w:t>
      </w:r>
      <w:r w:rsidR="00952117">
        <w:rPr>
          <w:rFonts w:cstheme="minorHAnsi"/>
          <w:i/>
          <w:iCs/>
          <w:sz w:val="24"/>
          <w:szCs w:val="24"/>
        </w:rPr>
        <w:t>E</w:t>
      </w:r>
      <w:r w:rsidRPr="00F23DC8">
        <w:rPr>
          <w:rFonts w:cstheme="minorHAnsi"/>
          <w:i/>
          <w:iCs/>
          <w:sz w:val="24"/>
          <w:szCs w:val="24"/>
        </w:rPr>
        <w:t>cosoc</w:t>
      </w:r>
      <w:r w:rsidRPr="00F23DC8">
        <w:rPr>
          <w:rFonts w:cstheme="minorHAnsi"/>
          <w:sz w:val="24"/>
          <w:szCs w:val="24"/>
        </w:rPr>
        <w:t xml:space="preserve">), sustainable development </w:t>
      </w:r>
      <w:r w:rsidRPr="00F23DC8">
        <w:rPr>
          <w:rFonts w:cstheme="minorHAnsi"/>
          <w:i/>
          <w:iCs/>
          <w:sz w:val="24"/>
          <w:szCs w:val="24"/>
        </w:rPr>
        <w:t>(</w:t>
      </w:r>
      <w:r w:rsidR="00310DB2" w:rsidRPr="00F23DC8">
        <w:rPr>
          <w:rFonts w:cstheme="minorHAnsi"/>
          <w:i/>
          <w:iCs/>
          <w:sz w:val="24"/>
          <w:szCs w:val="24"/>
        </w:rPr>
        <w:t>A</w:t>
      </w:r>
      <w:r w:rsidRPr="00F23DC8">
        <w:rPr>
          <w:rFonts w:cstheme="minorHAnsi"/>
          <w:i/>
          <w:iCs/>
          <w:sz w:val="24"/>
          <w:szCs w:val="24"/>
        </w:rPr>
        <w:t>oe</w:t>
      </w:r>
      <w:r w:rsidR="003919F9" w:rsidRPr="00F23DC8">
        <w:rPr>
          <w:rFonts w:cstheme="minorHAnsi"/>
          <w:i/>
          <w:iCs/>
          <w:sz w:val="24"/>
          <w:szCs w:val="24"/>
        </w:rPr>
        <w:t xml:space="preserve"> </w:t>
      </w:r>
      <w:r w:rsidR="00952117">
        <w:rPr>
          <w:rFonts w:cstheme="minorHAnsi"/>
          <w:i/>
          <w:iCs/>
          <w:sz w:val="24"/>
          <w:szCs w:val="24"/>
        </w:rPr>
        <w:t>S</w:t>
      </w:r>
      <w:r w:rsidRPr="00F23DC8">
        <w:rPr>
          <w:rFonts w:cstheme="minorHAnsi"/>
          <w:i/>
          <w:iCs/>
          <w:sz w:val="24"/>
          <w:szCs w:val="24"/>
        </w:rPr>
        <w:t>usdev</w:t>
      </w:r>
      <w:r w:rsidRPr="00F23DC8">
        <w:rPr>
          <w:rFonts w:cstheme="minorHAnsi"/>
          <w:sz w:val="24"/>
          <w:szCs w:val="24"/>
        </w:rPr>
        <w:t>), gender issues and the advancement of women (</w:t>
      </w:r>
      <w:r w:rsidR="00310DB2" w:rsidRPr="00F23DC8">
        <w:rPr>
          <w:rFonts w:cstheme="minorHAnsi"/>
          <w:i/>
          <w:iCs/>
          <w:sz w:val="24"/>
          <w:szCs w:val="24"/>
        </w:rPr>
        <w:t>A</w:t>
      </w:r>
      <w:r w:rsidRPr="00F23DC8">
        <w:rPr>
          <w:rFonts w:cstheme="minorHAnsi"/>
          <w:i/>
          <w:iCs/>
          <w:sz w:val="24"/>
          <w:szCs w:val="24"/>
        </w:rPr>
        <w:t>oe</w:t>
      </w:r>
      <w:r w:rsidR="003919F9" w:rsidRPr="00F23DC8">
        <w:rPr>
          <w:rFonts w:cstheme="minorHAnsi"/>
          <w:i/>
          <w:iCs/>
          <w:sz w:val="24"/>
          <w:szCs w:val="24"/>
        </w:rPr>
        <w:t xml:space="preserve"> </w:t>
      </w:r>
      <w:r w:rsidR="00952117">
        <w:rPr>
          <w:rFonts w:cstheme="minorHAnsi"/>
          <w:i/>
          <w:iCs/>
          <w:sz w:val="24"/>
          <w:szCs w:val="24"/>
        </w:rPr>
        <w:t>G</w:t>
      </w:r>
      <w:r w:rsidRPr="00F23DC8">
        <w:rPr>
          <w:rFonts w:cstheme="minorHAnsi"/>
          <w:i/>
          <w:iCs/>
          <w:sz w:val="24"/>
          <w:szCs w:val="24"/>
        </w:rPr>
        <w:t>enwomen</w:t>
      </w:r>
      <w:r w:rsidRPr="00F23DC8">
        <w:rPr>
          <w:rFonts w:cstheme="minorHAnsi"/>
          <w:sz w:val="24"/>
          <w:szCs w:val="24"/>
        </w:rPr>
        <w:t>), public administration, population, and statistic</w:t>
      </w:r>
      <w:r w:rsidR="0099587F" w:rsidRPr="00F23DC8">
        <w:rPr>
          <w:rFonts w:cstheme="minorHAnsi"/>
          <w:sz w:val="24"/>
          <w:szCs w:val="24"/>
        </w:rPr>
        <w:t>s</w:t>
      </w:r>
      <w:r w:rsidRPr="00F23DC8">
        <w:rPr>
          <w:rFonts w:cstheme="minorHAnsi"/>
          <w:sz w:val="24"/>
          <w:szCs w:val="24"/>
        </w:rPr>
        <w:t xml:space="preserve"> </w:t>
      </w:r>
      <w:r w:rsidRPr="00F23DC8">
        <w:rPr>
          <w:rFonts w:cstheme="minorHAnsi"/>
          <w:i/>
          <w:iCs/>
          <w:sz w:val="24"/>
          <w:szCs w:val="24"/>
        </w:rPr>
        <w:t>(</w:t>
      </w:r>
      <w:r w:rsidR="00310DB2" w:rsidRPr="00F23DC8">
        <w:rPr>
          <w:rFonts w:cstheme="minorHAnsi"/>
          <w:i/>
          <w:iCs/>
          <w:sz w:val="24"/>
          <w:szCs w:val="24"/>
        </w:rPr>
        <w:t>A</w:t>
      </w:r>
      <w:r w:rsidRPr="00F23DC8">
        <w:rPr>
          <w:rFonts w:cstheme="minorHAnsi"/>
          <w:i/>
          <w:iCs/>
          <w:sz w:val="24"/>
          <w:szCs w:val="24"/>
        </w:rPr>
        <w:t>oe</w:t>
      </w:r>
      <w:r w:rsidR="003919F9" w:rsidRPr="00F23DC8">
        <w:rPr>
          <w:rFonts w:cstheme="minorHAnsi"/>
          <w:i/>
          <w:iCs/>
          <w:sz w:val="24"/>
          <w:szCs w:val="24"/>
        </w:rPr>
        <w:t xml:space="preserve"> </w:t>
      </w:r>
      <w:r w:rsidR="00952117">
        <w:rPr>
          <w:rFonts w:cstheme="minorHAnsi"/>
          <w:i/>
          <w:iCs/>
          <w:sz w:val="24"/>
          <w:szCs w:val="24"/>
        </w:rPr>
        <w:t>P</w:t>
      </w:r>
      <w:r w:rsidRPr="00F23DC8">
        <w:rPr>
          <w:rFonts w:cstheme="minorHAnsi"/>
          <w:i/>
          <w:iCs/>
          <w:sz w:val="24"/>
          <w:szCs w:val="24"/>
        </w:rPr>
        <w:t>ublic)</w:t>
      </w:r>
      <w:r w:rsidRPr="00F23DC8">
        <w:rPr>
          <w:rFonts w:cstheme="minorHAnsi"/>
          <w:sz w:val="24"/>
          <w:szCs w:val="24"/>
        </w:rPr>
        <w:t xml:space="preserve">, </w:t>
      </w:r>
      <w:r w:rsidR="00AD22F4">
        <w:rPr>
          <w:rFonts w:cstheme="minorHAnsi"/>
          <w:sz w:val="24"/>
          <w:szCs w:val="24"/>
        </w:rPr>
        <w:t xml:space="preserve">and </w:t>
      </w:r>
      <w:r w:rsidRPr="00F23DC8">
        <w:rPr>
          <w:rFonts w:cstheme="minorHAnsi"/>
          <w:sz w:val="24"/>
          <w:szCs w:val="24"/>
        </w:rPr>
        <w:t>conflict resolution, peace and development</w:t>
      </w:r>
      <w:r w:rsidR="00367E33" w:rsidRPr="00F23DC8">
        <w:rPr>
          <w:rFonts w:cstheme="minorHAnsi"/>
          <w:sz w:val="24"/>
          <w:szCs w:val="24"/>
        </w:rPr>
        <w:t xml:space="preserve"> </w:t>
      </w:r>
      <w:r w:rsidR="004D0307" w:rsidRPr="00F23DC8">
        <w:rPr>
          <w:rFonts w:cstheme="minorHAnsi"/>
          <w:sz w:val="24"/>
          <w:szCs w:val="24"/>
        </w:rPr>
        <w:t xml:space="preserve">in Africa </w:t>
      </w:r>
      <w:r w:rsidR="00367E33" w:rsidRPr="00F23DC8">
        <w:rPr>
          <w:rFonts w:cstheme="minorHAnsi"/>
          <w:sz w:val="24"/>
          <w:szCs w:val="24"/>
        </w:rPr>
        <w:t>(</w:t>
      </w:r>
      <w:r w:rsidR="00310DB2" w:rsidRPr="00F23DC8">
        <w:rPr>
          <w:rFonts w:cstheme="minorHAnsi"/>
          <w:i/>
          <w:iCs/>
          <w:sz w:val="24"/>
          <w:szCs w:val="24"/>
        </w:rPr>
        <w:t>A</w:t>
      </w:r>
      <w:r w:rsidRPr="00F23DC8">
        <w:rPr>
          <w:rFonts w:cstheme="minorHAnsi"/>
          <w:i/>
          <w:iCs/>
          <w:sz w:val="24"/>
          <w:szCs w:val="24"/>
        </w:rPr>
        <w:t>oe</w:t>
      </w:r>
      <w:r w:rsidR="003919F9" w:rsidRPr="00F23DC8">
        <w:rPr>
          <w:rFonts w:cstheme="minorHAnsi"/>
          <w:i/>
          <w:iCs/>
          <w:sz w:val="24"/>
          <w:szCs w:val="24"/>
        </w:rPr>
        <w:t xml:space="preserve"> </w:t>
      </w:r>
      <w:r w:rsidRPr="00F23DC8">
        <w:rPr>
          <w:rFonts w:cstheme="minorHAnsi"/>
          <w:i/>
          <w:iCs/>
          <w:sz w:val="24"/>
          <w:szCs w:val="24"/>
        </w:rPr>
        <w:t>Africa).</w:t>
      </w:r>
      <w:r w:rsidR="00355770" w:rsidRPr="00F23DC8">
        <w:rPr>
          <w:rFonts w:cstheme="minorHAnsi"/>
          <w:sz w:val="24"/>
          <w:szCs w:val="24"/>
        </w:rPr>
        <w:t xml:space="preserve"> </w:t>
      </w:r>
      <w:r w:rsidR="00A50F48" w:rsidRPr="00F23DC8">
        <w:rPr>
          <w:rFonts w:cstheme="minorHAnsi"/>
          <w:sz w:val="24"/>
          <w:szCs w:val="24"/>
        </w:rPr>
        <w:t xml:space="preserve">These areas are identified by the </w:t>
      </w:r>
      <w:r w:rsidR="009741BB">
        <w:rPr>
          <w:rFonts w:cstheme="minorHAnsi"/>
          <w:sz w:val="24"/>
          <w:szCs w:val="24"/>
        </w:rPr>
        <w:t>INGO</w:t>
      </w:r>
      <w:r w:rsidR="00A50F48" w:rsidRPr="00F23DC8">
        <w:rPr>
          <w:rFonts w:cstheme="minorHAnsi"/>
          <w:sz w:val="24"/>
          <w:szCs w:val="24"/>
        </w:rPr>
        <w:t xml:space="preserve">s themselves in their applications for consultative status. </w:t>
      </w:r>
      <w:r w:rsidR="00355770" w:rsidRPr="00F23DC8">
        <w:rPr>
          <w:rFonts w:cstheme="minorHAnsi"/>
          <w:sz w:val="24"/>
          <w:szCs w:val="24"/>
        </w:rPr>
        <w:t xml:space="preserve">An </w:t>
      </w:r>
      <w:r w:rsidR="009741BB">
        <w:rPr>
          <w:rFonts w:cstheme="minorHAnsi"/>
          <w:sz w:val="24"/>
          <w:szCs w:val="24"/>
        </w:rPr>
        <w:t>INGO</w:t>
      </w:r>
      <w:r w:rsidR="00C750BA" w:rsidRPr="00F23DC8">
        <w:rPr>
          <w:rFonts w:cstheme="minorHAnsi"/>
          <w:sz w:val="24"/>
          <w:szCs w:val="24"/>
        </w:rPr>
        <w:t xml:space="preserve"> can have more than one area of expertise. </w:t>
      </w:r>
    </w:p>
    <w:p w14:paraId="2E4416C3" w14:textId="7CDDD0C8" w:rsidR="004F0822" w:rsidRPr="00952117" w:rsidRDefault="00393AB1" w:rsidP="005D68A9">
      <w:pPr>
        <w:spacing w:after="0" w:line="276" w:lineRule="auto"/>
        <w:ind w:firstLine="360"/>
        <w:jc w:val="both"/>
      </w:pPr>
      <w:r w:rsidRPr="00952117">
        <w:rPr>
          <w:rFonts w:cstheme="minorHAnsi"/>
          <w:sz w:val="24"/>
          <w:szCs w:val="24"/>
        </w:rPr>
        <w:t xml:space="preserve">In 2000, </w:t>
      </w:r>
      <w:r w:rsidR="0030385D">
        <w:rPr>
          <w:rFonts w:cstheme="minorHAnsi"/>
          <w:sz w:val="24"/>
          <w:szCs w:val="24"/>
        </w:rPr>
        <w:t>t</w:t>
      </w:r>
      <w:r w:rsidR="00BC14DD" w:rsidRPr="00952117">
        <w:rPr>
          <w:sz w:val="24"/>
          <w:szCs w:val="24"/>
        </w:rPr>
        <w:t xml:space="preserve">he 189 member states of the U.N. adopted </w:t>
      </w:r>
      <w:r w:rsidRPr="00952117">
        <w:rPr>
          <w:rFonts w:cstheme="minorHAnsi"/>
          <w:sz w:val="24"/>
          <w:szCs w:val="24"/>
        </w:rPr>
        <w:t xml:space="preserve">the U.N. Millennium Declaration </w:t>
      </w:r>
      <w:r w:rsidR="00BC14DD" w:rsidRPr="00952117">
        <w:rPr>
          <w:sz w:val="24"/>
          <w:szCs w:val="24"/>
        </w:rPr>
        <w:t xml:space="preserve">to address development and make substantial progress toward eradicating </w:t>
      </w:r>
      <w:r w:rsidRPr="00952117">
        <w:rPr>
          <w:rFonts w:cstheme="minorHAnsi"/>
          <w:sz w:val="24"/>
          <w:szCs w:val="24"/>
        </w:rPr>
        <w:t xml:space="preserve">poverty, hunger, disease, illiteracy, environmental degradation, and discrimination against women </w:t>
      </w:r>
      <w:r w:rsidRPr="00952117">
        <w:rPr>
          <w:rFonts w:cstheme="minorHAnsi"/>
          <w:sz w:val="24"/>
          <w:szCs w:val="24"/>
        </w:rPr>
        <w:fldChar w:fldCharType="begin"/>
      </w:r>
      <w:r w:rsidRPr="00952117">
        <w:rPr>
          <w:rFonts w:cstheme="minorHAnsi"/>
          <w:sz w:val="24"/>
          <w:szCs w:val="24"/>
        </w:rPr>
        <w:instrText xml:space="preserve"> ADDIN EN.CITE &lt;EndNote&gt;&lt;Cite&gt;&lt;Author&gt;UN&lt;/Author&gt;&lt;Year&gt;2000&lt;/Year&gt;&lt;RecNum&gt;9&lt;/RecNum&gt;&lt;DisplayText&gt;(UN 2000)&lt;/DisplayText&gt;&lt;record&gt;&lt;rec-number&gt;9&lt;/rec-number&gt;&lt;foreign-keys&gt;&lt;key app="EN" db-id="st0250eddxpfxle2xz1pr20r250e9z0wxsf0" timestamp="1661994250"&gt;9&lt;/key&gt;&lt;/foreign-keys&gt;&lt;ref-type name="Government Document"&gt;46&lt;/ref-type&gt;&lt;contributors&gt;&lt;authors&gt;&lt;author&gt;UN,Resolution&lt;/author&gt;&lt;/authors&gt;&lt;/contributors&gt;&lt;titles&gt;&lt;title&gt;United Nations Millennium Declaration. A/RES/55/2&lt;/title&gt;&lt;/titles&gt;&lt;dates&gt;&lt;year&gt;2000&lt;/year&gt;&lt;/dates&gt;&lt;publisher&gt;UN New York&lt;/publisher&gt;&lt;urls&gt;&lt;/urls&gt;&lt;/record&gt;&lt;/Cite&gt;&lt;/EndNote&gt;</w:instrText>
      </w:r>
      <w:r w:rsidRPr="00952117">
        <w:rPr>
          <w:rFonts w:cstheme="minorHAnsi"/>
          <w:sz w:val="24"/>
          <w:szCs w:val="24"/>
        </w:rPr>
        <w:fldChar w:fldCharType="separate"/>
      </w:r>
      <w:r w:rsidRPr="00952117">
        <w:rPr>
          <w:rFonts w:cstheme="minorHAnsi"/>
          <w:noProof/>
          <w:sz w:val="24"/>
          <w:szCs w:val="24"/>
        </w:rPr>
        <w:t>(U.N. 2000)</w:t>
      </w:r>
      <w:r w:rsidRPr="00952117">
        <w:rPr>
          <w:rFonts w:cstheme="minorHAnsi"/>
          <w:sz w:val="24"/>
          <w:szCs w:val="24"/>
        </w:rPr>
        <w:fldChar w:fldCharType="end"/>
      </w:r>
      <w:r w:rsidRPr="00952117">
        <w:rPr>
          <w:rFonts w:cstheme="minorHAnsi"/>
          <w:sz w:val="24"/>
          <w:szCs w:val="24"/>
        </w:rPr>
        <w:t>.</w:t>
      </w:r>
      <w:r>
        <w:rPr>
          <w:rStyle w:val="FootnoteReference"/>
          <w:sz w:val="24"/>
          <w:szCs w:val="24"/>
        </w:rPr>
        <w:footnoteReference w:id="7"/>
      </w:r>
      <w:r>
        <w:rPr>
          <w:rFonts w:cstheme="minorHAnsi"/>
          <w:sz w:val="24"/>
          <w:szCs w:val="24"/>
        </w:rPr>
        <w:t xml:space="preserve"> The d</w:t>
      </w:r>
      <w:r w:rsidR="00DD4B07">
        <w:rPr>
          <w:rFonts w:cstheme="minorHAnsi"/>
          <w:sz w:val="24"/>
          <w:szCs w:val="24"/>
        </w:rPr>
        <w:t>eclaration</w:t>
      </w:r>
      <w:r>
        <w:rPr>
          <w:rFonts w:cstheme="minorHAnsi"/>
          <w:sz w:val="24"/>
          <w:szCs w:val="24"/>
        </w:rPr>
        <w:t xml:space="preserve"> also</w:t>
      </w:r>
      <w:r w:rsidR="00DD4B07">
        <w:rPr>
          <w:rFonts w:cstheme="minorHAnsi"/>
          <w:sz w:val="24"/>
          <w:szCs w:val="24"/>
        </w:rPr>
        <w:t xml:space="preserve"> proposed that a</w:t>
      </w:r>
      <w:r w:rsidR="001A514E" w:rsidRPr="00F23DC8">
        <w:rPr>
          <w:rFonts w:cstheme="minorHAnsi"/>
          <w:sz w:val="24"/>
          <w:szCs w:val="24"/>
        </w:rPr>
        <w:t>ll</w:t>
      </w:r>
      <w:r w:rsidR="00841579" w:rsidRPr="00F23DC8">
        <w:rPr>
          <w:rFonts w:cstheme="minorHAnsi"/>
          <w:sz w:val="24"/>
          <w:szCs w:val="24"/>
        </w:rPr>
        <w:t xml:space="preserve"> </w:t>
      </w:r>
      <w:r w:rsidR="009741BB">
        <w:rPr>
          <w:rFonts w:cstheme="minorHAnsi"/>
          <w:sz w:val="24"/>
          <w:szCs w:val="24"/>
        </w:rPr>
        <w:t>INGO</w:t>
      </w:r>
      <w:r w:rsidR="00841579" w:rsidRPr="00F23DC8">
        <w:rPr>
          <w:rFonts w:cstheme="minorHAnsi"/>
          <w:sz w:val="24"/>
          <w:szCs w:val="24"/>
        </w:rPr>
        <w:t xml:space="preserve">s </w:t>
      </w:r>
      <w:r w:rsidR="001A514E" w:rsidRPr="00F23DC8">
        <w:rPr>
          <w:rFonts w:cstheme="minorHAnsi"/>
          <w:sz w:val="24"/>
          <w:szCs w:val="24"/>
        </w:rPr>
        <w:t xml:space="preserve">with consultive status </w:t>
      </w:r>
      <w:r w:rsidR="004C603E" w:rsidRPr="00F23DC8">
        <w:rPr>
          <w:rFonts w:cstheme="minorHAnsi"/>
          <w:sz w:val="24"/>
          <w:szCs w:val="24"/>
        </w:rPr>
        <w:t>must</w:t>
      </w:r>
      <w:r w:rsidR="00841579" w:rsidRPr="00F23DC8">
        <w:rPr>
          <w:rFonts w:cstheme="minorHAnsi"/>
          <w:sz w:val="24"/>
          <w:szCs w:val="24"/>
        </w:rPr>
        <w:t xml:space="preserve"> adopt </w:t>
      </w:r>
      <w:r w:rsidR="007C667D" w:rsidRPr="00F23DC8">
        <w:rPr>
          <w:rFonts w:cstheme="minorHAnsi"/>
          <w:sz w:val="24"/>
          <w:szCs w:val="24"/>
        </w:rPr>
        <w:t xml:space="preserve">at least </w:t>
      </w:r>
      <w:r w:rsidR="00841579" w:rsidRPr="00F23DC8">
        <w:rPr>
          <w:rFonts w:cstheme="minorHAnsi"/>
          <w:sz w:val="24"/>
          <w:szCs w:val="24"/>
        </w:rPr>
        <w:t xml:space="preserve">one of these </w:t>
      </w:r>
      <w:r w:rsidR="00B911CD" w:rsidRPr="00F23DC8">
        <w:rPr>
          <w:rFonts w:cstheme="minorHAnsi"/>
          <w:sz w:val="24"/>
          <w:szCs w:val="24"/>
        </w:rPr>
        <w:t xml:space="preserve">Millennium Developments Goals </w:t>
      </w:r>
      <w:r w:rsidR="00841579" w:rsidRPr="00F23DC8">
        <w:rPr>
          <w:rFonts w:cstheme="minorHAnsi"/>
          <w:sz w:val="24"/>
          <w:szCs w:val="24"/>
        </w:rPr>
        <w:t>(MDGs)</w:t>
      </w:r>
      <w:r>
        <w:rPr>
          <w:rFonts w:cstheme="minorHAnsi"/>
          <w:sz w:val="24"/>
          <w:szCs w:val="24"/>
        </w:rPr>
        <w:t xml:space="preserve"> </w:t>
      </w:r>
      <w:r w:rsidRPr="001913F6">
        <w:rPr>
          <w:rFonts w:cstheme="minorHAnsi"/>
          <w:sz w:val="24"/>
          <w:szCs w:val="24"/>
        </w:rPr>
        <w:t>(Brinkerhoff, Smith, and Teegen 2007)</w:t>
      </w:r>
      <w:r w:rsidR="00841579" w:rsidRPr="001913F6">
        <w:rPr>
          <w:rFonts w:cstheme="minorHAnsi"/>
          <w:sz w:val="24"/>
          <w:szCs w:val="24"/>
        </w:rPr>
        <w:t xml:space="preserve">. </w:t>
      </w:r>
      <w:r w:rsidR="00883CD2" w:rsidRPr="00F23DC8">
        <w:rPr>
          <w:rFonts w:cstheme="minorHAnsi"/>
          <w:sz w:val="24"/>
          <w:szCs w:val="24"/>
        </w:rPr>
        <w:t xml:space="preserve">I </w:t>
      </w:r>
      <w:r w:rsidR="00CF2918" w:rsidRPr="00F23DC8">
        <w:rPr>
          <w:rFonts w:cstheme="minorHAnsi"/>
          <w:sz w:val="24"/>
          <w:szCs w:val="24"/>
        </w:rPr>
        <w:t xml:space="preserve">thus provide eight binary variables indicating </w:t>
      </w:r>
      <w:proofErr w:type="spellStart"/>
      <w:r w:rsidR="009741BB">
        <w:rPr>
          <w:rFonts w:cstheme="minorHAnsi"/>
          <w:sz w:val="24"/>
          <w:szCs w:val="24"/>
        </w:rPr>
        <w:t>INGO</w:t>
      </w:r>
      <w:r w:rsidR="00CF2918" w:rsidRPr="00F23DC8">
        <w:rPr>
          <w:rFonts w:cstheme="minorHAnsi"/>
          <w:sz w:val="24"/>
          <w:szCs w:val="24"/>
        </w:rPr>
        <w:t>s'</w:t>
      </w:r>
      <w:proofErr w:type="spellEnd"/>
      <w:r w:rsidR="00CF2918" w:rsidRPr="00F23DC8">
        <w:rPr>
          <w:rFonts w:cstheme="minorHAnsi"/>
          <w:sz w:val="24"/>
          <w:szCs w:val="24"/>
        </w:rPr>
        <w:t xml:space="preserve"> </w:t>
      </w:r>
      <w:proofErr w:type="spellStart"/>
      <w:r w:rsidR="00841579" w:rsidRPr="00F23DC8">
        <w:rPr>
          <w:rFonts w:cstheme="minorHAnsi"/>
          <w:sz w:val="24"/>
          <w:szCs w:val="24"/>
        </w:rPr>
        <w:t>MDGs</w:t>
      </w:r>
      <w:proofErr w:type="spellEnd"/>
      <w:r w:rsidR="00001B9D" w:rsidRPr="00F23DC8">
        <w:rPr>
          <w:rFonts w:cstheme="minorHAnsi"/>
          <w:sz w:val="24"/>
          <w:szCs w:val="24"/>
        </w:rPr>
        <w:t>.</w:t>
      </w:r>
      <w:r w:rsidR="007C667D" w:rsidRPr="00F23DC8">
        <w:rPr>
          <w:rFonts w:cstheme="minorHAnsi"/>
          <w:sz w:val="24"/>
          <w:szCs w:val="24"/>
        </w:rPr>
        <w:t xml:space="preserve"> As with areas of expertise, an </w:t>
      </w:r>
      <w:r w:rsidR="009741BB">
        <w:rPr>
          <w:rFonts w:cstheme="minorHAnsi"/>
          <w:sz w:val="24"/>
          <w:szCs w:val="24"/>
        </w:rPr>
        <w:t>INGO</w:t>
      </w:r>
      <w:r w:rsidR="007C667D" w:rsidRPr="00F23DC8">
        <w:rPr>
          <w:rFonts w:cstheme="minorHAnsi"/>
          <w:sz w:val="24"/>
          <w:szCs w:val="24"/>
        </w:rPr>
        <w:t xml:space="preserve"> can have more than one </w:t>
      </w:r>
      <w:r w:rsidR="00D42094" w:rsidRPr="00F23DC8">
        <w:rPr>
          <w:rFonts w:cstheme="minorHAnsi"/>
          <w:sz w:val="24"/>
          <w:szCs w:val="24"/>
        </w:rPr>
        <w:t>MDG.</w:t>
      </w:r>
    </w:p>
    <w:p w14:paraId="399E84D7" w14:textId="58438C5A" w:rsidR="003C7025" w:rsidRPr="003C7025" w:rsidRDefault="003C7025" w:rsidP="005D68A9">
      <w:pPr>
        <w:spacing w:after="0" w:line="276" w:lineRule="auto"/>
        <w:ind w:firstLine="360"/>
        <w:jc w:val="both"/>
        <w:rPr>
          <w:rFonts w:cstheme="minorHAnsi"/>
          <w:sz w:val="24"/>
          <w:szCs w:val="24"/>
        </w:rPr>
      </w:pPr>
      <w:r w:rsidRPr="003C7025">
        <w:rPr>
          <w:rFonts w:cstheme="minorHAnsi"/>
          <w:sz w:val="24"/>
          <w:szCs w:val="24"/>
        </w:rPr>
        <w:t xml:space="preserve">I provide 195 binary variables indicating countries associated with the </w:t>
      </w:r>
      <w:proofErr w:type="spellStart"/>
      <w:r w:rsidRPr="003C7025">
        <w:rPr>
          <w:rFonts w:cstheme="minorHAnsi"/>
          <w:sz w:val="24"/>
          <w:szCs w:val="24"/>
        </w:rPr>
        <w:t>INGOs</w:t>
      </w:r>
      <w:proofErr w:type="spellEnd"/>
      <w:r w:rsidRPr="003C7025">
        <w:rPr>
          <w:rFonts w:cstheme="minorHAnsi"/>
          <w:sz w:val="24"/>
          <w:szCs w:val="24"/>
        </w:rPr>
        <w:t>. This can include the countries of concern by the INGO, or the presence of some civil society organizations in the country linked with the INGO</w:t>
      </w:r>
      <w:proofErr w:type="gramStart"/>
      <w:r w:rsidRPr="003C7025">
        <w:rPr>
          <w:rFonts w:cstheme="minorHAnsi"/>
          <w:sz w:val="24"/>
          <w:szCs w:val="24"/>
        </w:rPr>
        <w:t xml:space="preserve">’ </w:t>
      </w:r>
      <w:r w:rsidRPr="004D478D">
        <w:rPr>
          <w:rFonts w:cstheme="minorHAnsi"/>
          <w:sz w:val="24"/>
          <w:szCs w:val="24"/>
        </w:rPr>
        <w:t xml:space="preserve"> countries</w:t>
      </w:r>
      <w:proofErr w:type="gramEnd"/>
      <w:r w:rsidRPr="004D478D">
        <w:rPr>
          <w:rFonts w:cstheme="minorHAnsi"/>
          <w:sz w:val="24"/>
          <w:szCs w:val="24"/>
        </w:rPr>
        <w:t xml:space="preserve"> of activities from the </w:t>
      </w:r>
      <w:proofErr w:type="spellStart"/>
      <w:r w:rsidRPr="004D478D">
        <w:rPr>
          <w:rFonts w:cstheme="minorHAnsi"/>
          <w:sz w:val="24"/>
          <w:szCs w:val="24"/>
        </w:rPr>
        <w:t>iCSO</w:t>
      </w:r>
      <w:proofErr w:type="spellEnd"/>
      <w:r w:rsidRPr="004D478D">
        <w:rPr>
          <w:rFonts w:cstheme="minorHAnsi"/>
          <w:sz w:val="24"/>
          <w:szCs w:val="24"/>
        </w:rPr>
        <w:t xml:space="preserve"> database.</w:t>
      </w:r>
      <w:r w:rsidRPr="003C7025">
        <w:rPr>
          <w:rFonts w:cstheme="minorHAnsi"/>
          <w:sz w:val="24"/>
          <w:szCs w:val="24"/>
        </w:rPr>
        <w:t xml:space="preserve"> </w:t>
      </w:r>
      <w:r w:rsidRPr="004D478D">
        <w:rPr>
          <w:rFonts w:cstheme="minorHAnsi"/>
          <w:sz w:val="24"/>
          <w:szCs w:val="24"/>
        </w:rPr>
        <w:t>T</w:t>
      </w:r>
      <w:r w:rsidRPr="003C7025">
        <w:rPr>
          <w:rFonts w:cstheme="minorHAnsi"/>
          <w:sz w:val="24"/>
          <w:szCs w:val="24"/>
        </w:rPr>
        <w:t xml:space="preserve">he country presence or association with the INGO must not be infer as exiting throughout the lifetime of the INGO. Rather, the binary measures indicate </w:t>
      </w:r>
      <w:r w:rsidRPr="004D478D">
        <w:rPr>
          <w:rFonts w:cstheme="minorHAnsi"/>
          <w:sz w:val="24"/>
          <w:szCs w:val="24"/>
        </w:rPr>
        <w:t>the countries to which an NGO is concerned when it applies to ECOSOC.</w:t>
      </w:r>
    </w:p>
    <w:p w14:paraId="0529F6D5" w14:textId="77777777" w:rsidR="00C676D8" w:rsidRPr="004D478D" w:rsidRDefault="00C676D8" w:rsidP="0058420A">
      <w:pPr>
        <w:spacing w:after="120" w:line="276" w:lineRule="auto"/>
        <w:ind w:firstLine="360"/>
        <w:jc w:val="both"/>
        <w:rPr>
          <w:rFonts w:cstheme="minorHAnsi"/>
          <w:sz w:val="24"/>
          <w:szCs w:val="24"/>
        </w:rPr>
      </w:pPr>
    </w:p>
    <w:p w14:paraId="35EF0180" w14:textId="77777777" w:rsidR="002B61D5" w:rsidRDefault="00393AB1">
      <w:pPr>
        <w:rPr>
          <w:rFonts w:cstheme="minorHAnsi"/>
          <w:b/>
          <w:bCs/>
          <w:sz w:val="24"/>
          <w:szCs w:val="24"/>
        </w:rPr>
      </w:pPr>
      <w:r>
        <w:rPr>
          <w:rFonts w:cstheme="minorHAnsi"/>
          <w:b/>
          <w:bCs/>
          <w:sz w:val="24"/>
          <w:szCs w:val="24"/>
        </w:rPr>
        <w:br w:type="page"/>
      </w:r>
    </w:p>
    <w:p w14:paraId="2D196737" w14:textId="019B4BB7" w:rsidR="005F094A" w:rsidRPr="00F23DC8" w:rsidRDefault="00393AB1" w:rsidP="005F094A">
      <w:pPr>
        <w:spacing w:after="120" w:line="240" w:lineRule="auto"/>
        <w:rPr>
          <w:rFonts w:cstheme="minorHAnsi"/>
          <w:sz w:val="24"/>
          <w:szCs w:val="24"/>
        </w:rPr>
      </w:pPr>
      <w:r w:rsidRPr="00F23DC8">
        <w:rPr>
          <w:rFonts w:cstheme="minorHAnsi"/>
          <w:b/>
          <w:bCs/>
          <w:sz w:val="24"/>
          <w:szCs w:val="24"/>
        </w:rPr>
        <w:lastRenderedPageBreak/>
        <w:t>Table 1.</w:t>
      </w:r>
      <w:r w:rsidRPr="00F23DC8">
        <w:rPr>
          <w:rFonts w:cstheme="minorHAnsi"/>
          <w:sz w:val="24"/>
          <w:szCs w:val="24"/>
        </w:rPr>
        <w:t xml:space="preserve"> </w:t>
      </w:r>
      <w:r w:rsidR="009741BB">
        <w:rPr>
          <w:rFonts w:cstheme="minorHAnsi"/>
          <w:sz w:val="24"/>
          <w:szCs w:val="24"/>
        </w:rPr>
        <w:t>INGO</w:t>
      </w:r>
      <w:r w:rsidRPr="00F23DC8">
        <w:rPr>
          <w:rFonts w:cstheme="minorHAnsi"/>
          <w:sz w:val="24"/>
          <w:szCs w:val="24"/>
        </w:rPr>
        <w:t xml:space="preserve"> </w:t>
      </w:r>
      <w:r w:rsidR="00DB03C8">
        <w:rPr>
          <w:rFonts w:cstheme="minorHAnsi"/>
          <w:sz w:val="24"/>
          <w:szCs w:val="24"/>
        </w:rPr>
        <w:t>D</w:t>
      </w:r>
      <w:r w:rsidRPr="00F23DC8">
        <w:rPr>
          <w:rFonts w:cstheme="minorHAnsi"/>
          <w:sz w:val="24"/>
          <w:szCs w:val="24"/>
        </w:rPr>
        <w:t xml:space="preserve">ataset </w:t>
      </w:r>
      <w:r w:rsidR="00DB03C8">
        <w:rPr>
          <w:rFonts w:cstheme="minorHAnsi"/>
          <w:sz w:val="24"/>
          <w:szCs w:val="24"/>
        </w:rPr>
        <w:t>V</w:t>
      </w:r>
      <w:r w:rsidRPr="00F23DC8">
        <w:rPr>
          <w:rFonts w:cstheme="minorHAnsi"/>
          <w:sz w:val="24"/>
          <w:szCs w:val="24"/>
        </w:rPr>
        <w:t xml:space="preserve">ariable </w:t>
      </w:r>
      <w:r w:rsidR="00DB03C8">
        <w:rPr>
          <w:rFonts w:cstheme="minorHAnsi"/>
          <w:sz w:val="24"/>
          <w:szCs w:val="24"/>
        </w:rPr>
        <w:t>L</w:t>
      </w:r>
      <w:r w:rsidRPr="00F23DC8">
        <w:rPr>
          <w:rFonts w:cstheme="minorHAnsi"/>
          <w:sz w:val="24"/>
          <w:szCs w:val="24"/>
        </w:rPr>
        <w:t>ist</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210"/>
        <w:gridCol w:w="1530"/>
      </w:tblGrid>
      <w:tr w:rsidR="00D01E4B" w:rsidRPr="00816AB6" w14:paraId="4DEB13F3" w14:textId="77777777" w:rsidTr="00F4558B">
        <w:tc>
          <w:tcPr>
            <w:tcW w:w="1980" w:type="dxa"/>
            <w:tcBorders>
              <w:bottom w:val="single" w:sz="4" w:space="0" w:color="auto"/>
            </w:tcBorders>
          </w:tcPr>
          <w:p w14:paraId="4299690B" w14:textId="77777777" w:rsidR="005F094A" w:rsidRPr="00816AB6" w:rsidRDefault="00393AB1" w:rsidP="00507F00">
            <w:pPr>
              <w:rPr>
                <w:rFonts w:cstheme="minorHAnsi"/>
                <w:b/>
                <w:bCs/>
                <w:sz w:val="20"/>
                <w:szCs w:val="20"/>
              </w:rPr>
            </w:pPr>
            <w:r w:rsidRPr="00816AB6">
              <w:rPr>
                <w:rFonts w:cstheme="minorHAnsi"/>
                <w:b/>
                <w:bCs/>
                <w:sz w:val="20"/>
                <w:szCs w:val="20"/>
              </w:rPr>
              <w:t>Variable name</w:t>
            </w:r>
          </w:p>
        </w:tc>
        <w:tc>
          <w:tcPr>
            <w:tcW w:w="6210" w:type="dxa"/>
            <w:tcBorders>
              <w:bottom w:val="single" w:sz="4" w:space="0" w:color="auto"/>
            </w:tcBorders>
          </w:tcPr>
          <w:p w14:paraId="125FB074" w14:textId="77777777" w:rsidR="005F094A" w:rsidRPr="00816AB6" w:rsidRDefault="00393AB1" w:rsidP="00507F00">
            <w:pPr>
              <w:rPr>
                <w:rFonts w:cstheme="minorHAnsi"/>
                <w:b/>
                <w:bCs/>
                <w:sz w:val="20"/>
                <w:szCs w:val="20"/>
              </w:rPr>
            </w:pPr>
            <w:r w:rsidRPr="00816AB6">
              <w:rPr>
                <w:rFonts w:cstheme="minorHAnsi"/>
                <w:b/>
                <w:bCs/>
                <w:sz w:val="20"/>
                <w:szCs w:val="20"/>
              </w:rPr>
              <w:t>Description</w:t>
            </w:r>
          </w:p>
        </w:tc>
        <w:tc>
          <w:tcPr>
            <w:tcW w:w="1530" w:type="dxa"/>
            <w:tcBorders>
              <w:bottom w:val="single" w:sz="4" w:space="0" w:color="auto"/>
            </w:tcBorders>
          </w:tcPr>
          <w:p w14:paraId="7C01035D" w14:textId="77777777" w:rsidR="005F094A" w:rsidRPr="00816AB6" w:rsidRDefault="00393AB1" w:rsidP="00507F00">
            <w:pPr>
              <w:rPr>
                <w:rFonts w:cstheme="minorHAnsi"/>
                <w:b/>
                <w:bCs/>
                <w:sz w:val="20"/>
                <w:szCs w:val="20"/>
              </w:rPr>
            </w:pPr>
            <w:r w:rsidRPr="00816AB6">
              <w:rPr>
                <w:rFonts w:cstheme="minorHAnsi"/>
                <w:b/>
                <w:bCs/>
                <w:sz w:val="20"/>
                <w:szCs w:val="20"/>
              </w:rPr>
              <w:t>Measurement</w:t>
            </w:r>
          </w:p>
        </w:tc>
      </w:tr>
      <w:tr w:rsidR="00D01E4B" w:rsidRPr="00816AB6" w14:paraId="5DD65915" w14:textId="77777777" w:rsidTr="00F4558B">
        <w:tc>
          <w:tcPr>
            <w:tcW w:w="1980" w:type="dxa"/>
            <w:tcBorders>
              <w:top w:val="single" w:sz="4" w:space="0" w:color="auto"/>
            </w:tcBorders>
          </w:tcPr>
          <w:p w14:paraId="4E693335" w14:textId="77777777" w:rsidR="005F094A" w:rsidRPr="00816AB6" w:rsidRDefault="00393AB1" w:rsidP="00507F00">
            <w:pPr>
              <w:rPr>
                <w:rFonts w:cstheme="minorHAnsi"/>
                <w:sz w:val="20"/>
                <w:szCs w:val="20"/>
              </w:rPr>
            </w:pPr>
            <w:r w:rsidRPr="00816AB6">
              <w:rPr>
                <w:rFonts w:cstheme="minorHAnsi"/>
                <w:sz w:val="20"/>
                <w:szCs w:val="20"/>
              </w:rPr>
              <w:t>Ncode</w:t>
            </w:r>
          </w:p>
        </w:tc>
        <w:tc>
          <w:tcPr>
            <w:tcW w:w="6210" w:type="dxa"/>
            <w:tcBorders>
              <w:top w:val="single" w:sz="4" w:space="0" w:color="auto"/>
            </w:tcBorders>
          </w:tcPr>
          <w:p w14:paraId="34DE619B" w14:textId="49334B21" w:rsidR="005F094A" w:rsidRPr="00816AB6" w:rsidRDefault="00393AB1" w:rsidP="00507F00">
            <w:pPr>
              <w:rPr>
                <w:rFonts w:cstheme="minorHAnsi"/>
                <w:sz w:val="20"/>
                <w:szCs w:val="20"/>
              </w:rPr>
            </w:pPr>
            <w:r w:rsidRPr="00816AB6">
              <w:rPr>
                <w:rFonts w:cstheme="minorHAnsi"/>
                <w:sz w:val="20"/>
                <w:szCs w:val="20"/>
              </w:rPr>
              <w:t xml:space="preserve">The numeric four-digit code that identifies each </w:t>
            </w:r>
            <w:r w:rsidR="009741BB">
              <w:rPr>
                <w:rFonts w:cstheme="minorHAnsi"/>
                <w:sz w:val="20"/>
                <w:szCs w:val="20"/>
              </w:rPr>
              <w:t>INGO</w:t>
            </w:r>
            <w:r w:rsidRPr="00816AB6">
              <w:rPr>
                <w:rFonts w:cstheme="minorHAnsi"/>
                <w:sz w:val="20"/>
                <w:szCs w:val="20"/>
              </w:rPr>
              <w:t xml:space="preserve"> in the dataset.</w:t>
            </w:r>
          </w:p>
        </w:tc>
        <w:tc>
          <w:tcPr>
            <w:tcW w:w="1530" w:type="dxa"/>
            <w:tcBorders>
              <w:top w:val="single" w:sz="4" w:space="0" w:color="auto"/>
            </w:tcBorders>
          </w:tcPr>
          <w:p w14:paraId="5253399F" w14:textId="77777777" w:rsidR="005F094A" w:rsidRPr="00816AB6" w:rsidRDefault="00393AB1" w:rsidP="00507F00">
            <w:pPr>
              <w:rPr>
                <w:rFonts w:cstheme="minorHAnsi"/>
                <w:sz w:val="20"/>
                <w:szCs w:val="20"/>
              </w:rPr>
            </w:pPr>
            <w:r w:rsidRPr="00816AB6">
              <w:rPr>
                <w:rFonts w:cstheme="minorHAnsi"/>
                <w:sz w:val="20"/>
                <w:szCs w:val="20"/>
              </w:rPr>
              <w:t>Integer</w:t>
            </w:r>
          </w:p>
        </w:tc>
      </w:tr>
      <w:tr w:rsidR="00D01E4B" w:rsidRPr="00816AB6" w14:paraId="447C0391" w14:textId="77777777" w:rsidTr="00F4558B">
        <w:tc>
          <w:tcPr>
            <w:tcW w:w="1980" w:type="dxa"/>
          </w:tcPr>
          <w:p w14:paraId="0324700C" w14:textId="60F45DFD" w:rsidR="005F094A" w:rsidRPr="00816AB6" w:rsidRDefault="009741BB" w:rsidP="00507F00">
            <w:pPr>
              <w:spacing w:line="276" w:lineRule="auto"/>
              <w:rPr>
                <w:rFonts w:cstheme="minorHAnsi"/>
                <w:sz w:val="20"/>
                <w:szCs w:val="20"/>
              </w:rPr>
            </w:pPr>
            <w:r>
              <w:rPr>
                <w:rFonts w:cstheme="minorHAnsi"/>
                <w:sz w:val="20"/>
                <w:szCs w:val="20"/>
              </w:rPr>
              <w:t>INGO</w:t>
            </w:r>
            <w:r w:rsidR="00B911CD" w:rsidRPr="00816AB6">
              <w:rPr>
                <w:rFonts w:cstheme="minorHAnsi"/>
                <w:sz w:val="20"/>
                <w:szCs w:val="20"/>
              </w:rPr>
              <w:t xml:space="preserve"> </w:t>
            </w:r>
            <w:r w:rsidR="004B3186" w:rsidRPr="00816AB6">
              <w:rPr>
                <w:rFonts w:cstheme="minorHAnsi"/>
                <w:sz w:val="20"/>
                <w:szCs w:val="20"/>
              </w:rPr>
              <w:t>N</w:t>
            </w:r>
            <w:r w:rsidR="00393AB1" w:rsidRPr="00816AB6">
              <w:rPr>
                <w:rFonts w:cstheme="minorHAnsi"/>
                <w:sz w:val="20"/>
                <w:szCs w:val="20"/>
              </w:rPr>
              <w:t>ame</w:t>
            </w:r>
          </w:p>
        </w:tc>
        <w:tc>
          <w:tcPr>
            <w:tcW w:w="6210" w:type="dxa"/>
          </w:tcPr>
          <w:p w14:paraId="27EB21AD" w14:textId="7354396D" w:rsidR="005F094A" w:rsidRPr="00816AB6" w:rsidRDefault="00393AB1" w:rsidP="00507F00">
            <w:pPr>
              <w:spacing w:line="276" w:lineRule="auto"/>
              <w:rPr>
                <w:rFonts w:cstheme="minorHAnsi"/>
                <w:sz w:val="20"/>
                <w:szCs w:val="20"/>
              </w:rPr>
            </w:pPr>
            <w:r w:rsidRPr="00816AB6">
              <w:rPr>
                <w:rFonts w:cstheme="minorHAnsi"/>
                <w:sz w:val="20"/>
                <w:szCs w:val="20"/>
              </w:rPr>
              <w:t xml:space="preserve">The string variable contains the full name of the </w:t>
            </w:r>
            <w:r w:rsidR="009741BB">
              <w:rPr>
                <w:rFonts w:cstheme="minorHAnsi"/>
                <w:sz w:val="20"/>
                <w:szCs w:val="20"/>
              </w:rPr>
              <w:t>INGO</w:t>
            </w:r>
            <w:r w:rsidR="00DE0E6B" w:rsidRPr="00816AB6">
              <w:rPr>
                <w:rFonts w:cstheme="minorHAnsi"/>
                <w:sz w:val="20"/>
                <w:szCs w:val="20"/>
              </w:rPr>
              <w:t>.</w:t>
            </w:r>
          </w:p>
        </w:tc>
        <w:tc>
          <w:tcPr>
            <w:tcW w:w="1530" w:type="dxa"/>
          </w:tcPr>
          <w:p w14:paraId="0277AEDD" w14:textId="77777777" w:rsidR="005F094A" w:rsidRPr="00816AB6" w:rsidRDefault="00393AB1" w:rsidP="00507F00">
            <w:pPr>
              <w:spacing w:line="276" w:lineRule="auto"/>
              <w:rPr>
                <w:rFonts w:cstheme="minorHAnsi"/>
                <w:sz w:val="20"/>
                <w:szCs w:val="20"/>
              </w:rPr>
            </w:pPr>
            <w:r w:rsidRPr="00816AB6">
              <w:rPr>
                <w:rFonts w:cstheme="minorHAnsi"/>
                <w:sz w:val="20"/>
                <w:szCs w:val="20"/>
              </w:rPr>
              <w:t>String</w:t>
            </w:r>
          </w:p>
        </w:tc>
      </w:tr>
      <w:tr w:rsidR="00D01E4B" w:rsidRPr="00816AB6" w14:paraId="5DD7F9AA" w14:textId="77777777" w:rsidTr="00F4558B">
        <w:tc>
          <w:tcPr>
            <w:tcW w:w="1980" w:type="dxa"/>
          </w:tcPr>
          <w:p w14:paraId="64A19CC1" w14:textId="77777777" w:rsidR="005F094A" w:rsidRPr="00816AB6" w:rsidRDefault="00393AB1" w:rsidP="00507F00">
            <w:pPr>
              <w:spacing w:line="276" w:lineRule="auto"/>
              <w:rPr>
                <w:rFonts w:cstheme="minorHAnsi"/>
                <w:sz w:val="20"/>
                <w:szCs w:val="20"/>
              </w:rPr>
            </w:pPr>
            <w:r w:rsidRPr="00816AB6">
              <w:rPr>
                <w:rFonts w:cstheme="minorHAnsi"/>
                <w:sz w:val="20"/>
                <w:szCs w:val="20"/>
              </w:rPr>
              <w:t>Start</w:t>
            </w:r>
            <w:r w:rsidR="00B911CD" w:rsidRPr="00816AB6">
              <w:rPr>
                <w:rFonts w:cstheme="minorHAnsi"/>
                <w:sz w:val="20"/>
                <w:szCs w:val="20"/>
              </w:rPr>
              <w:t xml:space="preserve"> </w:t>
            </w:r>
            <w:r w:rsidR="009E42CA" w:rsidRPr="00816AB6">
              <w:rPr>
                <w:rFonts w:cstheme="minorHAnsi"/>
                <w:sz w:val="20"/>
                <w:szCs w:val="20"/>
              </w:rPr>
              <w:t>Y</w:t>
            </w:r>
            <w:r w:rsidRPr="00816AB6">
              <w:rPr>
                <w:rFonts w:cstheme="minorHAnsi"/>
                <w:sz w:val="20"/>
                <w:szCs w:val="20"/>
              </w:rPr>
              <w:t xml:space="preserve">ear </w:t>
            </w:r>
          </w:p>
        </w:tc>
        <w:tc>
          <w:tcPr>
            <w:tcW w:w="6210" w:type="dxa"/>
          </w:tcPr>
          <w:p w14:paraId="2707891B" w14:textId="77777777" w:rsidR="005F094A" w:rsidRPr="00816AB6" w:rsidRDefault="00393AB1" w:rsidP="00507F00">
            <w:pPr>
              <w:spacing w:line="276" w:lineRule="auto"/>
              <w:rPr>
                <w:rFonts w:cstheme="minorHAnsi"/>
                <w:sz w:val="20"/>
                <w:szCs w:val="20"/>
              </w:rPr>
            </w:pPr>
            <w:r w:rsidRPr="00816AB6">
              <w:rPr>
                <w:rFonts w:cstheme="minorHAnsi"/>
                <w:sz w:val="20"/>
                <w:szCs w:val="20"/>
              </w:rPr>
              <w:t xml:space="preserve">The year </w:t>
            </w:r>
            <w:r w:rsidR="00A50F48" w:rsidRPr="00816AB6">
              <w:rPr>
                <w:rFonts w:cstheme="minorHAnsi"/>
                <w:sz w:val="20"/>
                <w:szCs w:val="20"/>
              </w:rPr>
              <w:t>granted</w:t>
            </w:r>
            <w:r w:rsidRPr="00816AB6">
              <w:rPr>
                <w:rFonts w:cstheme="minorHAnsi"/>
                <w:sz w:val="20"/>
                <w:szCs w:val="20"/>
              </w:rPr>
              <w:t xml:space="preserve"> consultative status by the UN-ECOSOC</w:t>
            </w:r>
            <w:r w:rsidR="00DE0E6B" w:rsidRPr="00816AB6">
              <w:rPr>
                <w:rFonts w:cstheme="minorHAnsi"/>
                <w:sz w:val="20"/>
                <w:szCs w:val="20"/>
              </w:rPr>
              <w:t>.</w:t>
            </w:r>
          </w:p>
        </w:tc>
        <w:tc>
          <w:tcPr>
            <w:tcW w:w="1530" w:type="dxa"/>
          </w:tcPr>
          <w:p w14:paraId="6723A759" w14:textId="77777777" w:rsidR="005F094A" w:rsidRPr="00816AB6" w:rsidRDefault="00393AB1" w:rsidP="00507F00">
            <w:pPr>
              <w:spacing w:line="276" w:lineRule="auto"/>
              <w:rPr>
                <w:rFonts w:cstheme="minorHAnsi"/>
                <w:sz w:val="20"/>
                <w:szCs w:val="20"/>
              </w:rPr>
            </w:pPr>
            <w:r w:rsidRPr="00816AB6">
              <w:rPr>
                <w:rFonts w:cstheme="minorHAnsi"/>
                <w:sz w:val="20"/>
                <w:szCs w:val="20"/>
              </w:rPr>
              <w:t>Date (Year)</w:t>
            </w:r>
          </w:p>
        </w:tc>
      </w:tr>
      <w:tr w:rsidR="00D01E4B" w:rsidRPr="00816AB6" w14:paraId="3BF358CD" w14:textId="77777777" w:rsidTr="00F4558B">
        <w:tc>
          <w:tcPr>
            <w:tcW w:w="1980" w:type="dxa"/>
          </w:tcPr>
          <w:p w14:paraId="4191E405" w14:textId="77777777" w:rsidR="005F094A" w:rsidRPr="00816AB6" w:rsidRDefault="00393AB1" w:rsidP="00507F00">
            <w:pPr>
              <w:spacing w:line="276" w:lineRule="auto"/>
              <w:rPr>
                <w:rFonts w:cstheme="minorHAnsi"/>
                <w:sz w:val="20"/>
                <w:szCs w:val="20"/>
              </w:rPr>
            </w:pPr>
            <w:r w:rsidRPr="00816AB6">
              <w:rPr>
                <w:rFonts w:cstheme="minorHAnsi"/>
                <w:sz w:val="20"/>
                <w:szCs w:val="20"/>
              </w:rPr>
              <w:t>End</w:t>
            </w:r>
            <w:r w:rsidR="00B911CD" w:rsidRPr="00816AB6">
              <w:rPr>
                <w:rFonts w:cstheme="minorHAnsi"/>
                <w:sz w:val="20"/>
                <w:szCs w:val="20"/>
              </w:rPr>
              <w:t xml:space="preserve"> </w:t>
            </w:r>
            <w:r w:rsidR="009E42CA" w:rsidRPr="00816AB6">
              <w:rPr>
                <w:rFonts w:cstheme="minorHAnsi"/>
                <w:sz w:val="20"/>
                <w:szCs w:val="20"/>
              </w:rPr>
              <w:t>Y</w:t>
            </w:r>
            <w:r w:rsidRPr="00816AB6">
              <w:rPr>
                <w:rFonts w:cstheme="minorHAnsi"/>
                <w:sz w:val="20"/>
                <w:szCs w:val="20"/>
              </w:rPr>
              <w:t>ear</w:t>
            </w:r>
          </w:p>
        </w:tc>
        <w:tc>
          <w:tcPr>
            <w:tcW w:w="6210" w:type="dxa"/>
          </w:tcPr>
          <w:p w14:paraId="14E577EC" w14:textId="77777777" w:rsidR="005F094A" w:rsidRPr="00816AB6" w:rsidRDefault="00393AB1" w:rsidP="00507F00">
            <w:pPr>
              <w:spacing w:line="276" w:lineRule="auto"/>
              <w:rPr>
                <w:rFonts w:cstheme="minorHAnsi"/>
                <w:sz w:val="20"/>
                <w:szCs w:val="20"/>
              </w:rPr>
            </w:pPr>
            <w:r w:rsidRPr="00816AB6">
              <w:rPr>
                <w:rFonts w:cstheme="minorHAnsi"/>
                <w:sz w:val="20"/>
                <w:szCs w:val="20"/>
              </w:rPr>
              <w:t>The year consultative status was revoked by the U.N</w:t>
            </w:r>
            <w:r w:rsidR="00DE0E6B" w:rsidRPr="00816AB6">
              <w:rPr>
                <w:rFonts w:cstheme="minorHAnsi"/>
                <w:sz w:val="20"/>
                <w:szCs w:val="20"/>
              </w:rPr>
              <w:t>.</w:t>
            </w:r>
          </w:p>
        </w:tc>
        <w:tc>
          <w:tcPr>
            <w:tcW w:w="1530" w:type="dxa"/>
          </w:tcPr>
          <w:p w14:paraId="423665FC" w14:textId="77777777" w:rsidR="005F094A" w:rsidRPr="00816AB6" w:rsidRDefault="00393AB1" w:rsidP="00507F00">
            <w:pPr>
              <w:spacing w:line="276" w:lineRule="auto"/>
              <w:rPr>
                <w:rFonts w:cstheme="minorHAnsi"/>
                <w:sz w:val="20"/>
                <w:szCs w:val="20"/>
              </w:rPr>
            </w:pPr>
            <w:r w:rsidRPr="00816AB6">
              <w:rPr>
                <w:rFonts w:cstheme="minorHAnsi"/>
                <w:sz w:val="20"/>
                <w:szCs w:val="20"/>
              </w:rPr>
              <w:t>Date (Year)</w:t>
            </w:r>
          </w:p>
        </w:tc>
      </w:tr>
      <w:tr w:rsidR="00D01E4B" w:rsidRPr="00816AB6" w14:paraId="55B61E47" w14:textId="77777777" w:rsidTr="00F4558B">
        <w:tc>
          <w:tcPr>
            <w:tcW w:w="1980" w:type="dxa"/>
          </w:tcPr>
          <w:p w14:paraId="01A28BAA" w14:textId="2C5FC070" w:rsidR="00310DB2" w:rsidRPr="00816AB6" w:rsidRDefault="00393AB1" w:rsidP="00B07247">
            <w:pPr>
              <w:spacing w:line="276" w:lineRule="auto"/>
              <w:rPr>
                <w:rFonts w:cstheme="minorHAnsi"/>
                <w:sz w:val="20"/>
                <w:szCs w:val="20"/>
              </w:rPr>
            </w:pPr>
            <w:r w:rsidRPr="00816AB6">
              <w:rPr>
                <w:rFonts w:cstheme="minorHAnsi"/>
                <w:sz w:val="20"/>
                <w:szCs w:val="20"/>
              </w:rPr>
              <w:t>Headquarter</w:t>
            </w:r>
            <w:r w:rsidR="00C57FBB" w:rsidRPr="00816AB6">
              <w:rPr>
                <w:rFonts w:cstheme="minorHAnsi"/>
                <w:sz w:val="20"/>
                <w:szCs w:val="20"/>
              </w:rPr>
              <w:t>s</w:t>
            </w:r>
          </w:p>
        </w:tc>
        <w:tc>
          <w:tcPr>
            <w:tcW w:w="6210" w:type="dxa"/>
          </w:tcPr>
          <w:p w14:paraId="53D4AE68" w14:textId="0E2EF442" w:rsidR="00310DB2" w:rsidRPr="00816AB6" w:rsidRDefault="00393AB1" w:rsidP="00B07247">
            <w:pPr>
              <w:spacing w:line="276" w:lineRule="auto"/>
              <w:rPr>
                <w:rFonts w:cstheme="minorHAnsi"/>
                <w:sz w:val="20"/>
                <w:szCs w:val="20"/>
              </w:rPr>
            </w:pPr>
            <w:r w:rsidRPr="00816AB6">
              <w:rPr>
                <w:rFonts w:cstheme="minorHAnsi"/>
                <w:sz w:val="20"/>
                <w:szCs w:val="20"/>
              </w:rPr>
              <w:t xml:space="preserve">The country where the </w:t>
            </w:r>
            <w:r w:rsidR="009741BB">
              <w:rPr>
                <w:rFonts w:cstheme="minorHAnsi"/>
                <w:sz w:val="20"/>
                <w:szCs w:val="20"/>
              </w:rPr>
              <w:t>INGO</w:t>
            </w:r>
            <w:r w:rsidRPr="00816AB6">
              <w:rPr>
                <w:rFonts w:cstheme="minorHAnsi"/>
                <w:sz w:val="20"/>
                <w:szCs w:val="20"/>
              </w:rPr>
              <w:t>’s Headquarters or secretariat is located</w:t>
            </w:r>
            <w:r w:rsidR="00DE0E6B" w:rsidRPr="00816AB6">
              <w:rPr>
                <w:rFonts w:cstheme="minorHAnsi"/>
                <w:sz w:val="20"/>
                <w:szCs w:val="20"/>
              </w:rPr>
              <w:t>.</w:t>
            </w:r>
          </w:p>
        </w:tc>
        <w:tc>
          <w:tcPr>
            <w:tcW w:w="1530" w:type="dxa"/>
          </w:tcPr>
          <w:p w14:paraId="2133A7B9" w14:textId="77777777" w:rsidR="00310DB2" w:rsidRPr="00816AB6" w:rsidRDefault="00393AB1" w:rsidP="00B07247">
            <w:pPr>
              <w:spacing w:line="276" w:lineRule="auto"/>
              <w:rPr>
                <w:rFonts w:cstheme="minorHAnsi"/>
                <w:sz w:val="20"/>
                <w:szCs w:val="20"/>
              </w:rPr>
            </w:pPr>
            <w:r w:rsidRPr="00816AB6">
              <w:rPr>
                <w:rFonts w:cstheme="minorHAnsi"/>
                <w:sz w:val="20"/>
                <w:szCs w:val="20"/>
              </w:rPr>
              <w:t>String</w:t>
            </w:r>
          </w:p>
        </w:tc>
      </w:tr>
      <w:tr w:rsidR="00D01E4B" w:rsidRPr="00816AB6" w14:paraId="5A2F160A" w14:textId="77777777" w:rsidTr="00F4558B">
        <w:tc>
          <w:tcPr>
            <w:tcW w:w="1980" w:type="dxa"/>
          </w:tcPr>
          <w:p w14:paraId="46B45ADE" w14:textId="24C10FDA" w:rsidR="005F094A" w:rsidRPr="00816AB6" w:rsidRDefault="00393AB1" w:rsidP="00507F00">
            <w:pPr>
              <w:spacing w:line="276" w:lineRule="auto"/>
              <w:rPr>
                <w:rFonts w:cstheme="minorHAnsi"/>
                <w:sz w:val="20"/>
                <w:szCs w:val="20"/>
              </w:rPr>
            </w:pPr>
            <w:r w:rsidRPr="00816AB6">
              <w:rPr>
                <w:rFonts w:cstheme="minorHAnsi"/>
                <w:sz w:val="20"/>
                <w:szCs w:val="20"/>
              </w:rPr>
              <w:t xml:space="preserve">Global </w:t>
            </w:r>
            <w:r w:rsidR="009741BB">
              <w:rPr>
                <w:rFonts w:cstheme="minorHAnsi"/>
                <w:sz w:val="20"/>
                <w:szCs w:val="20"/>
              </w:rPr>
              <w:t>NGO</w:t>
            </w:r>
          </w:p>
        </w:tc>
        <w:tc>
          <w:tcPr>
            <w:tcW w:w="6210" w:type="dxa"/>
          </w:tcPr>
          <w:p w14:paraId="100EBEA8" w14:textId="78735B96" w:rsidR="005F094A" w:rsidRPr="00816AB6" w:rsidRDefault="00393AB1" w:rsidP="00507F00">
            <w:pPr>
              <w:spacing w:line="276" w:lineRule="auto"/>
              <w:rPr>
                <w:rFonts w:cstheme="minorHAnsi"/>
                <w:sz w:val="20"/>
                <w:szCs w:val="20"/>
              </w:rPr>
            </w:pPr>
            <w:r w:rsidRPr="00816AB6">
              <w:rPr>
                <w:rFonts w:cstheme="minorHAnsi"/>
                <w:sz w:val="20"/>
                <w:szCs w:val="20"/>
              </w:rPr>
              <w:t xml:space="preserve">The geographic scope of the </w:t>
            </w:r>
            <w:r w:rsidR="009741BB">
              <w:rPr>
                <w:rFonts w:cstheme="minorHAnsi"/>
                <w:sz w:val="20"/>
                <w:szCs w:val="20"/>
              </w:rPr>
              <w:t>INGO</w:t>
            </w:r>
            <w:r w:rsidRPr="00816AB6">
              <w:rPr>
                <w:rFonts w:cstheme="minorHAnsi"/>
                <w:sz w:val="20"/>
                <w:szCs w:val="20"/>
              </w:rPr>
              <w:t xml:space="preserve"> is global</w:t>
            </w:r>
            <w:r w:rsidR="00DE0E6B" w:rsidRPr="00816AB6">
              <w:rPr>
                <w:rFonts w:cstheme="minorHAnsi"/>
                <w:sz w:val="20"/>
                <w:szCs w:val="20"/>
              </w:rPr>
              <w:t>.</w:t>
            </w:r>
          </w:p>
        </w:tc>
        <w:tc>
          <w:tcPr>
            <w:tcW w:w="1530" w:type="dxa"/>
          </w:tcPr>
          <w:p w14:paraId="20B4FBDD"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46514FB1" w14:textId="77777777" w:rsidTr="00F4558B">
        <w:tc>
          <w:tcPr>
            <w:tcW w:w="1980" w:type="dxa"/>
          </w:tcPr>
          <w:p w14:paraId="5B6D65C8" w14:textId="1D89F57D" w:rsidR="005F094A" w:rsidRPr="00816AB6" w:rsidRDefault="00393AB1" w:rsidP="00507F00">
            <w:pPr>
              <w:spacing w:line="276" w:lineRule="auto"/>
              <w:rPr>
                <w:rFonts w:cstheme="minorHAnsi"/>
                <w:sz w:val="20"/>
                <w:szCs w:val="20"/>
              </w:rPr>
            </w:pPr>
            <w:r w:rsidRPr="00816AB6">
              <w:rPr>
                <w:rFonts w:cstheme="minorHAnsi"/>
                <w:sz w:val="20"/>
                <w:szCs w:val="20"/>
              </w:rPr>
              <w:t>R</w:t>
            </w:r>
            <w:r w:rsidR="00421522" w:rsidRPr="00816AB6">
              <w:rPr>
                <w:rFonts w:cstheme="minorHAnsi"/>
                <w:sz w:val="20"/>
                <w:szCs w:val="20"/>
              </w:rPr>
              <w:t xml:space="preserve">egional </w:t>
            </w:r>
            <w:r w:rsidR="009741BB">
              <w:rPr>
                <w:rFonts w:cstheme="minorHAnsi"/>
                <w:sz w:val="20"/>
                <w:szCs w:val="20"/>
              </w:rPr>
              <w:t>NGO</w:t>
            </w:r>
          </w:p>
        </w:tc>
        <w:tc>
          <w:tcPr>
            <w:tcW w:w="6210" w:type="dxa"/>
          </w:tcPr>
          <w:p w14:paraId="0EE695EE" w14:textId="52B85C48" w:rsidR="005F094A" w:rsidRPr="00816AB6" w:rsidRDefault="00393AB1" w:rsidP="00507F00">
            <w:pPr>
              <w:spacing w:line="276" w:lineRule="auto"/>
              <w:rPr>
                <w:rFonts w:cstheme="minorHAnsi"/>
                <w:sz w:val="20"/>
                <w:szCs w:val="20"/>
              </w:rPr>
            </w:pPr>
            <w:r w:rsidRPr="00816AB6">
              <w:rPr>
                <w:rFonts w:cstheme="minorHAnsi"/>
                <w:sz w:val="20"/>
                <w:szCs w:val="20"/>
              </w:rPr>
              <w:t xml:space="preserve">The geographic scope of the </w:t>
            </w:r>
            <w:r w:rsidR="009741BB">
              <w:rPr>
                <w:rFonts w:cstheme="minorHAnsi"/>
                <w:sz w:val="20"/>
                <w:szCs w:val="20"/>
              </w:rPr>
              <w:t>INGO</w:t>
            </w:r>
            <w:r w:rsidRPr="00816AB6">
              <w:rPr>
                <w:rFonts w:cstheme="minorHAnsi"/>
                <w:sz w:val="20"/>
                <w:szCs w:val="20"/>
              </w:rPr>
              <w:t xml:space="preserve"> is regional</w:t>
            </w:r>
            <w:r w:rsidR="00DE0E6B" w:rsidRPr="00816AB6">
              <w:rPr>
                <w:rFonts w:cstheme="minorHAnsi"/>
                <w:sz w:val="20"/>
                <w:szCs w:val="20"/>
              </w:rPr>
              <w:t>.</w:t>
            </w:r>
          </w:p>
        </w:tc>
        <w:tc>
          <w:tcPr>
            <w:tcW w:w="1530" w:type="dxa"/>
          </w:tcPr>
          <w:p w14:paraId="3F1290FF"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3618B5A5" w14:textId="77777777" w:rsidTr="00F4558B">
        <w:tc>
          <w:tcPr>
            <w:tcW w:w="1980" w:type="dxa"/>
          </w:tcPr>
          <w:p w14:paraId="386B16F6" w14:textId="509B8756" w:rsidR="005F094A" w:rsidRPr="00816AB6" w:rsidRDefault="00393AB1" w:rsidP="00507F00">
            <w:pPr>
              <w:spacing w:line="276" w:lineRule="auto"/>
              <w:rPr>
                <w:rFonts w:cstheme="minorHAnsi"/>
                <w:sz w:val="20"/>
                <w:szCs w:val="20"/>
              </w:rPr>
            </w:pPr>
            <w:r w:rsidRPr="00816AB6">
              <w:rPr>
                <w:rFonts w:cstheme="minorHAnsi"/>
                <w:sz w:val="20"/>
                <w:szCs w:val="20"/>
              </w:rPr>
              <w:t>N</w:t>
            </w:r>
            <w:r w:rsidR="00421522" w:rsidRPr="00816AB6">
              <w:rPr>
                <w:rFonts w:cstheme="minorHAnsi"/>
                <w:sz w:val="20"/>
                <w:szCs w:val="20"/>
              </w:rPr>
              <w:t xml:space="preserve">ational </w:t>
            </w:r>
            <w:r w:rsidR="009741BB">
              <w:rPr>
                <w:rFonts w:cstheme="minorHAnsi"/>
                <w:sz w:val="20"/>
                <w:szCs w:val="20"/>
              </w:rPr>
              <w:t>NGO</w:t>
            </w:r>
          </w:p>
        </w:tc>
        <w:tc>
          <w:tcPr>
            <w:tcW w:w="6210" w:type="dxa"/>
          </w:tcPr>
          <w:p w14:paraId="7F5CB727" w14:textId="1B00AAF7" w:rsidR="005F094A" w:rsidRPr="00816AB6" w:rsidRDefault="00393AB1" w:rsidP="00507F00">
            <w:pPr>
              <w:spacing w:line="276" w:lineRule="auto"/>
              <w:rPr>
                <w:rFonts w:cstheme="minorHAnsi"/>
                <w:sz w:val="20"/>
                <w:szCs w:val="20"/>
              </w:rPr>
            </w:pPr>
            <w:r w:rsidRPr="00816AB6">
              <w:rPr>
                <w:rFonts w:cstheme="minorHAnsi"/>
                <w:sz w:val="20"/>
                <w:szCs w:val="20"/>
              </w:rPr>
              <w:t xml:space="preserve">The geographic scope of the </w:t>
            </w:r>
            <w:r w:rsidR="009741BB">
              <w:rPr>
                <w:rFonts w:cstheme="minorHAnsi"/>
                <w:sz w:val="20"/>
                <w:szCs w:val="20"/>
              </w:rPr>
              <w:t>INGO</w:t>
            </w:r>
            <w:r w:rsidRPr="00816AB6">
              <w:rPr>
                <w:rFonts w:cstheme="minorHAnsi"/>
                <w:sz w:val="20"/>
                <w:szCs w:val="20"/>
              </w:rPr>
              <w:t xml:space="preserve"> is within a single country</w:t>
            </w:r>
            <w:r w:rsidR="00DE0E6B" w:rsidRPr="00816AB6">
              <w:rPr>
                <w:rFonts w:cstheme="minorHAnsi"/>
                <w:sz w:val="20"/>
                <w:szCs w:val="20"/>
              </w:rPr>
              <w:t>.</w:t>
            </w:r>
          </w:p>
        </w:tc>
        <w:tc>
          <w:tcPr>
            <w:tcW w:w="1530" w:type="dxa"/>
          </w:tcPr>
          <w:p w14:paraId="22EB4091"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4FC32E4F" w14:textId="77777777" w:rsidTr="00F4558B">
        <w:tc>
          <w:tcPr>
            <w:tcW w:w="1980" w:type="dxa"/>
          </w:tcPr>
          <w:p w14:paraId="6CFD52E8" w14:textId="79A3E0A8" w:rsidR="005F094A" w:rsidRPr="00816AB6" w:rsidRDefault="00393AB1" w:rsidP="00507F00">
            <w:pPr>
              <w:spacing w:line="276" w:lineRule="auto"/>
              <w:rPr>
                <w:rFonts w:cstheme="minorHAnsi"/>
                <w:sz w:val="20"/>
                <w:szCs w:val="20"/>
              </w:rPr>
            </w:pPr>
            <w:r w:rsidRPr="00816AB6">
              <w:rPr>
                <w:rFonts w:cstheme="minorHAnsi"/>
                <w:sz w:val="20"/>
                <w:szCs w:val="20"/>
              </w:rPr>
              <w:t>L</w:t>
            </w:r>
            <w:r w:rsidR="00421522" w:rsidRPr="00816AB6">
              <w:rPr>
                <w:rFonts w:cstheme="minorHAnsi"/>
                <w:sz w:val="20"/>
                <w:szCs w:val="20"/>
              </w:rPr>
              <w:t xml:space="preserve">ocal </w:t>
            </w:r>
            <w:r w:rsidR="009741BB">
              <w:rPr>
                <w:rFonts w:cstheme="minorHAnsi"/>
                <w:sz w:val="20"/>
                <w:szCs w:val="20"/>
              </w:rPr>
              <w:t>NGO</w:t>
            </w:r>
          </w:p>
        </w:tc>
        <w:tc>
          <w:tcPr>
            <w:tcW w:w="6210" w:type="dxa"/>
          </w:tcPr>
          <w:p w14:paraId="4D627190" w14:textId="33BF1797" w:rsidR="005F094A" w:rsidRPr="00816AB6" w:rsidRDefault="00393AB1" w:rsidP="00507F00">
            <w:pPr>
              <w:spacing w:line="276" w:lineRule="auto"/>
              <w:rPr>
                <w:rFonts w:cstheme="minorHAnsi"/>
                <w:sz w:val="20"/>
                <w:szCs w:val="20"/>
              </w:rPr>
            </w:pPr>
            <w:r w:rsidRPr="00816AB6">
              <w:rPr>
                <w:rFonts w:cstheme="minorHAnsi"/>
                <w:sz w:val="20"/>
                <w:szCs w:val="20"/>
              </w:rPr>
              <w:t xml:space="preserve">The </w:t>
            </w:r>
            <w:r w:rsidR="009741BB">
              <w:rPr>
                <w:rFonts w:cstheme="minorHAnsi"/>
                <w:sz w:val="20"/>
                <w:szCs w:val="20"/>
              </w:rPr>
              <w:t>INGO</w:t>
            </w:r>
            <w:r w:rsidRPr="00816AB6">
              <w:rPr>
                <w:rFonts w:cstheme="minorHAnsi"/>
                <w:sz w:val="20"/>
                <w:szCs w:val="20"/>
              </w:rPr>
              <w:t>'s geographic scope is local (that is, focused on a particular location within a country)</w:t>
            </w:r>
            <w:r w:rsidR="00DE0E6B" w:rsidRPr="00816AB6">
              <w:rPr>
                <w:rFonts w:cstheme="minorHAnsi"/>
                <w:sz w:val="20"/>
                <w:szCs w:val="20"/>
              </w:rPr>
              <w:t>.</w:t>
            </w:r>
          </w:p>
        </w:tc>
        <w:tc>
          <w:tcPr>
            <w:tcW w:w="1530" w:type="dxa"/>
          </w:tcPr>
          <w:p w14:paraId="54AB6EB6"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4A96DC92" w14:textId="77777777" w:rsidTr="00F4558B">
        <w:tc>
          <w:tcPr>
            <w:tcW w:w="1980" w:type="dxa"/>
          </w:tcPr>
          <w:p w14:paraId="01E453BA" w14:textId="2EE5E91D" w:rsidR="005F094A" w:rsidRPr="00816AB6" w:rsidRDefault="00393AB1" w:rsidP="00507F00">
            <w:pPr>
              <w:spacing w:line="276" w:lineRule="auto"/>
              <w:rPr>
                <w:rFonts w:cstheme="minorHAnsi"/>
                <w:sz w:val="20"/>
                <w:szCs w:val="20"/>
              </w:rPr>
            </w:pPr>
            <w:proofErr w:type="spellStart"/>
            <w:r w:rsidRPr="00816AB6">
              <w:rPr>
                <w:rFonts w:cstheme="minorHAnsi"/>
                <w:sz w:val="20"/>
                <w:szCs w:val="20"/>
              </w:rPr>
              <w:t>Aoe</w:t>
            </w:r>
            <w:proofErr w:type="spellEnd"/>
            <w:r w:rsidR="00B911CD" w:rsidRPr="00816AB6">
              <w:rPr>
                <w:rFonts w:cstheme="minorHAnsi"/>
                <w:sz w:val="20"/>
                <w:szCs w:val="20"/>
              </w:rPr>
              <w:t xml:space="preserve"> </w:t>
            </w:r>
            <w:proofErr w:type="spellStart"/>
            <w:r w:rsidR="00952117" w:rsidRPr="00816AB6">
              <w:rPr>
                <w:rFonts w:cstheme="minorHAnsi"/>
                <w:sz w:val="20"/>
                <w:szCs w:val="20"/>
              </w:rPr>
              <w:t>E</w:t>
            </w:r>
            <w:r w:rsidRPr="00816AB6">
              <w:rPr>
                <w:rFonts w:cstheme="minorHAnsi"/>
                <w:sz w:val="20"/>
                <w:szCs w:val="20"/>
              </w:rPr>
              <w:t>cosoc</w:t>
            </w:r>
            <w:proofErr w:type="spellEnd"/>
          </w:p>
        </w:tc>
        <w:tc>
          <w:tcPr>
            <w:tcW w:w="6210" w:type="dxa"/>
          </w:tcPr>
          <w:p w14:paraId="2F6CC583" w14:textId="77777777" w:rsidR="005F094A" w:rsidRPr="00816AB6" w:rsidRDefault="00393AB1" w:rsidP="00507F00">
            <w:pPr>
              <w:spacing w:line="276" w:lineRule="auto"/>
              <w:rPr>
                <w:rFonts w:cstheme="minorHAnsi"/>
                <w:sz w:val="20"/>
                <w:szCs w:val="20"/>
              </w:rPr>
            </w:pPr>
            <w:r w:rsidRPr="00816AB6">
              <w:rPr>
                <w:rFonts w:cstheme="minorHAnsi"/>
                <w:sz w:val="20"/>
                <w:szCs w:val="20"/>
              </w:rPr>
              <w:t>Area of expertise is economic and social development</w:t>
            </w:r>
            <w:r w:rsidR="00DE0E6B" w:rsidRPr="00816AB6">
              <w:rPr>
                <w:rFonts w:cstheme="minorHAnsi"/>
                <w:sz w:val="20"/>
                <w:szCs w:val="20"/>
              </w:rPr>
              <w:t>.</w:t>
            </w:r>
          </w:p>
        </w:tc>
        <w:tc>
          <w:tcPr>
            <w:tcW w:w="1530" w:type="dxa"/>
          </w:tcPr>
          <w:p w14:paraId="7AE1FC3E"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626C6188" w14:textId="77777777" w:rsidTr="00F4558B">
        <w:tc>
          <w:tcPr>
            <w:tcW w:w="1980" w:type="dxa"/>
          </w:tcPr>
          <w:p w14:paraId="1898A53B" w14:textId="5BC5CBF8" w:rsidR="005F094A" w:rsidRPr="00816AB6" w:rsidRDefault="00393AB1" w:rsidP="00507F00">
            <w:pPr>
              <w:spacing w:line="276" w:lineRule="auto"/>
              <w:rPr>
                <w:rFonts w:cstheme="minorHAnsi"/>
                <w:sz w:val="20"/>
                <w:szCs w:val="20"/>
              </w:rPr>
            </w:pPr>
            <w:r w:rsidRPr="00816AB6">
              <w:rPr>
                <w:rFonts w:cstheme="minorHAnsi"/>
                <w:sz w:val="20"/>
                <w:szCs w:val="20"/>
              </w:rPr>
              <w:t>Aoe</w:t>
            </w:r>
            <w:r w:rsidR="00B911CD" w:rsidRPr="00816AB6">
              <w:rPr>
                <w:rFonts w:cstheme="minorHAnsi"/>
                <w:sz w:val="20"/>
                <w:szCs w:val="20"/>
              </w:rPr>
              <w:t xml:space="preserve"> </w:t>
            </w:r>
            <w:r w:rsidR="00952117" w:rsidRPr="00816AB6">
              <w:rPr>
                <w:rFonts w:cstheme="minorHAnsi"/>
                <w:sz w:val="20"/>
                <w:szCs w:val="20"/>
              </w:rPr>
              <w:t>S</w:t>
            </w:r>
            <w:r w:rsidRPr="00816AB6">
              <w:rPr>
                <w:rFonts w:cstheme="minorHAnsi"/>
                <w:sz w:val="20"/>
                <w:szCs w:val="20"/>
              </w:rPr>
              <w:t>usdev</w:t>
            </w:r>
          </w:p>
        </w:tc>
        <w:tc>
          <w:tcPr>
            <w:tcW w:w="6210" w:type="dxa"/>
          </w:tcPr>
          <w:p w14:paraId="33079A42" w14:textId="77777777" w:rsidR="005F094A" w:rsidRPr="00816AB6" w:rsidRDefault="00393AB1" w:rsidP="00507F00">
            <w:pPr>
              <w:spacing w:line="276" w:lineRule="auto"/>
              <w:rPr>
                <w:rFonts w:cstheme="minorHAnsi"/>
                <w:sz w:val="20"/>
                <w:szCs w:val="20"/>
              </w:rPr>
            </w:pPr>
            <w:r w:rsidRPr="00816AB6">
              <w:rPr>
                <w:rFonts w:cstheme="minorHAnsi"/>
                <w:sz w:val="20"/>
                <w:szCs w:val="20"/>
              </w:rPr>
              <w:t>Area of expertise is sustainable development</w:t>
            </w:r>
            <w:r w:rsidR="00DE0E6B" w:rsidRPr="00816AB6">
              <w:rPr>
                <w:rFonts w:cstheme="minorHAnsi"/>
                <w:sz w:val="20"/>
                <w:szCs w:val="20"/>
              </w:rPr>
              <w:t>.</w:t>
            </w:r>
          </w:p>
        </w:tc>
        <w:tc>
          <w:tcPr>
            <w:tcW w:w="1530" w:type="dxa"/>
          </w:tcPr>
          <w:p w14:paraId="45B596F0"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001C708F" w14:textId="77777777" w:rsidTr="00F4558B">
        <w:tc>
          <w:tcPr>
            <w:tcW w:w="1980" w:type="dxa"/>
          </w:tcPr>
          <w:p w14:paraId="72E69145" w14:textId="1D81825A" w:rsidR="005F094A" w:rsidRPr="00816AB6" w:rsidRDefault="00393AB1" w:rsidP="00507F00">
            <w:pPr>
              <w:spacing w:line="276" w:lineRule="auto"/>
              <w:rPr>
                <w:rFonts w:cstheme="minorHAnsi"/>
                <w:sz w:val="20"/>
                <w:szCs w:val="20"/>
              </w:rPr>
            </w:pPr>
            <w:r w:rsidRPr="00816AB6">
              <w:rPr>
                <w:rFonts w:cstheme="minorHAnsi"/>
                <w:sz w:val="20"/>
                <w:szCs w:val="20"/>
              </w:rPr>
              <w:t>Aoe</w:t>
            </w:r>
            <w:r w:rsidR="00B911CD" w:rsidRPr="00816AB6">
              <w:rPr>
                <w:rFonts w:cstheme="minorHAnsi"/>
                <w:sz w:val="20"/>
                <w:szCs w:val="20"/>
              </w:rPr>
              <w:t xml:space="preserve"> </w:t>
            </w:r>
            <w:r w:rsidR="00952117" w:rsidRPr="00816AB6">
              <w:rPr>
                <w:rFonts w:cstheme="minorHAnsi"/>
                <w:sz w:val="20"/>
                <w:szCs w:val="20"/>
              </w:rPr>
              <w:t>G</w:t>
            </w:r>
            <w:r w:rsidRPr="00816AB6">
              <w:rPr>
                <w:rFonts w:cstheme="minorHAnsi"/>
                <w:sz w:val="20"/>
                <w:szCs w:val="20"/>
              </w:rPr>
              <w:t>enwomen</w:t>
            </w:r>
          </w:p>
        </w:tc>
        <w:tc>
          <w:tcPr>
            <w:tcW w:w="6210" w:type="dxa"/>
          </w:tcPr>
          <w:p w14:paraId="125FEF5E" w14:textId="77777777" w:rsidR="005F094A" w:rsidRPr="00816AB6" w:rsidRDefault="00393AB1" w:rsidP="00507F00">
            <w:pPr>
              <w:spacing w:line="276" w:lineRule="auto"/>
              <w:rPr>
                <w:rFonts w:cstheme="minorHAnsi"/>
                <w:sz w:val="20"/>
                <w:szCs w:val="20"/>
              </w:rPr>
            </w:pPr>
            <w:r w:rsidRPr="00816AB6">
              <w:rPr>
                <w:rFonts w:cstheme="minorHAnsi"/>
                <w:sz w:val="20"/>
                <w:szCs w:val="20"/>
              </w:rPr>
              <w:t>Area of expertise is gender issues and the advancement of women</w:t>
            </w:r>
            <w:r w:rsidR="00DE0E6B" w:rsidRPr="00816AB6">
              <w:rPr>
                <w:rFonts w:cstheme="minorHAnsi"/>
                <w:sz w:val="20"/>
                <w:szCs w:val="20"/>
              </w:rPr>
              <w:t>.</w:t>
            </w:r>
          </w:p>
        </w:tc>
        <w:tc>
          <w:tcPr>
            <w:tcW w:w="1530" w:type="dxa"/>
          </w:tcPr>
          <w:p w14:paraId="056EA0D3"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0D0EFF10" w14:textId="77777777" w:rsidTr="00F4558B">
        <w:tc>
          <w:tcPr>
            <w:tcW w:w="1980" w:type="dxa"/>
          </w:tcPr>
          <w:p w14:paraId="5E16D060" w14:textId="767CE8C0" w:rsidR="005F094A" w:rsidRPr="00816AB6" w:rsidRDefault="00393AB1" w:rsidP="00507F00">
            <w:pPr>
              <w:spacing w:line="276" w:lineRule="auto"/>
              <w:rPr>
                <w:rFonts w:cstheme="minorHAnsi"/>
                <w:sz w:val="20"/>
                <w:szCs w:val="20"/>
              </w:rPr>
            </w:pPr>
            <w:r w:rsidRPr="00816AB6">
              <w:rPr>
                <w:rFonts w:cstheme="minorHAnsi"/>
                <w:sz w:val="20"/>
                <w:szCs w:val="20"/>
              </w:rPr>
              <w:t>Aoe</w:t>
            </w:r>
            <w:r w:rsidR="00B911CD" w:rsidRPr="00816AB6">
              <w:rPr>
                <w:rFonts w:cstheme="minorHAnsi"/>
                <w:sz w:val="20"/>
                <w:szCs w:val="20"/>
              </w:rPr>
              <w:t xml:space="preserve"> </w:t>
            </w:r>
            <w:r w:rsidR="00952117" w:rsidRPr="00816AB6">
              <w:rPr>
                <w:rFonts w:cstheme="minorHAnsi"/>
                <w:sz w:val="20"/>
                <w:szCs w:val="20"/>
              </w:rPr>
              <w:t>P</w:t>
            </w:r>
            <w:r w:rsidRPr="00816AB6">
              <w:rPr>
                <w:rFonts w:cstheme="minorHAnsi"/>
                <w:sz w:val="20"/>
                <w:szCs w:val="20"/>
              </w:rPr>
              <w:t>ublic</w:t>
            </w:r>
          </w:p>
        </w:tc>
        <w:tc>
          <w:tcPr>
            <w:tcW w:w="6210" w:type="dxa"/>
          </w:tcPr>
          <w:p w14:paraId="2C44D615" w14:textId="77777777" w:rsidR="005F094A" w:rsidRPr="00816AB6" w:rsidRDefault="00393AB1" w:rsidP="00507F00">
            <w:pPr>
              <w:spacing w:line="276" w:lineRule="auto"/>
              <w:rPr>
                <w:rFonts w:cstheme="minorHAnsi"/>
                <w:sz w:val="20"/>
                <w:szCs w:val="20"/>
              </w:rPr>
            </w:pPr>
            <w:r w:rsidRPr="00816AB6">
              <w:rPr>
                <w:rFonts w:cstheme="minorHAnsi"/>
                <w:sz w:val="20"/>
                <w:szCs w:val="20"/>
              </w:rPr>
              <w:t>Area of expertise is public administration, population, and statistic</w:t>
            </w:r>
            <w:r w:rsidR="00DE0E6B" w:rsidRPr="00816AB6">
              <w:rPr>
                <w:rFonts w:cstheme="minorHAnsi"/>
                <w:sz w:val="20"/>
                <w:szCs w:val="20"/>
              </w:rPr>
              <w:t>.</w:t>
            </w:r>
          </w:p>
        </w:tc>
        <w:tc>
          <w:tcPr>
            <w:tcW w:w="1530" w:type="dxa"/>
          </w:tcPr>
          <w:p w14:paraId="67D5B85F"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79C6B775" w14:textId="77777777" w:rsidTr="00F4558B">
        <w:tc>
          <w:tcPr>
            <w:tcW w:w="1980" w:type="dxa"/>
          </w:tcPr>
          <w:p w14:paraId="135BC788" w14:textId="77777777" w:rsidR="005F094A" w:rsidRPr="00816AB6" w:rsidRDefault="00393AB1" w:rsidP="00507F00">
            <w:pPr>
              <w:spacing w:line="276" w:lineRule="auto"/>
              <w:rPr>
                <w:rFonts w:cstheme="minorHAnsi"/>
                <w:sz w:val="20"/>
                <w:szCs w:val="20"/>
              </w:rPr>
            </w:pPr>
            <w:r w:rsidRPr="00816AB6">
              <w:rPr>
                <w:rFonts w:cstheme="minorHAnsi"/>
                <w:sz w:val="20"/>
                <w:szCs w:val="20"/>
              </w:rPr>
              <w:t>Aoe</w:t>
            </w:r>
            <w:r w:rsidR="00B911CD" w:rsidRPr="00816AB6">
              <w:rPr>
                <w:rFonts w:cstheme="minorHAnsi"/>
                <w:sz w:val="20"/>
                <w:szCs w:val="20"/>
              </w:rPr>
              <w:t xml:space="preserve"> </w:t>
            </w:r>
            <w:r w:rsidRPr="00816AB6">
              <w:rPr>
                <w:rFonts w:cstheme="minorHAnsi"/>
                <w:sz w:val="20"/>
                <w:szCs w:val="20"/>
              </w:rPr>
              <w:t>Africa</w:t>
            </w:r>
          </w:p>
        </w:tc>
        <w:tc>
          <w:tcPr>
            <w:tcW w:w="6210" w:type="dxa"/>
          </w:tcPr>
          <w:p w14:paraId="43026128" w14:textId="77777777" w:rsidR="005F094A" w:rsidRPr="00816AB6" w:rsidRDefault="00393AB1" w:rsidP="00507F00">
            <w:pPr>
              <w:shd w:val="clear" w:color="auto" w:fill="FFFFFF"/>
              <w:spacing w:line="276" w:lineRule="auto"/>
              <w:rPr>
                <w:rFonts w:eastAsia="Times New Roman" w:cstheme="minorHAnsi"/>
                <w:sz w:val="20"/>
                <w:szCs w:val="20"/>
              </w:rPr>
            </w:pPr>
            <w:r w:rsidRPr="00816AB6">
              <w:rPr>
                <w:rFonts w:cstheme="minorHAnsi"/>
                <w:sz w:val="20"/>
                <w:szCs w:val="20"/>
              </w:rPr>
              <w:t>Area of expertise is conflict resolution, peace and development, and NEPAD</w:t>
            </w:r>
            <w:r w:rsidRPr="00816AB6">
              <w:rPr>
                <w:rStyle w:val="FootnoteReference"/>
                <w:sz w:val="20"/>
                <w:szCs w:val="20"/>
              </w:rPr>
              <w:footnoteReference w:id="8"/>
            </w:r>
            <w:r w:rsidR="00DE0E6B" w:rsidRPr="00816AB6">
              <w:rPr>
                <w:rFonts w:cstheme="minorHAnsi"/>
                <w:sz w:val="20"/>
                <w:szCs w:val="20"/>
              </w:rPr>
              <w:t>.</w:t>
            </w:r>
          </w:p>
        </w:tc>
        <w:tc>
          <w:tcPr>
            <w:tcW w:w="1530" w:type="dxa"/>
          </w:tcPr>
          <w:p w14:paraId="4D561093"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280731D6" w14:textId="77777777" w:rsidTr="00F4558B">
        <w:tc>
          <w:tcPr>
            <w:tcW w:w="1980" w:type="dxa"/>
          </w:tcPr>
          <w:p w14:paraId="5778FE76" w14:textId="5245630D" w:rsidR="005F094A" w:rsidRPr="00816AB6" w:rsidRDefault="00393AB1" w:rsidP="00507F00">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D</w:t>
            </w:r>
            <w:r w:rsidRPr="00816AB6">
              <w:rPr>
                <w:rFonts w:cstheme="minorHAnsi"/>
                <w:sz w:val="20"/>
                <w:szCs w:val="20"/>
              </w:rPr>
              <w:t>isease</w:t>
            </w:r>
          </w:p>
        </w:tc>
        <w:tc>
          <w:tcPr>
            <w:tcW w:w="6210" w:type="dxa"/>
          </w:tcPr>
          <w:p w14:paraId="57C6D18D"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w:t>
            </w:r>
            <w:r w:rsidR="00B911CD" w:rsidRPr="00816AB6">
              <w:rPr>
                <w:rFonts w:cstheme="minorHAnsi"/>
                <w:sz w:val="20"/>
                <w:szCs w:val="20"/>
              </w:rPr>
              <w:t>DG is</w:t>
            </w:r>
            <w:r w:rsidRPr="00816AB6">
              <w:rPr>
                <w:rFonts w:cstheme="minorHAnsi"/>
                <w:sz w:val="20"/>
                <w:szCs w:val="20"/>
              </w:rPr>
              <w:t xml:space="preserve"> to combat HIV/AIDS, malaria, and other diseases</w:t>
            </w:r>
            <w:r w:rsidR="00DE0E6B" w:rsidRPr="00816AB6">
              <w:rPr>
                <w:rFonts w:cstheme="minorHAnsi"/>
                <w:sz w:val="20"/>
                <w:szCs w:val="20"/>
              </w:rPr>
              <w:t>.</w:t>
            </w:r>
          </w:p>
        </w:tc>
        <w:tc>
          <w:tcPr>
            <w:tcW w:w="1530" w:type="dxa"/>
          </w:tcPr>
          <w:p w14:paraId="01620284"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4A87BBF1" w14:textId="77777777" w:rsidTr="00F4558B">
        <w:tc>
          <w:tcPr>
            <w:tcW w:w="1980" w:type="dxa"/>
          </w:tcPr>
          <w:p w14:paraId="370F94D8" w14:textId="643C7BA6" w:rsidR="005F094A" w:rsidRPr="00816AB6" w:rsidRDefault="00393AB1" w:rsidP="00507F00">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E</w:t>
            </w:r>
            <w:r w:rsidRPr="00816AB6">
              <w:rPr>
                <w:rFonts w:cstheme="minorHAnsi"/>
                <w:sz w:val="20"/>
                <w:szCs w:val="20"/>
              </w:rPr>
              <w:t>ducation</w:t>
            </w:r>
          </w:p>
        </w:tc>
        <w:tc>
          <w:tcPr>
            <w:tcW w:w="6210" w:type="dxa"/>
          </w:tcPr>
          <w:p w14:paraId="6BCDE6FD"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MDG is to achieve universal primary education</w:t>
            </w:r>
            <w:r w:rsidR="00DE0E6B" w:rsidRPr="00816AB6">
              <w:rPr>
                <w:rFonts w:cstheme="minorHAnsi"/>
                <w:sz w:val="20"/>
                <w:szCs w:val="20"/>
              </w:rPr>
              <w:t>.</w:t>
            </w:r>
          </w:p>
        </w:tc>
        <w:tc>
          <w:tcPr>
            <w:tcW w:w="1530" w:type="dxa"/>
          </w:tcPr>
          <w:p w14:paraId="55236933"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749F7178" w14:textId="77777777" w:rsidTr="00F4558B">
        <w:tc>
          <w:tcPr>
            <w:tcW w:w="1980" w:type="dxa"/>
          </w:tcPr>
          <w:p w14:paraId="5441F467" w14:textId="4692F207" w:rsidR="005F094A" w:rsidRPr="00816AB6" w:rsidRDefault="00393AB1" w:rsidP="00507F00">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G</w:t>
            </w:r>
            <w:r w:rsidRPr="00816AB6">
              <w:rPr>
                <w:rFonts w:cstheme="minorHAnsi"/>
                <w:sz w:val="20"/>
                <w:szCs w:val="20"/>
              </w:rPr>
              <w:t>ender</w:t>
            </w:r>
          </w:p>
        </w:tc>
        <w:tc>
          <w:tcPr>
            <w:tcW w:w="6210" w:type="dxa"/>
          </w:tcPr>
          <w:p w14:paraId="0149E3D2"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MDG is to promote gender equality and empower women</w:t>
            </w:r>
            <w:r w:rsidR="00DE0E6B" w:rsidRPr="00816AB6">
              <w:rPr>
                <w:rFonts w:cstheme="minorHAnsi"/>
                <w:sz w:val="20"/>
                <w:szCs w:val="20"/>
              </w:rPr>
              <w:t>.</w:t>
            </w:r>
          </w:p>
        </w:tc>
        <w:tc>
          <w:tcPr>
            <w:tcW w:w="1530" w:type="dxa"/>
          </w:tcPr>
          <w:p w14:paraId="0AB59EF2"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15498C4D" w14:textId="77777777" w:rsidTr="00F4558B">
        <w:tc>
          <w:tcPr>
            <w:tcW w:w="1980" w:type="dxa"/>
          </w:tcPr>
          <w:p w14:paraId="23D0FFD8" w14:textId="547C96CB" w:rsidR="005F094A" w:rsidRPr="00816AB6" w:rsidRDefault="00393AB1" w:rsidP="00507F00">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P</w:t>
            </w:r>
            <w:r w:rsidRPr="00816AB6">
              <w:rPr>
                <w:rFonts w:cstheme="minorHAnsi"/>
                <w:sz w:val="20"/>
                <w:szCs w:val="20"/>
              </w:rPr>
              <w:t>overty</w:t>
            </w:r>
          </w:p>
        </w:tc>
        <w:tc>
          <w:tcPr>
            <w:tcW w:w="6210" w:type="dxa"/>
          </w:tcPr>
          <w:p w14:paraId="23F3CB46"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MDG is to eradicate extreme poverty and hunger</w:t>
            </w:r>
            <w:r w:rsidR="00DE0E6B" w:rsidRPr="00816AB6">
              <w:rPr>
                <w:rFonts w:cstheme="minorHAnsi"/>
                <w:sz w:val="20"/>
                <w:szCs w:val="20"/>
              </w:rPr>
              <w:t>.</w:t>
            </w:r>
          </w:p>
        </w:tc>
        <w:tc>
          <w:tcPr>
            <w:tcW w:w="1530" w:type="dxa"/>
          </w:tcPr>
          <w:p w14:paraId="5ACA130C"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518601E8" w14:textId="77777777" w:rsidTr="00F4558B">
        <w:tc>
          <w:tcPr>
            <w:tcW w:w="1980" w:type="dxa"/>
          </w:tcPr>
          <w:p w14:paraId="419830C0" w14:textId="49DF031B" w:rsidR="005F094A" w:rsidRPr="00816AB6" w:rsidRDefault="00393AB1" w:rsidP="00507F00">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C</w:t>
            </w:r>
            <w:r w:rsidRPr="00816AB6">
              <w:rPr>
                <w:rFonts w:cstheme="minorHAnsi"/>
                <w:sz w:val="20"/>
                <w:szCs w:val="20"/>
              </w:rPr>
              <w:t>hild</w:t>
            </w:r>
          </w:p>
        </w:tc>
        <w:tc>
          <w:tcPr>
            <w:tcW w:w="6210" w:type="dxa"/>
          </w:tcPr>
          <w:p w14:paraId="06931A3C"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MDG is to reduce child mortality</w:t>
            </w:r>
            <w:r w:rsidR="00DE0E6B" w:rsidRPr="00816AB6">
              <w:rPr>
                <w:rFonts w:cstheme="minorHAnsi"/>
                <w:sz w:val="20"/>
                <w:szCs w:val="20"/>
              </w:rPr>
              <w:t>.</w:t>
            </w:r>
          </w:p>
        </w:tc>
        <w:tc>
          <w:tcPr>
            <w:tcW w:w="1530" w:type="dxa"/>
          </w:tcPr>
          <w:p w14:paraId="5462132A"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7FCFD3EC" w14:textId="77777777" w:rsidTr="00F4558B">
        <w:tc>
          <w:tcPr>
            <w:tcW w:w="1980" w:type="dxa"/>
          </w:tcPr>
          <w:p w14:paraId="1D03FE58" w14:textId="52F308F6" w:rsidR="005F094A" w:rsidRPr="00816AB6" w:rsidRDefault="00393AB1" w:rsidP="00507F00">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D</w:t>
            </w:r>
            <w:r w:rsidRPr="00816AB6">
              <w:rPr>
                <w:rFonts w:cstheme="minorHAnsi"/>
                <w:sz w:val="20"/>
                <w:szCs w:val="20"/>
              </w:rPr>
              <w:t>evelopment</w:t>
            </w:r>
          </w:p>
        </w:tc>
        <w:tc>
          <w:tcPr>
            <w:tcW w:w="6210" w:type="dxa"/>
          </w:tcPr>
          <w:p w14:paraId="3D41405F"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MDG is a global partnership for development</w:t>
            </w:r>
            <w:r w:rsidR="00DE0E6B" w:rsidRPr="00816AB6">
              <w:rPr>
                <w:rFonts w:cstheme="minorHAnsi"/>
                <w:sz w:val="20"/>
                <w:szCs w:val="20"/>
              </w:rPr>
              <w:t>.</w:t>
            </w:r>
          </w:p>
        </w:tc>
        <w:tc>
          <w:tcPr>
            <w:tcW w:w="1530" w:type="dxa"/>
          </w:tcPr>
          <w:p w14:paraId="0B4F6484"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7471376C" w14:textId="77777777" w:rsidTr="00F4558B">
        <w:tc>
          <w:tcPr>
            <w:tcW w:w="1980" w:type="dxa"/>
          </w:tcPr>
          <w:p w14:paraId="6301F8DF" w14:textId="59E40E8E" w:rsidR="005F094A" w:rsidRPr="00816AB6" w:rsidRDefault="00393AB1" w:rsidP="00507F00">
            <w:pPr>
              <w:spacing w:line="276" w:lineRule="auto"/>
              <w:rPr>
                <w:rFonts w:cstheme="minorHAnsi"/>
                <w:sz w:val="20"/>
                <w:szCs w:val="20"/>
              </w:rPr>
            </w:pPr>
            <w:proofErr w:type="spellStart"/>
            <w:r w:rsidRPr="00816AB6">
              <w:rPr>
                <w:rFonts w:cstheme="minorHAnsi"/>
                <w:sz w:val="20"/>
                <w:szCs w:val="20"/>
              </w:rPr>
              <w:t>Mdg</w:t>
            </w:r>
            <w:proofErr w:type="spellEnd"/>
            <w:r w:rsidR="00B911CD" w:rsidRPr="00816AB6">
              <w:rPr>
                <w:rFonts w:cstheme="minorHAnsi"/>
                <w:sz w:val="20"/>
                <w:szCs w:val="20"/>
              </w:rPr>
              <w:t xml:space="preserve"> </w:t>
            </w:r>
            <w:r w:rsidR="00952117" w:rsidRPr="00816AB6">
              <w:rPr>
                <w:rFonts w:cstheme="minorHAnsi"/>
                <w:sz w:val="20"/>
                <w:szCs w:val="20"/>
              </w:rPr>
              <w:t>M</w:t>
            </w:r>
            <w:r w:rsidRPr="00816AB6">
              <w:rPr>
                <w:rFonts w:cstheme="minorHAnsi"/>
                <w:sz w:val="20"/>
                <w:szCs w:val="20"/>
              </w:rPr>
              <w:t>aternal</w:t>
            </w:r>
          </w:p>
        </w:tc>
        <w:tc>
          <w:tcPr>
            <w:tcW w:w="6210" w:type="dxa"/>
          </w:tcPr>
          <w:p w14:paraId="5DB571D4" w14:textId="77777777" w:rsidR="005F094A" w:rsidRPr="00816AB6" w:rsidRDefault="00393AB1" w:rsidP="00507F00">
            <w:pPr>
              <w:shd w:val="clear" w:color="auto" w:fill="FFFFFF"/>
              <w:spacing w:line="276" w:lineRule="auto"/>
              <w:rPr>
                <w:rFonts w:cstheme="minorHAnsi"/>
                <w:sz w:val="20"/>
                <w:szCs w:val="20"/>
              </w:rPr>
            </w:pPr>
            <w:r w:rsidRPr="00816AB6">
              <w:rPr>
                <w:rFonts w:cstheme="minorHAnsi"/>
                <w:sz w:val="20"/>
                <w:szCs w:val="20"/>
              </w:rPr>
              <w:t>MDG is to improve maternal health</w:t>
            </w:r>
            <w:r w:rsidR="00DE0E6B" w:rsidRPr="00816AB6">
              <w:rPr>
                <w:rFonts w:cstheme="minorHAnsi"/>
                <w:sz w:val="20"/>
                <w:szCs w:val="20"/>
              </w:rPr>
              <w:t>.</w:t>
            </w:r>
          </w:p>
        </w:tc>
        <w:tc>
          <w:tcPr>
            <w:tcW w:w="1530" w:type="dxa"/>
          </w:tcPr>
          <w:p w14:paraId="14DCC4A9" w14:textId="77777777" w:rsidR="005F094A" w:rsidRPr="00816AB6" w:rsidRDefault="00393AB1" w:rsidP="00507F00">
            <w:pPr>
              <w:spacing w:line="276" w:lineRule="auto"/>
              <w:rPr>
                <w:rFonts w:cstheme="minorHAnsi"/>
                <w:sz w:val="20"/>
                <w:szCs w:val="20"/>
              </w:rPr>
            </w:pPr>
            <w:r w:rsidRPr="00816AB6">
              <w:rPr>
                <w:rFonts w:cstheme="minorHAnsi"/>
                <w:sz w:val="20"/>
                <w:szCs w:val="20"/>
              </w:rPr>
              <w:t>Binary</w:t>
            </w:r>
          </w:p>
        </w:tc>
      </w:tr>
      <w:tr w:rsidR="00D01E4B" w:rsidRPr="00816AB6" w14:paraId="41EE64C8" w14:textId="77777777" w:rsidTr="00F4558B">
        <w:tc>
          <w:tcPr>
            <w:tcW w:w="1980" w:type="dxa"/>
          </w:tcPr>
          <w:p w14:paraId="366814A2" w14:textId="38E9A33E" w:rsidR="005F094A" w:rsidRPr="00816AB6" w:rsidRDefault="00393AB1" w:rsidP="005C04F1">
            <w:pPr>
              <w:spacing w:line="276" w:lineRule="auto"/>
              <w:rPr>
                <w:rFonts w:cstheme="minorHAnsi"/>
                <w:sz w:val="20"/>
                <w:szCs w:val="20"/>
              </w:rPr>
            </w:pPr>
            <w:r w:rsidRPr="00816AB6">
              <w:rPr>
                <w:rFonts w:cstheme="minorHAnsi"/>
                <w:sz w:val="20"/>
                <w:szCs w:val="20"/>
              </w:rPr>
              <w:t>Mdg</w:t>
            </w:r>
            <w:r w:rsidR="00B911CD" w:rsidRPr="00816AB6">
              <w:rPr>
                <w:rFonts w:cstheme="minorHAnsi"/>
                <w:sz w:val="20"/>
                <w:szCs w:val="20"/>
              </w:rPr>
              <w:t xml:space="preserve"> </w:t>
            </w:r>
            <w:r w:rsidR="00952117" w:rsidRPr="00816AB6">
              <w:rPr>
                <w:rFonts w:cstheme="minorHAnsi"/>
                <w:sz w:val="20"/>
                <w:szCs w:val="20"/>
              </w:rPr>
              <w:t>E</w:t>
            </w:r>
            <w:r w:rsidRPr="00816AB6">
              <w:rPr>
                <w:rFonts w:cstheme="minorHAnsi"/>
                <w:sz w:val="20"/>
                <w:szCs w:val="20"/>
              </w:rPr>
              <w:t>nvironment</w:t>
            </w:r>
          </w:p>
        </w:tc>
        <w:tc>
          <w:tcPr>
            <w:tcW w:w="6210" w:type="dxa"/>
          </w:tcPr>
          <w:p w14:paraId="51EC61FE" w14:textId="77777777" w:rsidR="005F094A" w:rsidRPr="00816AB6" w:rsidRDefault="00393AB1" w:rsidP="005C04F1">
            <w:pPr>
              <w:shd w:val="clear" w:color="auto" w:fill="FFFFFF"/>
              <w:spacing w:line="276" w:lineRule="auto"/>
              <w:rPr>
                <w:rFonts w:cstheme="minorHAnsi"/>
                <w:sz w:val="20"/>
                <w:szCs w:val="20"/>
              </w:rPr>
            </w:pPr>
            <w:r w:rsidRPr="00816AB6">
              <w:rPr>
                <w:rFonts w:cstheme="minorHAnsi"/>
                <w:sz w:val="20"/>
                <w:szCs w:val="20"/>
              </w:rPr>
              <w:t>MDG is to ensure environmental sustainability</w:t>
            </w:r>
            <w:r w:rsidR="00DE0E6B" w:rsidRPr="00816AB6">
              <w:rPr>
                <w:rFonts w:cstheme="minorHAnsi"/>
                <w:sz w:val="20"/>
                <w:szCs w:val="20"/>
              </w:rPr>
              <w:t>.</w:t>
            </w:r>
          </w:p>
        </w:tc>
        <w:tc>
          <w:tcPr>
            <w:tcW w:w="1530" w:type="dxa"/>
          </w:tcPr>
          <w:p w14:paraId="747830A0" w14:textId="77777777" w:rsidR="005F094A" w:rsidRPr="00816AB6" w:rsidRDefault="00393AB1" w:rsidP="005C04F1">
            <w:pPr>
              <w:spacing w:line="276" w:lineRule="auto"/>
              <w:rPr>
                <w:rFonts w:cstheme="minorHAnsi"/>
                <w:sz w:val="20"/>
                <w:szCs w:val="20"/>
              </w:rPr>
            </w:pPr>
            <w:r w:rsidRPr="00816AB6">
              <w:rPr>
                <w:rFonts w:cstheme="minorHAnsi"/>
                <w:sz w:val="20"/>
                <w:szCs w:val="20"/>
              </w:rPr>
              <w:t>Binary</w:t>
            </w:r>
          </w:p>
        </w:tc>
      </w:tr>
      <w:tr w:rsidR="00816AB6" w:rsidRPr="00816AB6" w14:paraId="3822CB8B" w14:textId="77777777" w:rsidTr="00EC1A7E">
        <w:tc>
          <w:tcPr>
            <w:tcW w:w="1980" w:type="dxa"/>
          </w:tcPr>
          <w:p w14:paraId="2BA1DC10" w14:textId="77777777" w:rsidR="00816AB6" w:rsidRPr="00816AB6" w:rsidRDefault="00816AB6" w:rsidP="00EC1A7E">
            <w:pPr>
              <w:spacing w:line="276" w:lineRule="auto"/>
              <w:rPr>
                <w:rFonts w:cstheme="minorHAnsi"/>
                <w:sz w:val="20"/>
                <w:szCs w:val="20"/>
              </w:rPr>
            </w:pPr>
            <w:r w:rsidRPr="00816AB6">
              <w:rPr>
                <w:rFonts w:cstheme="minorHAnsi"/>
                <w:sz w:val="20"/>
                <w:szCs w:val="20"/>
              </w:rPr>
              <w:t>Establishment Year</w:t>
            </w:r>
          </w:p>
        </w:tc>
        <w:tc>
          <w:tcPr>
            <w:tcW w:w="6210" w:type="dxa"/>
          </w:tcPr>
          <w:p w14:paraId="7B841099" w14:textId="18F441CC" w:rsidR="00816AB6" w:rsidRPr="00816AB6" w:rsidRDefault="00816AB6" w:rsidP="00EC1A7E">
            <w:pPr>
              <w:spacing w:line="276" w:lineRule="auto"/>
              <w:rPr>
                <w:rFonts w:cstheme="minorHAnsi"/>
                <w:sz w:val="20"/>
                <w:szCs w:val="20"/>
              </w:rPr>
            </w:pPr>
            <w:r w:rsidRPr="00816AB6">
              <w:rPr>
                <w:rFonts w:cstheme="minorHAnsi"/>
                <w:sz w:val="20"/>
                <w:szCs w:val="20"/>
              </w:rPr>
              <w:t xml:space="preserve">The establishment year of the </w:t>
            </w:r>
            <w:r w:rsidR="009741BB">
              <w:rPr>
                <w:rFonts w:cstheme="minorHAnsi"/>
                <w:sz w:val="20"/>
                <w:szCs w:val="20"/>
              </w:rPr>
              <w:t>INGO</w:t>
            </w:r>
            <w:r w:rsidRPr="00816AB6">
              <w:rPr>
                <w:rFonts w:cstheme="minorHAnsi"/>
                <w:sz w:val="20"/>
                <w:szCs w:val="20"/>
              </w:rPr>
              <w:t>.</w:t>
            </w:r>
          </w:p>
        </w:tc>
        <w:tc>
          <w:tcPr>
            <w:tcW w:w="1530" w:type="dxa"/>
          </w:tcPr>
          <w:p w14:paraId="147DC608" w14:textId="77777777" w:rsidR="00816AB6" w:rsidRPr="00816AB6" w:rsidRDefault="00816AB6" w:rsidP="00EC1A7E">
            <w:pPr>
              <w:spacing w:line="276" w:lineRule="auto"/>
              <w:rPr>
                <w:rFonts w:cstheme="minorHAnsi"/>
                <w:sz w:val="20"/>
                <w:szCs w:val="20"/>
              </w:rPr>
            </w:pPr>
            <w:r w:rsidRPr="00816AB6">
              <w:rPr>
                <w:rFonts w:cstheme="minorHAnsi"/>
                <w:sz w:val="20"/>
                <w:szCs w:val="20"/>
              </w:rPr>
              <w:t>Date (Year)</w:t>
            </w:r>
          </w:p>
        </w:tc>
      </w:tr>
      <w:tr w:rsidR="00D01E4B" w:rsidRPr="00816AB6" w14:paraId="4E0EF82C" w14:textId="77777777" w:rsidTr="00F4558B">
        <w:tc>
          <w:tcPr>
            <w:tcW w:w="1980" w:type="dxa"/>
          </w:tcPr>
          <w:p w14:paraId="719D33D4" w14:textId="3D5D7944" w:rsidR="00310DB2" w:rsidRPr="00816AB6" w:rsidRDefault="00816AB6" w:rsidP="005C04F1">
            <w:pPr>
              <w:spacing w:line="276" w:lineRule="auto"/>
              <w:rPr>
                <w:rFonts w:cstheme="minorHAnsi"/>
                <w:sz w:val="20"/>
                <w:szCs w:val="20"/>
              </w:rPr>
            </w:pPr>
            <w:r w:rsidRPr="00816AB6">
              <w:rPr>
                <w:rFonts w:cstheme="minorHAnsi"/>
                <w:sz w:val="20"/>
                <w:szCs w:val="20"/>
              </w:rPr>
              <w:t>Registration Year</w:t>
            </w:r>
          </w:p>
        </w:tc>
        <w:tc>
          <w:tcPr>
            <w:tcW w:w="6210" w:type="dxa"/>
          </w:tcPr>
          <w:p w14:paraId="36DA50CA" w14:textId="0B99A61A" w:rsidR="00310DB2" w:rsidRPr="00816AB6" w:rsidRDefault="00816AB6" w:rsidP="005C04F1">
            <w:pPr>
              <w:spacing w:line="276" w:lineRule="auto"/>
              <w:rPr>
                <w:rFonts w:cstheme="minorHAnsi"/>
                <w:sz w:val="20"/>
                <w:szCs w:val="20"/>
              </w:rPr>
            </w:pPr>
            <w:r w:rsidRPr="00816AB6">
              <w:rPr>
                <w:rFonts w:cstheme="minorHAnsi"/>
                <w:sz w:val="20"/>
                <w:szCs w:val="20"/>
              </w:rPr>
              <w:t>The year applied for consultative status.</w:t>
            </w:r>
          </w:p>
        </w:tc>
        <w:tc>
          <w:tcPr>
            <w:tcW w:w="1530" w:type="dxa"/>
          </w:tcPr>
          <w:p w14:paraId="705A2A20" w14:textId="77777777" w:rsidR="00310DB2" w:rsidRPr="00816AB6" w:rsidRDefault="00393AB1" w:rsidP="005C04F1">
            <w:pPr>
              <w:spacing w:line="276" w:lineRule="auto"/>
              <w:rPr>
                <w:rFonts w:cstheme="minorHAnsi"/>
                <w:sz w:val="20"/>
                <w:szCs w:val="20"/>
              </w:rPr>
            </w:pPr>
            <w:r w:rsidRPr="00816AB6">
              <w:rPr>
                <w:rFonts w:cstheme="minorHAnsi"/>
                <w:sz w:val="20"/>
                <w:szCs w:val="20"/>
              </w:rPr>
              <w:t>Date (Year)</w:t>
            </w:r>
          </w:p>
        </w:tc>
      </w:tr>
      <w:tr w:rsidR="00816AB6" w:rsidRPr="00816AB6" w14:paraId="78B4638A" w14:textId="77777777" w:rsidTr="00F4558B">
        <w:tc>
          <w:tcPr>
            <w:tcW w:w="1980" w:type="dxa"/>
          </w:tcPr>
          <w:p w14:paraId="2F539537" w14:textId="5D1D8389" w:rsidR="00816AB6" w:rsidRPr="00816AB6" w:rsidRDefault="00816AB6" w:rsidP="00816AB6">
            <w:pPr>
              <w:spacing w:line="276" w:lineRule="auto"/>
              <w:rPr>
                <w:rFonts w:cstheme="minorHAnsi"/>
                <w:sz w:val="20"/>
                <w:szCs w:val="20"/>
              </w:rPr>
            </w:pPr>
            <w:r w:rsidRPr="00816AB6">
              <w:rPr>
                <w:rFonts w:cstheme="minorHAnsi"/>
                <w:sz w:val="20"/>
                <w:szCs w:val="20"/>
              </w:rPr>
              <w:t>Countries</w:t>
            </w:r>
          </w:p>
        </w:tc>
        <w:tc>
          <w:tcPr>
            <w:tcW w:w="6210" w:type="dxa"/>
          </w:tcPr>
          <w:p w14:paraId="349021AB" w14:textId="7BC2BCA1" w:rsidR="00816AB6" w:rsidRPr="00816AB6" w:rsidRDefault="00816AB6" w:rsidP="00816AB6">
            <w:pPr>
              <w:shd w:val="clear" w:color="auto" w:fill="FFFFFF"/>
              <w:spacing w:line="276" w:lineRule="auto"/>
              <w:rPr>
                <w:rFonts w:cstheme="minorHAnsi"/>
                <w:sz w:val="20"/>
                <w:szCs w:val="20"/>
              </w:rPr>
            </w:pPr>
            <w:r w:rsidRPr="00816AB6">
              <w:rPr>
                <w:rFonts w:cstheme="minorHAnsi"/>
                <w:sz w:val="20"/>
                <w:szCs w:val="20"/>
              </w:rPr>
              <w:t xml:space="preserve">Country of activities </w:t>
            </w:r>
            <w:r w:rsidR="00731B5F">
              <w:rPr>
                <w:rFonts w:cstheme="minorHAnsi"/>
                <w:sz w:val="20"/>
                <w:szCs w:val="20"/>
              </w:rPr>
              <w:t>(195 countries are alphabetically ordered )</w:t>
            </w:r>
          </w:p>
        </w:tc>
        <w:tc>
          <w:tcPr>
            <w:tcW w:w="1530" w:type="dxa"/>
          </w:tcPr>
          <w:p w14:paraId="186869ED" w14:textId="03320D5F" w:rsidR="00816AB6" w:rsidRPr="00816AB6" w:rsidRDefault="00816AB6" w:rsidP="00816AB6">
            <w:pPr>
              <w:spacing w:line="276" w:lineRule="auto"/>
              <w:rPr>
                <w:rFonts w:cstheme="minorHAnsi"/>
                <w:sz w:val="20"/>
                <w:szCs w:val="20"/>
              </w:rPr>
            </w:pPr>
            <w:r w:rsidRPr="00816AB6">
              <w:rPr>
                <w:rFonts w:cstheme="minorHAnsi"/>
                <w:sz w:val="20"/>
                <w:szCs w:val="20"/>
              </w:rPr>
              <w:t>Binary</w:t>
            </w:r>
          </w:p>
        </w:tc>
      </w:tr>
      <w:tr w:rsidR="00816AB6" w:rsidRPr="00816AB6" w14:paraId="27C11FD2" w14:textId="77777777" w:rsidTr="00816AB6">
        <w:trPr>
          <w:trHeight w:val="20"/>
        </w:trPr>
        <w:tc>
          <w:tcPr>
            <w:tcW w:w="1980" w:type="dxa"/>
          </w:tcPr>
          <w:p w14:paraId="7FF68164" w14:textId="62443831" w:rsidR="00816AB6" w:rsidRPr="00816AB6" w:rsidRDefault="00816AB6" w:rsidP="00816AB6">
            <w:pPr>
              <w:spacing w:line="276" w:lineRule="auto"/>
              <w:rPr>
                <w:rFonts w:cstheme="minorHAnsi"/>
                <w:sz w:val="20"/>
                <w:szCs w:val="20"/>
              </w:rPr>
            </w:pPr>
            <w:r w:rsidRPr="00816AB6">
              <w:rPr>
                <w:rFonts w:cstheme="minorHAnsi"/>
                <w:sz w:val="20"/>
                <w:szCs w:val="20"/>
              </w:rPr>
              <w:t>Version</w:t>
            </w:r>
          </w:p>
        </w:tc>
        <w:tc>
          <w:tcPr>
            <w:tcW w:w="6210" w:type="dxa"/>
          </w:tcPr>
          <w:p w14:paraId="2ECED88F" w14:textId="1E39F9BD" w:rsidR="00816AB6" w:rsidRPr="00816AB6" w:rsidRDefault="00816AB6" w:rsidP="00816AB6">
            <w:pPr>
              <w:shd w:val="clear" w:color="auto" w:fill="FFFFFF"/>
              <w:spacing w:after="120" w:line="276" w:lineRule="auto"/>
              <w:rPr>
                <w:rFonts w:cstheme="minorHAnsi"/>
                <w:sz w:val="20"/>
                <w:szCs w:val="20"/>
              </w:rPr>
            </w:pPr>
            <w:r w:rsidRPr="00816AB6">
              <w:rPr>
                <w:rFonts w:cstheme="minorHAnsi"/>
                <w:sz w:val="20"/>
                <w:szCs w:val="20"/>
              </w:rPr>
              <w:t>Version Feb202</w:t>
            </w:r>
            <w:r w:rsidR="00B71C30">
              <w:rPr>
                <w:rFonts w:cstheme="minorHAnsi"/>
                <w:sz w:val="20"/>
                <w:szCs w:val="20"/>
              </w:rPr>
              <w:t>3</w:t>
            </w:r>
            <w:r w:rsidRPr="00816AB6">
              <w:rPr>
                <w:rFonts w:cstheme="minorHAnsi"/>
                <w:sz w:val="20"/>
                <w:szCs w:val="20"/>
              </w:rPr>
              <w:t>.</w:t>
            </w:r>
          </w:p>
        </w:tc>
        <w:tc>
          <w:tcPr>
            <w:tcW w:w="1530" w:type="dxa"/>
          </w:tcPr>
          <w:p w14:paraId="5056A9E9" w14:textId="6CF2A1D9" w:rsidR="00816AB6" w:rsidRPr="00816AB6" w:rsidRDefault="00816AB6" w:rsidP="00816AB6">
            <w:pPr>
              <w:spacing w:line="276" w:lineRule="auto"/>
              <w:rPr>
                <w:rFonts w:cstheme="minorHAnsi"/>
                <w:sz w:val="20"/>
                <w:szCs w:val="20"/>
              </w:rPr>
            </w:pPr>
          </w:p>
        </w:tc>
      </w:tr>
    </w:tbl>
    <w:p w14:paraId="1FAE3BAC" w14:textId="77777777" w:rsidR="00C3632C" w:rsidRDefault="00C3632C" w:rsidP="00A50F48">
      <w:pPr>
        <w:spacing w:after="120" w:line="276" w:lineRule="auto"/>
        <w:jc w:val="both"/>
        <w:rPr>
          <w:rFonts w:cstheme="minorHAnsi"/>
          <w:b/>
          <w:bCs/>
          <w:sz w:val="28"/>
          <w:szCs w:val="28"/>
        </w:rPr>
      </w:pPr>
    </w:p>
    <w:p w14:paraId="7A340834" w14:textId="51088439" w:rsidR="00A50F48" w:rsidRPr="00F23DC8" w:rsidRDefault="00393AB1" w:rsidP="00A50F48">
      <w:pPr>
        <w:spacing w:after="120" w:line="276" w:lineRule="auto"/>
        <w:jc w:val="both"/>
        <w:rPr>
          <w:rFonts w:cstheme="minorHAnsi"/>
          <w:b/>
          <w:bCs/>
        </w:rPr>
      </w:pPr>
      <w:r w:rsidRPr="00F23DC8">
        <w:rPr>
          <w:rFonts w:cstheme="minorHAnsi"/>
          <w:b/>
          <w:bCs/>
          <w:sz w:val="28"/>
          <w:szCs w:val="28"/>
        </w:rPr>
        <w:t xml:space="preserve">The </w:t>
      </w:r>
      <w:r w:rsidR="009741BB">
        <w:rPr>
          <w:rFonts w:cstheme="minorHAnsi"/>
          <w:b/>
          <w:bCs/>
          <w:sz w:val="28"/>
          <w:szCs w:val="28"/>
        </w:rPr>
        <w:t>INGO</w:t>
      </w:r>
      <w:r w:rsidRPr="00F23DC8">
        <w:rPr>
          <w:rFonts w:cstheme="minorHAnsi"/>
          <w:b/>
          <w:bCs/>
          <w:sz w:val="28"/>
          <w:szCs w:val="28"/>
        </w:rPr>
        <w:t xml:space="preserve"> </w:t>
      </w:r>
      <w:r w:rsidR="007279AD" w:rsidRPr="00F23DC8">
        <w:rPr>
          <w:rFonts w:cstheme="minorHAnsi"/>
          <w:b/>
          <w:bCs/>
          <w:sz w:val="28"/>
          <w:szCs w:val="28"/>
        </w:rPr>
        <w:t>state</w:t>
      </w:r>
      <w:r w:rsidRPr="00F23DC8">
        <w:rPr>
          <w:rFonts w:cstheme="minorHAnsi"/>
          <w:b/>
          <w:bCs/>
          <w:sz w:val="28"/>
          <w:szCs w:val="28"/>
        </w:rPr>
        <w:t>-level dataset</w:t>
      </w:r>
    </w:p>
    <w:p w14:paraId="392BA11C" w14:textId="77777777" w:rsidR="004356BA" w:rsidRPr="00F23DC8" w:rsidRDefault="00393AB1" w:rsidP="005F094A">
      <w:pPr>
        <w:spacing w:before="120" w:after="120" w:line="240" w:lineRule="auto"/>
        <w:rPr>
          <w:rFonts w:cstheme="minorHAnsi"/>
          <w:sz w:val="26"/>
          <w:szCs w:val="26"/>
        </w:rPr>
      </w:pPr>
      <w:r w:rsidRPr="00F23DC8">
        <w:rPr>
          <w:rFonts w:cstheme="minorHAnsi"/>
          <w:sz w:val="26"/>
          <w:szCs w:val="26"/>
        </w:rPr>
        <w:t>Explanations and limitations</w:t>
      </w:r>
    </w:p>
    <w:p w14:paraId="01B85627" w14:textId="764CBF02" w:rsidR="004B3186" w:rsidRDefault="00393AB1" w:rsidP="00731B5F">
      <w:pPr>
        <w:spacing w:after="0" w:line="276" w:lineRule="auto"/>
        <w:jc w:val="both"/>
        <w:rPr>
          <w:rStyle w:val="Strong"/>
          <w:rFonts w:eastAsiaTheme="majorEastAsia" w:cstheme="minorHAnsi"/>
          <w:b w:val="0"/>
          <w:bCs w:val="0"/>
          <w:color w:val="000000" w:themeColor="text1"/>
          <w:sz w:val="24"/>
          <w:szCs w:val="24"/>
        </w:rPr>
      </w:pPr>
      <w:r w:rsidRPr="00301BAA">
        <w:rPr>
          <w:rFonts w:cstheme="minorHAnsi"/>
          <w:color w:val="000000" w:themeColor="text1"/>
          <w:sz w:val="24"/>
          <w:szCs w:val="24"/>
        </w:rPr>
        <w:t xml:space="preserve">A </w:t>
      </w:r>
      <w:r w:rsidR="009360C1" w:rsidRPr="00301BAA">
        <w:rPr>
          <w:rFonts w:cstheme="minorHAnsi"/>
          <w:color w:val="000000" w:themeColor="text1"/>
          <w:sz w:val="24"/>
          <w:szCs w:val="24"/>
        </w:rPr>
        <w:t xml:space="preserve">range of studies suggests that Western, democratic, or higher-income countries might be more likely than others to originate </w:t>
      </w:r>
      <w:r w:rsidR="009741BB">
        <w:rPr>
          <w:rFonts w:cstheme="minorHAnsi"/>
          <w:color w:val="000000" w:themeColor="text1"/>
          <w:sz w:val="24"/>
          <w:szCs w:val="24"/>
        </w:rPr>
        <w:t>INGO</w:t>
      </w:r>
      <w:r w:rsidR="009360C1" w:rsidRPr="00301BAA">
        <w:rPr>
          <w:rFonts w:cstheme="minorHAnsi"/>
          <w:color w:val="000000" w:themeColor="text1"/>
          <w:sz w:val="24"/>
          <w:szCs w:val="24"/>
        </w:rPr>
        <w:t xml:space="preserve">s. To render the dataset useful for studies at the </w:t>
      </w:r>
      <w:r w:rsidR="00731B5F">
        <w:rPr>
          <w:rFonts w:cstheme="minorHAnsi"/>
          <w:color w:val="000000" w:themeColor="text1"/>
          <w:sz w:val="24"/>
          <w:szCs w:val="24"/>
        </w:rPr>
        <w:t>state</w:t>
      </w:r>
      <w:r w:rsidR="009360C1" w:rsidRPr="00301BAA">
        <w:rPr>
          <w:rFonts w:cstheme="minorHAnsi"/>
          <w:color w:val="000000" w:themeColor="text1"/>
          <w:sz w:val="24"/>
          <w:szCs w:val="24"/>
        </w:rPr>
        <w:t xml:space="preserve"> level, </w:t>
      </w:r>
      <w:r w:rsidR="00883CD2" w:rsidRPr="00301BAA">
        <w:rPr>
          <w:rStyle w:val="Strong"/>
          <w:rFonts w:eastAsiaTheme="majorEastAsia" w:cstheme="minorHAnsi"/>
          <w:b w:val="0"/>
          <w:bCs w:val="0"/>
          <w:color w:val="000000" w:themeColor="text1"/>
          <w:sz w:val="24"/>
          <w:szCs w:val="24"/>
        </w:rPr>
        <w:t xml:space="preserve">I </w:t>
      </w:r>
      <w:r w:rsidR="00885437" w:rsidRPr="00301BAA">
        <w:rPr>
          <w:rStyle w:val="Strong"/>
          <w:rFonts w:eastAsiaTheme="majorEastAsia" w:cstheme="minorHAnsi"/>
          <w:b w:val="0"/>
          <w:bCs w:val="0"/>
          <w:color w:val="000000" w:themeColor="text1"/>
          <w:sz w:val="24"/>
          <w:szCs w:val="24"/>
        </w:rPr>
        <w:t xml:space="preserve">derived </w:t>
      </w:r>
      <w:r w:rsidR="007C3166" w:rsidRPr="00301BAA">
        <w:rPr>
          <w:rStyle w:val="Strong"/>
          <w:rFonts w:eastAsiaTheme="majorEastAsia" w:cstheme="minorHAnsi"/>
          <w:b w:val="0"/>
          <w:bCs w:val="0"/>
          <w:color w:val="000000" w:themeColor="text1"/>
          <w:sz w:val="24"/>
          <w:szCs w:val="24"/>
        </w:rPr>
        <w:t xml:space="preserve">five </w:t>
      </w:r>
      <w:r w:rsidR="00810F98" w:rsidRPr="00301BAA">
        <w:rPr>
          <w:rStyle w:val="Strong"/>
          <w:rFonts w:eastAsiaTheme="majorEastAsia" w:cstheme="minorHAnsi"/>
          <w:b w:val="0"/>
          <w:bCs w:val="0"/>
          <w:color w:val="000000" w:themeColor="text1"/>
          <w:sz w:val="24"/>
          <w:szCs w:val="24"/>
        </w:rPr>
        <w:t>count</w:t>
      </w:r>
      <w:r w:rsidR="00C766C4" w:rsidRPr="00301BAA">
        <w:rPr>
          <w:rStyle w:val="Strong"/>
          <w:rFonts w:eastAsiaTheme="majorEastAsia" w:cstheme="minorHAnsi"/>
          <w:b w:val="0"/>
          <w:bCs w:val="0"/>
          <w:color w:val="000000" w:themeColor="text1"/>
          <w:sz w:val="24"/>
          <w:szCs w:val="24"/>
        </w:rPr>
        <w:t xml:space="preserve"> </w:t>
      </w:r>
      <w:r w:rsidR="009741BB">
        <w:rPr>
          <w:rStyle w:val="Strong"/>
          <w:rFonts w:eastAsiaTheme="majorEastAsia" w:cstheme="minorHAnsi"/>
          <w:b w:val="0"/>
          <w:bCs w:val="0"/>
          <w:color w:val="000000" w:themeColor="text1"/>
          <w:sz w:val="24"/>
          <w:szCs w:val="24"/>
        </w:rPr>
        <w:t>INGO</w:t>
      </w:r>
      <w:r w:rsidR="00810F98" w:rsidRPr="00301BAA">
        <w:rPr>
          <w:rStyle w:val="Strong"/>
          <w:rFonts w:eastAsiaTheme="majorEastAsia" w:cstheme="minorHAnsi"/>
          <w:b w:val="0"/>
          <w:bCs w:val="0"/>
          <w:color w:val="000000" w:themeColor="text1"/>
          <w:sz w:val="24"/>
          <w:szCs w:val="24"/>
        </w:rPr>
        <w:t xml:space="preserve"> variables</w:t>
      </w:r>
      <w:r w:rsidR="006B320F" w:rsidRPr="00301BAA">
        <w:rPr>
          <w:rStyle w:val="Strong"/>
          <w:rFonts w:eastAsiaTheme="majorEastAsia" w:cstheme="minorHAnsi"/>
          <w:b w:val="0"/>
          <w:bCs w:val="0"/>
          <w:color w:val="000000" w:themeColor="text1"/>
          <w:sz w:val="24"/>
          <w:szCs w:val="24"/>
        </w:rPr>
        <w:t xml:space="preserve"> by their </w:t>
      </w:r>
      <w:r w:rsidR="00336F9A" w:rsidRPr="00301BAA">
        <w:rPr>
          <w:rStyle w:val="Strong"/>
          <w:rFonts w:eastAsiaTheme="majorEastAsia" w:cstheme="minorHAnsi"/>
          <w:b w:val="0"/>
          <w:bCs w:val="0"/>
          <w:color w:val="000000" w:themeColor="text1"/>
          <w:sz w:val="24"/>
          <w:szCs w:val="24"/>
        </w:rPr>
        <w:t xml:space="preserve">geographic </w:t>
      </w:r>
      <w:r w:rsidR="006B320F" w:rsidRPr="00301BAA">
        <w:rPr>
          <w:rStyle w:val="Strong"/>
          <w:rFonts w:eastAsiaTheme="majorEastAsia" w:cstheme="minorHAnsi"/>
          <w:b w:val="0"/>
          <w:bCs w:val="0"/>
          <w:color w:val="000000" w:themeColor="text1"/>
          <w:sz w:val="24"/>
          <w:szCs w:val="24"/>
        </w:rPr>
        <w:t>scope</w:t>
      </w:r>
      <w:r w:rsidR="00F31DA3" w:rsidRPr="00301BAA">
        <w:rPr>
          <w:rStyle w:val="Strong"/>
          <w:rFonts w:eastAsiaTheme="majorEastAsia" w:cstheme="minorHAnsi"/>
          <w:b w:val="0"/>
          <w:bCs w:val="0"/>
          <w:color w:val="000000" w:themeColor="text1"/>
          <w:sz w:val="24"/>
          <w:szCs w:val="24"/>
        </w:rPr>
        <w:t xml:space="preserve"> from </w:t>
      </w:r>
      <w:r w:rsidR="003742EB" w:rsidRPr="00301BAA">
        <w:rPr>
          <w:rStyle w:val="Strong"/>
          <w:rFonts w:eastAsiaTheme="majorEastAsia" w:cstheme="minorHAnsi"/>
          <w:b w:val="0"/>
          <w:bCs w:val="0"/>
          <w:color w:val="000000" w:themeColor="text1"/>
          <w:sz w:val="24"/>
          <w:szCs w:val="24"/>
        </w:rPr>
        <w:t xml:space="preserve">the </w:t>
      </w:r>
      <w:r w:rsidR="009741BB">
        <w:rPr>
          <w:rStyle w:val="Strong"/>
          <w:rFonts w:eastAsiaTheme="majorEastAsia" w:cstheme="minorHAnsi"/>
          <w:b w:val="0"/>
          <w:bCs w:val="0"/>
          <w:color w:val="000000" w:themeColor="text1"/>
          <w:sz w:val="24"/>
          <w:szCs w:val="24"/>
        </w:rPr>
        <w:t>INGO</w:t>
      </w:r>
      <w:r w:rsidR="00F31DA3" w:rsidRPr="00301BAA">
        <w:rPr>
          <w:rStyle w:val="Strong"/>
          <w:rFonts w:eastAsiaTheme="majorEastAsia" w:cstheme="minorHAnsi"/>
          <w:b w:val="0"/>
          <w:bCs w:val="0"/>
          <w:color w:val="000000" w:themeColor="text1"/>
          <w:sz w:val="24"/>
          <w:szCs w:val="24"/>
        </w:rPr>
        <w:t>-level dataset</w:t>
      </w:r>
      <w:r w:rsidR="00A942CC" w:rsidRPr="00301BAA">
        <w:rPr>
          <w:rStyle w:val="Strong"/>
          <w:rFonts w:eastAsiaTheme="majorEastAsia" w:cstheme="minorHAnsi"/>
          <w:b w:val="0"/>
          <w:bCs w:val="0"/>
          <w:color w:val="000000" w:themeColor="text1"/>
          <w:sz w:val="24"/>
          <w:szCs w:val="24"/>
        </w:rPr>
        <w:t xml:space="preserve">. </w:t>
      </w:r>
      <w:r w:rsidR="00C0245B" w:rsidRPr="00301BAA">
        <w:rPr>
          <w:rFonts w:ascii="Calibri" w:hAnsi="Calibri" w:cs="Calibri"/>
          <w:color w:val="000000" w:themeColor="text1"/>
          <w:sz w:val="24"/>
          <w:szCs w:val="24"/>
        </w:rPr>
        <w:t xml:space="preserve">The data are converted to the state-level annualized time series by considering an </w:t>
      </w:r>
      <w:r w:rsidR="009741BB">
        <w:rPr>
          <w:rFonts w:ascii="Calibri" w:hAnsi="Calibri" w:cs="Calibri"/>
          <w:color w:val="000000" w:themeColor="text1"/>
          <w:sz w:val="24"/>
          <w:szCs w:val="24"/>
        </w:rPr>
        <w:t>INGO</w:t>
      </w:r>
      <w:r w:rsidR="00C0245B" w:rsidRPr="00301BAA">
        <w:rPr>
          <w:rFonts w:ascii="Calibri" w:hAnsi="Calibri" w:cs="Calibri"/>
          <w:color w:val="000000" w:themeColor="text1"/>
          <w:sz w:val="24"/>
          <w:szCs w:val="24"/>
        </w:rPr>
        <w:t>'s start and end years.</w:t>
      </w:r>
      <w:r w:rsidR="00C0245B" w:rsidRPr="00301BAA">
        <w:rPr>
          <w:rFonts w:ascii="Helvetica Neue" w:hAnsi="Helvetica Neue" w:cs="Helvetica Neue"/>
          <w:color w:val="000000" w:themeColor="text1"/>
          <w:sz w:val="26"/>
          <w:szCs w:val="26"/>
        </w:rPr>
        <w:t xml:space="preserve"> </w:t>
      </w:r>
      <w:r w:rsidR="00731B5F" w:rsidRPr="00731B5F">
        <w:rPr>
          <w:rFonts w:ascii="Calibri" w:hAnsi="Calibri" w:cs="Calibri"/>
          <w:color w:val="000000" w:themeColor="text1"/>
          <w:sz w:val="24"/>
          <w:szCs w:val="24"/>
        </w:rPr>
        <w:t>Since the U.N.</w:t>
      </w:r>
      <w:r w:rsidR="00731B5F">
        <w:rPr>
          <w:rFonts w:ascii="Helvetica Neue" w:hAnsi="Helvetica Neue" w:cs="Helvetica Neue"/>
          <w:color w:val="000000" w:themeColor="text1"/>
          <w:sz w:val="26"/>
          <w:szCs w:val="26"/>
        </w:rPr>
        <w:t xml:space="preserve"> </w:t>
      </w:r>
      <w:r w:rsidR="00731B5F" w:rsidRPr="00245EE6">
        <w:rPr>
          <w:rFonts w:ascii="Calibri" w:hAnsi="Calibri" w:cs="Calibri"/>
          <w:color w:val="000000" w:themeColor="text1"/>
          <w:sz w:val="24"/>
          <w:szCs w:val="24"/>
        </w:rPr>
        <w:t xml:space="preserve">started to grant consultative status as of 1946, the dataset covers the </w:t>
      </w:r>
      <w:r w:rsidR="009741BB">
        <w:rPr>
          <w:rFonts w:ascii="Calibri" w:hAnsi="Calibri" w:cs="Calibri"/>
          <w:color w:val="000000" w:themeColor="text1"/>
          <w:sz w:val="24"/>
          <w:szCs w:val="24"/>
        </w:rPr>
        <w:lastRenderedPageBreak/>
        <w:t>INGO</w:t>
      </w:r>
      <w:r w:rsidR="00245EE6" w:rsidRPr="00245EE6">
        <w:rPr>
          <w:rFonts w:ascii="Calibri" w:hAnsi="Calibri" w:cs="Calibri"/>
          <w:color w:val="000000" w:themeColor="text1"/>
          <w:sz w:val="24"/>
          <w:szCs w:val="24"/>
        </w:rPr>
        <w:t xml:space="preserve"> observations</w:t>
      </w:r>
      <w:r w:rsidR="00731B5F" w:rsidRPr="00245EE6">
        <w:rPr>
          <w:rFonts w:ascii="Calibri" w:hAnsi="Calibri" w:cs="Calibri"/>
          <w:color w:val="000000" w:themeColor="text1"/>
          <w:sz w:val="24"/>
          <w:szCs w:val="24"/>
        </w:rPr>
        <w:t xml:space="preserve"> between 1946 and</w:t>
      </w:r>
      <w:r w:rsidR="00245EE6" w:rsidRPr="00245EE6">
        <w:rPr>
          <w:rFonts w:ascii="Calibri" w:hAnsi="Calibri" w:cs="Calibri"/>
          <w:color w:val="000000" w:themeColor="text1"/>
          <w:sz w:val="24"/>
          <w:szCs w:val="24"/>
        </w:rPr>
        <w:t xml:space="preserve"> 2022</w:t>
      </w:r>
      <w:r w:rsidR="00245EE6">
        <w:rPr>
          <w:rFonts w:ascii="Helvetica Neue" w:hAnsi="Helvetica Neue" w:cs="Helvetica Neue"/>
          <w:color w:val="000000" w:themeColor="text1"/>
          <w:sz w:val="26"/>
          <w:szCs w:val="26"/>
        </w:rPr>
        <w:t>.</w:t>
      </w:r>
      <w:r w:rsidR="00731B5F">
        <w:rPr>
          <w:rFonts w:ascii="Helvetica Neue" w:hAnsi="Helvetica Neue" w:cs="Helvetica Neue"/>
          <w:color w:val="000000" w:themeColor="text1"/>
          <w:sz w:val="26"/>
          <w:szCs w:val="26"/>
        </w:rPr>
        <w:t xml:space="preserve"> </w:t>
      </w:r>
      <w:r w:rsidR="002C43B6" w:rsidRPr="004B3186">
        <w:rPr>
          <w:rStyle w:val="Strong"/>
          <w:rFonts w:eastAsiaTheme="majorEastAsia" w:cstheme="minorHAnsi"/>
          <w:b w:val="0"/>
          <w:bCs w:val="0"/>
          <w:sz w:val="24"/>
          <w:szCs w:val="24"/>
        </w:rPr>
        <w:t xml:space="preserve">I determined the </w:t>
      </w:r>
      <w:r w:rsidR="002C43B6" w:rsidRPr="004B3186">
        <w:rPr>
          <w:rStyle w:val="Strong"/>
          <w:rFonts w:eastAsiaTheme="majorEastAsia" w:cstheme="minorHAnsi"/>
          <w:b w:val="0"/>
          <w:bCs w:val="0"/>
          <w:i/>
          <w:iCs/>
          <w:sz w:val="24"/>
          <w:szCs w:val="24"/>
        </w:rPr>
        <w:t>Country Name</w:t>
      </w:r>
      <w:r w:rsidR="002C43B6" w:rsidRPr="004B3186">
        <w:rPr>
          <w:rStyle w:val="Strong"/>
          <w:rFonts w:eastAsiaTheme="majorEastAsia" w:cstheme="minorHAnsi"/>
          <w:b w:val="0"/>
          <w:bCs w:val="0"/>
          <w:sz w:val="24"/>
          <w:szCs w:val="24"/>
        </w:rPr>
        <w:t xml:space="preserve"> </w:t>
      </w:r>
      <w:r w:rsidR="00297D62">
        <w:rPr>
          <w:rStyle w:val="Strong"/>
          <w:rFonts w:eastAsiaTheme="majorEastAsia" w:cstheme="minorHAnsi"/>
          <w:b w:val="0"/>
          <w:bCs w:val="0"/>
          <w:sz w:val="24"/>
          <w:szCs w:val="24"/>
        </w:rPr>
        <w:t xml:space="preserve">(Cname) </w:t>
      </w:r>
      <w:r w:rsidR="002C43B6" w:rsidRPr="004B3186">
        <w:rPr>
          <w:rStyle w:val="Strong"/>
          <w:rFonts w:eastAsiaTheme="majorEastAsia" w:cstheme="minorHAnsi"/>
          <w:b w:val="0"/>
          <w:bCs w:val="0"/>
          <w:sz w:val="24"/>
          <w:szCs w:val="24"/>
        </w:rPr>
        <w:t xml:space="preserve">as the country in which </w:t>
      </w:r>
      <w:r w:rsidR="009741BB">
        <w:rPr>
          <w:rStyle w:val="Strong"/>
          <w:rFonts w:eastAsiaTheme="majorEastAsia" w:cstheme="minorHAnsi"/>
          <w:b w:val="0"/>
          <w:bCs w:val="0"/>
          <w:sz w:val="24"/>
          <w:szCs w:val="24"/>
        </w:rPr>
        <w:t>INGO</w:t>
      </w:r>
      <w:r w:rsidR="002C43B6" w:rsidRPr="004B3186">
        <w:rPr>
          <w:rStyle w:val="Strong"/>
          <w:rFonts w:eastAsiaTheme="majorEastAsia" w:cstheme="minorHAnsi"/>
          <w:b w:val="0"/>
          <w:bCs w:val="0"/>
          <w:sz w:val="24"/>
          <w:szCs w:val="24"/>
        </w:rPr>
        <w:t xml:space="preserve">'s </w:t>
      </w:r>
      <w:r w:rsidR="0030385D">
        <w:rPr>
          <w:rStyle w:val="Strong"/>
          <w:rFonts w:eastAsiaTheme="majorEastAsia" w:cstheme="minorHAnsi"/>
          <w:b w:val="0"/>
          <w:bCs w:val="0"/>
          <w:sz w:val="24"/>
          <w:szCs w:val="24"/>
        </w:rPr>
        <w:t>headquarter</w:t>
      </w:r>
      <w:r w:rsidR="002C43B6" w:rsidRPr="004B3186">
        <w:rPr>
          <w:rStyle w:val="Strong"/>
          <w:rFonts w:eastAsiaTheme="majorEastAsia" w:cstheme="minorHAnsi"/>
          <w:b w:val="0"/>
          <w:bCs w:val="0"/>
          <w:sz w:val="24"/>
          <w:szCs w:val="24"/>
        </w:rPr>
        <w:t xml:space="preserve"> is located. </w:t>
      </w:r>
      <w:r w:rsidR="00E15444" w:rsidRPr="004B3186">
        <w:rPr>
          <w:rStyle w:val="Strong"/>
          <w:rFonts w:eastAsiaTheme="majorEastAsia" w:cstheme="minorHAnsi"/>
          <w:b w:val="0"/>
          <w:bCs w:val="0"/>
          <w:sz w:val="24"/>
          <w:szCs w:val="24"/>
        </w:rPr>
        <w:t xml:space="preserve">In many cases the exact </w:t>
      </w:r>
      <w:r w:rsidR="00FE34A1" w:rsidRPr="004B3186">
        <w:rPr>
          <w:rStyle w:val="Strong"/>
          <w:rFonts w:eastAsiaTheme="majorEastAsia" w:cstheme="minorHAnsi"/>
          <w:b w:val="0"/>
          <w:bCs w:val="0"/>
          <w:sz w:val="24"/>
          <w:szCs w:val="24"/>
        </w:rPr>
        <w:t>countries of activity are not clear in the data</w:t>
      </w:r>
      <w:r w:rsidR="002C43B6" w:rsidRPr="004B3186">
        <w:rPr>
          <w:rStyle w:val="Strong"/>
          <w:rFonts w:eastAsiaTheme="majorEastAsia" w:cstheme="minorHAnsi"/>
          <w:b w:val="0"/>
          <w:bCs w:val="0"/>
          <w:sz w:val="24"/>
          <w:szCs w:val="24"/>
        </w:rPr>
        <w:t xml:space="preserve">. Some </w:t>
      </w:r>
      <w:r w:rsidR="009741BB">
        <w:rPr>
          <w:rStyle w:val="Strong"/>
          <w:rFonts w:eastAsiaTheme="majorEastAsia" w:cstheme="minorHAnsi"/>
          <w:b w:val="0"/>
          <w:bCs w:val="0"/>
          <w:sz w:val="24"/>
          <w:szCs w:val="24"/>
        </w:rPr>
        <w:t>INGO</w:t>
      </w:r>
      <w:r w:rsidR="002C43B6" w:rsidRPr="004B3186">
        <w:rPr>
          <w:rStyle w:val="Strong"/>
          <w:rFonts w:eastAsiaTheme="majorEastAsia" w:cstheme="minorHAnsi"/>
          <w:b w:val="0"/>
          <w:bCs w:val="0"/>
          <w:sz w:val="24"/>
          <w:szCs w:val="24"/>
        </w:rPr>
        <w:t xml:space="preserve">s are located in the country of concern, while others (mostly Global </w:t>
      </w:r>
      <w:r w:rsidR="009741BB">
        <w:rPr>
          <w:rStyle w:val="Strong"/>
          <w:rFonts w:eastAsiaTheme="majorEastAsia" w:cstheme="minorHAnsi"/>
          <w:b w:val="0"/>
          <w:bCs w:val="0"/>
          <w:sz w:val="24"/>
          <w:szCs w:val="24"/>
        </w:rPr>
        <w:t>NGO</w:t>
      </w:r>
      <w:r w:rsidR="002C43B6" w:rsidRPr="004B3186">
        <w:rPr>
          <w:rStyle w:val="Strong"/>
          <w:rFonts w:eastAsiaTheme="majorEastAsia" w:cstheme="minorHAnsi"/>
          <w:b w:val="0"/>
          <w:bCs w:val="0"/>
          <w:sz w:val="24"/>
          <w:szCs w:val="24"/>
        </w:rPr>
        <w:t xml:space="preserve">s) are located in Western countries. For this reason, I used the Headquarters of the </w:t>
      </w:r>
      <w:r w:rsidR="009741BB">
        <w:rPr>
          <w:rStyle w:val="Strong"/>
          <w:rFonts w:eastAsiaTheme="majorEastAsia" w:cstheme="minorHAnsi"/>
          <w:b w:val="0"/>
          <w:bCs w:val="0"/>
          <w:sz w:val="24"/>
          <w:szCs w:val="24"/>
        </w:rPr>
        <w:t>INGO</w:t>
      </w:r>
      <w:r w:rsidR="002C43B6" w:rsidRPr="004B3186">
        <w:rPr>
          <w:rStyle w:val="Strong"/>
          <w:rFonts w:eastAsiaTheme="majorEastAsia" w:cstheme="minorHAnsi"/>
          <w:b w:val="0"/>
          <w:bCs w:val="0"/>
          <w:sz w:val="24"/>
          <w:szCs w:val="24"/>
        </w:rPr>
        <w:t xml:space="preserve">s, the </w:t>
      </w:r>
      <w:r w:rsidR="002A6999" w:rsidRPr="004B3186">
        <w:rPr>
          <w:rStyle w:val="Strong"/>
          <w:rFonts w:eastAsiaTheme="majorEastAsia" w:cstheme="minorHAnsi"/>
          <w:b w:val="0"/>
          <w:bCs w:val="0"/>
          <w:sz w:val="24"/>
          <w:szCs w:val="24"/>
        </w:rPr>
        <w:t>most reliable</w:t>
      </w:r>
      <w:r w:rsidR="002C43B6" w:rsidRPr="004B3186">
        <w:rPr>
          <w:rStyle w:val="Strong"/>
          <w:rFonts w:eastAsiaTheme="majorEastAsia" w:cstheme="minorHAnsi"/>
          <w:b w:val="0"/>
          <w:bCs w:val="0"/>
          <w:sz w:val="24"/>
          <w:szCs w:val="24"/>
        </w:rPr>
        <w:t xml:space="preserve"> country data available.</w:t>
      </w:r>
      <w:r w:rsidR="00F55829" w:rsidRPr="004B3186">
        <w:rPr>
          <w:rStyle w:val="Strong"/>
          <w:rFonts w:eastAsiaTheme="majorEastAsia" w:cstheme="minorHAnsi"/>
          <w:b w:val="0"/>
          <w:bCs w:val="0"/>
          <w:sz w:val="24"/>
          <w:szCs w:val="24"/>
        </w:rPr>
        <w:t xml:space="preserve"> </w:t>
      </w:r>
    </w:p>
    <w:p w14:paraId="59D09081" w14:textId="0B2F2973" w:rsidR="00B9105C" w:rsidRDefault="009741BB" w:rsidP="004B3186">
      <w:pPr>
        <w:spacing w:after="0" w:line="276" w:lineRule="auto"/>
        <w:ind w:firstLine="360"/>
        <w:jc w:val="both"/>
        <w:rPr>
          <w:rStyle w:val="Strong"/>
          <w:rFonts w:eastAsiaTheme="majorEastAsia" w:cstheme="minorHAnsi"/>
          <w:b w:val="0"/>
          <w:bCs w:val="0"/>
          <w:color w:val="000000" w:themeColor="text1"/>
          <w:sz w:val="24"/>
          <w:szCs w:val="24"/>
        </w:rPr>
      </w:pPr>
      <w:r>
        <w:rPr>
          <w:rStyle w:val="Strong"/>
          <w:rFonts w:eastAsiaTheme="majorEastAsia" w:cstheme="minorHAnsi"/>
          <w:b w:val="0"/>
          <w:bCs w:val="0"/>
          <w:color w:val="000000" w:themeColor="text1"/>
          <w:sz w:val="24"/>
          <w:szCs w:val="24"/>
        </w:rPr>
        <w:t>INGO</w:t>
      </w:r>
      <w:r w:rsidR="00393AB1" w:rsidRPr="00301BAA">
        <w:rPr>
          <w:rStyle w:val="Strong"/>
          <w:rFonts w:eastAsiaTheme="majorEastAsia" w:cstheme="minorHAnsi"/>
          <w:b w:val="0"/>
          <w:bCs w:val="0"/>
          <w:color w:val="000000" w:themeColor="text1"/>
          <w:sz w:val="24"/>
          <w:szCs w:val="24"/>
        </w:rPr>
        <w:t xml:space="preserve">s without </w:t>
      </w:r>
      <w:r w:rsidR="00393AB1" w:rsidRPr="004B3186">
        <w:rPr>
          <w:rStyle w:val="Strong"/>
          <w:rFonts w:eastAsiaTheme="majorEastAsia" w:cstheme="minorHAnsi"/>
          <w:b w:val="0"/>
          <w:bCs w:val="0"/>
          <w:color w:val="000000" w:themeColor="text1"/>
          <w:sz w:val="24"/>
          <w:szCs w:val="24"/>
        </w:rPr>
        <w:t xml:space="preserve">Start </w:t>
      </w:r>
      <w:r w:rsidR="004B3186" w:rsidRPr="004B3186">
        <w:rPr>
          <w:rStyle w:val="Strong"/>
          <w:rFonts w:eastAsiaTheme="majorEastAsia" w:cstheme="minorHAnsi"/>
          <w:b w:val="0"/>
          <w:bCs w:val="0"/>
          <w:color w:val="000000" w:themeColor="text1"/>
          <w:sz w:val="24"/>
          <w:szCs w:val="24"/>
        </w:rPr>
        <w:t>Y</w:t>
      </w:r>
      <w:r w:rsidR="00393AB1" w:rsidRPr="004B3186">
        <w:rPr>
          <w:rStyle w:val="Strong"/>
          <w:rFonts w:eastAsiaTheme="majorEastAsia" w:cstheme="minorHAnsi"/>
          <w:b w:val="0"/>
          <w:bCs w:val="0"/>
          <w:color w:val="000000" w:themeColor="text1"/>
          <w:sz w:val="24"/>
          <w:szCs w:val="24"/>
        </w:rPr>
        <w:t>ear</w:t>
      </w:r>
      <w:r w:rsidR="00393AB1" w:rsidRPr="00301BAA">
        <w:rPr>
          <w:rStyle w:val="Strong"/>
          <w:rFonts w:eastAsiaTheme="majorEastAsia" w:cstheme="minorHAnsi"/>
          <w:b w:val="0"/>
          <w:bCs w:val="0"/>
          <w:i/>
          <w:iCs/>
          <w:color w:val="000000" w:themeColor="text1"/>
          <w:sz w:val="24"/>
          <w:szCs w:val="24"/>
        </w:rPr>
        <w:t xml:space="preserve"> </w:t>
      </w:r>
      <w:r w:rsidR="00393AB1" w:rsidRPr="00301BAA">
        <w:rPr>
          <w:rStyle w:val="Strong"/>
          <w:rFonts w:eastAsiaTheme="majorEastAsia" w:cstheme="minorHAnsi"/>
          <w:b w:val="0"/>
          <w:bCs w:val="0"/>
          <w:color w:val="000000" w:themeColor="text1"/>
          <w:sz w:val="24"/>
          <w:szCs w:val="24"/>
        </w:rPr>
        <w:t xml:space="preserve">are </w:t>
      </w:r>
      <w:r w:rsidR="00C7425A">
        <w:rPr>
          <w:rStyle w:val="Strong"/>
          <w:rFonts w:eastAsiaTheme="majorEastAsia" w:cstheme="minorHAnsi"/>
          <w:b w:val="0"/>
          <w:bCs w:val="0"/>
          <w:color w:val="000000" w:themeColor="text1"/>
          <w:sz w:val="24"/>
          <w:szCs w:val="24"/>
        </w:rPr>
        <w:t>necessarily omitted from</w:t>
      </w:r>
      <w:r w:rsidR="00393AB1" w:rsidRPr="00301BAA">
        <w:rPr>
          <w:rStyle w:val="Strong"/>
          <w:rFonts w:eastAsiaTheme="majorEastAsia" w:cstheme="minorHAnsi"/>
          <w:b w:val="0"/>
          <w:bCs w:val="0"/>
          <w:color w:val="000000" w:themeColor="text1"/>
          <w:sz w:val="24"/>
          <w:szCs w:val="24"/>
        </w:rPr>
        <w:t xml:space="preserve"> this coding. </w:t>
      </w:r>
      <w:r w:rsidR="00952614" w:rsidRPr="00301BAA">
        <w:rPr>
          <w:rStyle w:val="Strong"/>
          <w:rFonts w:eastAsiaTheme="majorEastAsia" w:cstheme="minorHAnsi"/>
          <w:b w:val="0"/>
          <w:bCs w:val="0"/>
          <w:color w:val="000000" w:themeColor="text1"/>
          <w:sz w:val="24"/>
          <w:szCs w:val="24"/>
        </w:rPr>
        <w:t>Overall, t</w:t>
      </w:r>
      <w:r w:rsidR="00384C74" w:rsidRPr="00301BAA">
        <w:rPr>
          <w:rStyle w:val="Strong"/>
          <w:rFonts w:eastAsiaTheme="majorEastAsia" w:cstheme="minorHAnsi"/>
          <w:b w:val="0"/>
          <w:bCs w:val="0"/>
          <w:color w:val="000000" w:themeColor="text1"/>
          <w:sz w:val="24"/>
          <w:szCs w:val="24"/>
        </w:rPr>
        <w:t xml:space="preserve">he dataset contains </w:t>
      </w:r>
      <w:r w:rsidR="009B4750">
        <w:rPr>
          <w:rStyle w:val="Strong"/>
          <w:rFonts w:eastAsiaTheme="majorEastAsia" w:cstheme="minorHAnsi"/>
          <w:b w:val="0"/>
          <w:bCs w:val="0"/>
          <w:color w:val="000000" w:themeColor="text1"/>
          <w:sz w:val="24"/>
          <w:szCs w:val="24"/>
        </w:rPr>
        <w:t>3,874</w:t>
      </w:r>
      <w:r w:rsidR="002C6300" w:rsidRPr="00301BAA">
        <w:rPr>
          <w:rStyle w:val="Strong"/>
          <w:rFonts w:eastAsiaTheme="majorEastAsia" w:cstheme="minorHAnsi"/>
          <w:b w:val="0"/>
          <w:bCs w:val="0"/>
          <w:color w:val="000000" w:themeColor="text1"/>
          <w:sz w:val="24"/>
          <w:szCs w:val="24"/>
        </w:rPr>
        <w:t xml:space="preserve"> </w:t>
      </w:r>
      <w:r w:rsidR="00E47790" w:rsidRPr="004B3186">
        <w:rPr>
          <w:rStyle w:val="Strong"/>
          <w:rFonts w:eastAsiaTheme="majorEastAsia" w:cstheme="minorHAnsi"/>
          <w:b w:val="0"/>
          <w:bCs w:val="0"/>
          <w:color w:val="000000" w:themeColor="text1"/>
          <w:sz w:val="24"/>
          <w:szCs w:val="24"/>
        </w:rPr>
        <w:t>G</w:t>
      </w:r>
      <w:r w:rsidR="00F37FC3" w:rsidRPr="004B3186">
        <w:rPr>
          <w:rStyle w:val="Strong"/>
          <w:rFonts w:eastAsiaTheme="majorEastAsia" w:cstheme="minorHAnsi"/>
          <w:b w:val="0"/>
          <w:bCs w:val="0"/>
          <w:color w:val="000000" w:themeColor="text1"/>
          <w:sz w:val="24"/>
          <w:szCs w:val="24"/>
        </w:rPr>
        <w:t>lobal</w:t>
      </w:r>
      <w:r w:rsidR="002C6300" w:rsidRPr="00301BAA">
        <w:rPr>
          <w:rStyle w:val="Strong"/>
          <w:rFonts w:eastAsiaTheme="majorEastAsia" w:cstheme="minorHAnsi"/>
          <w:b w:val="0"/>
          <w:bCs w:val="0"/>
          <w:color w:val="000000" w:themeColor="text1"/>
          <w:sz w:val="24"/>
          <w:szCs w:val="24"/>
        </w:rPr>
        <w:t xml:space="preserve">, </w:t>
      </w:r>
      <w:r w:rsidR="009B4750">
        <w:rPr>
          <w:rStyle w:val="Strong"/>
          <w:rFonts w:eastAsiaTheme="majorEastAsia" w:cstheme="minorHAnsi"/>
          <w:b w:val="0"/>
          <w:bCs w:val="0"/>
          <w:color w:val="000000" w:themeColor="text1"/>
          <w:sz w:val="24"/>
          <w:szCs w:val="24"/>
        </w:rPr>
        <w:t>2,582</w:t>
      </w:r>
      <w:r w:rsidR="002C6300" w:rsidRPr="00301BAA">
        <w:rPr>
          <w:rStyle w:val="Strong"/>
          <w:rFonts w:eastAsiaTheme="majorEastAsia" w:cstheme="minorHAnsi"/>
          <w:b w:val="0"/>
          <w:bCs w:val="0"/>
          <w:color w:val="000000" w:themeColor="text1"/>
          <w:sz w:val="24"/>
          <w:szCs w:val="24"/>
        </w:rPr>
        <w:t xml:space="preserve"> </w:t>
      </w:r>
      <w:r w:rsidR="00E47790" w:rsidRPr="004B3186">
        <w:rPr>
          <w:rStyle w:val="Strong"/>
          <w:rFonts w:eastAsiaTheme="majorEastAsia" w:cstheme="minorHAnsi"/>
          <w:b w:val="0"/>
          <w:bCs w:val="0"/>
          <w:color w:val="000000" w:themeColor="text1"/>
          <w:sz w:val="24"/>
          <w:szCs w:val="24"/>
        </w:rPr>
        <w:t>R</w:t>
      </w:r>
      <w:r w:rsidR="002C6300" w:rsidRPr="004B3186">
        <w:rPr>
          <w:rStyle w:val="Strong"/>
          <w:rFonts w:eastAsiaTheme="majorEastAsia" w:cstheme="minorHAnsi"/>
          <w:b w:val="0"/>
          <w:bCs w:val="0"/>
          <w:color w:val="000000" w:themeColor="text1"/>
          <w:sz w:val="24"/>
          <w:szCs w:val="24"/>
        </w:rPr>
        <w:t>egional</w:t>
      </w:r>
      <w:r w:rsidR="002C6300" w:rsidRPr="00301BAA">
        <w:rPr>
          <w:rStyle w:val="Strong"/>
          <w:rFonts w:eastAsiaTheme="majorEastAsia" w:cstheme="minorHAnsi"/>
          <w:b w:val="0"/>
          <w:bCs w:val="0"/>
          <w:color w:val="000000" w:themeColor="text1"/>
          <w:sz w:val="24"/>
          <w:szCs w:val="24"/>
        </w:rPr>
        <w:t xml:space="preserve">, </w:t>
      </w:r>
      <w:r w:rsidR="001F52C8">
        <w:rPr>
          <w:rStyle w:val="Strong"/>
          <w:rFonts w:eastAsiaTheme="majorEastAsia" w:cstheme="minorHAnsi"/>
          <w:b w:val="0"/>
          <w:bCs w:val="0"/>
          <w:color w:val="000000" w:themeColor="text1"/>
          <w:sz w:val="24"/>
          <w:szCs w:val="24"/>
        </w:rPr>
        <w:t>3,459</w:t>
      </w:r>
      <w:r w:rsidR="002C6300" w:rsidRPr="00301BAA">
        <w:rPr>
          <w:rStyle w:val="Strong"/>
          <w:rFonts w:eastAsiaTheme="majorEastAsia" w:cstheme="minorHAnsi"/>
          <w:b w:val="0"/>
          <w:bCs w:val="0"/>
          <w:color w:val="000000" w:themeColor="text1"/>
          <w:sz w:val="24"/>
          <w:szCs w:val="24"/>
        </w:rPr>
        <w:t xml:space="preserve"> </w:t>
      </w:r>
      <w:r w:rsidR="00E47790" w:rsidRPr="004B3186">
        <w:rPr>
          <w:rStyle w:val="Strong"/>
          <w:rFonts w:eastAsiaTheme="majorEastAsia" w:cstheme="minorHAnsi"/>
          <w:b w:val="0"/>
          <w:bCs w:val="0"/>
          <w:color w:val="000000" w:themeColor="text1"/>
          <w:sz w:val="24"/>
          <w:szCs w:val="24"/>
        </w:rPr>
        <w:t>N</w:t>
      </w:r>
      <w:r w:rsidR="002C6300" w:rsidRPr="004B3186">
        <w:rPr>
          <w:rStyle w:val="Strong"/>
          <w:rFonts w:eastAsiaTheme="majorEastAsia" w:cstheme="minorHAnsi"/>
          <w:b w:val="0"/>
          <w:bCs w:val="0"/>
          <w:color w:val="000000" w:themeColor="text1"/>
          <w:sz w:val="24"/>
          <w:szCs w:val="24"/>
        </w:rPr>
        <w:t>ational</w:t>
      </w:r>
      <w:r w:rsidR="002C6300" w:rsidRPr="00301BAA">
        <w:rPr>
          <w:rStyle w:val="Strong"/>
          <w:rFonts w:eastAsiaTheme="majorEastAsia" w:cstheme="minorHAnsi"/>
          <w:b w:val="0"/>
          <w:bCs w:val="0"/>
          <w:color w:val="000000" w:themeColor="text1"/>
          <w:sz w:val="24"/>
          <w:szCs w:val="24"/>
        </w:rPr>
        <w:t xml:space="preserve">, and </w:t>
      </w:r>
      <w:r w:rsidR="001F52C8">
        <w:rPr>
          <w:rStyle w:val="Strong"/>
          <w:rFonts w:eastAsiaTheme="majorEastAsia" w:cstheme="minorHAnsi"/>
          <w:b w:val="0"/>
          <w:bCs w:val="0"/>
          <w:color w:val="000000" w:themeColor="text1"/>
          <w:sz w:val="24"/>
          <w:szCs w:val="24"/>
        </w:rPr>
        <w:t>2,178</w:t>
      </w:r>
      <w:r w:rsidR="002C6300" w:rsidRPr="00301BAA">
        <w:rPr>
          <w:rStyle w:val="Strong"/>
          <w:rFonts w:eastAsiaTheme="majorEastAsia" w:cstheme="minorHAnsi"/>
          <w:b w:val="0"/>
          <w:bCs w:val="0"/>
          <w:color w:val="000000" w:themeColor="text1"/>
          <w:sz w:val="24"/>
          <w:szCs w:val="24"/>
        </w:rPr>
        <w:t xml:space="preserve"> </w:t>
      </w:r>
      <w:r w:rsidR="00E47790" w:rsidRPr="004B3186">
        <w:rPr>
          <w:rStyle w:val="Strong"/>
          <w:rFonts w:eastAsiaTheme="majorEastAsia" w:cstheme="minorHAnsi"/>
          <w:b w:val="0"/>
          <w:bCs w:val="0"/>
          <w:color w:val="000000" w:themeColor="text1"/>
          <w:sz w:val="24"/>
          <w:szCs w:val="24"/>
        </w:rPr>
        <w:t>L</w:t>
      </w:r>
      <w:r w:rsidR="002C6300" w:rsidRPr="004B3186">
        <w:rPr>
          <w:rStyle w:val="Strong"/>
          <w:rFonts w:eastAsiaTheme="majorEastAsia" w:cstheme="minorHAnsi"/>
          <w:b w:val="0"/>
          <w:bCs w:val="0"/>
          <w:color w:val="000000" w:themeColor="text1"/>
          <w:sz w:val="24"/>
          <w:szCs w:val="24"/>
        </w:rPr>
        <w:t>ocal</w:t>
      </w:r>
      <w:r w:rsidR="002C6300" w:rsidRPr="00301BAA">
        <w:rPr>
          <w:rStyle w:val="Strong"/>
          <w:rFonts w:eastAsiaTheme="majorEastAsia" w:cstheme="minorHAnsi"/>
          <w:b w:val="0"/>
          <w:bCs w:val="0"/>
          <w:color w:val="000000" w:themeColor="text1"/>
          <w:sz w:val="24"/>
          <w:szCs w:val="24"/>
        </w:rPr>
        <w:t xml:space="preserve"> </w:t>
      </w:r>
      <w:r>
        <w:rPr>
          <w:rStyle w:val="Strong"/>
          <w:rFonts w:eastAsiaTheme="majorEastAsia" w:cstheme="minorHAnsi"/>
          <w:b w:val="0"/>
          <w:bCs w:val="0"/>
          <w:color w:val="000000" w:themeColor="text1"/>
          <w:sz w:val="24"/>
          <w:szCs w:val="24"/>
        </w:rPr>
        <w:t>INGO</w:t>
      </w:r>
      <w:r w:rsidR="002C6300" w:rsidRPr="00301BAA">
        <w:rPr>
          <w:rStyle w:val="Strong"/>
          <w:rFonts w:eastAsiaTheme="majorEastAsia" w:cstheme="minorHAnsi"/>
          <w:b w:val="0"/>
          <w:bCs w:val="0"/>
          <w:color w:val="000000" w:themeColor="text1"/>
          <w:sz w:val="24"/>
          <w:szCs w:val="24"/>
        </w:rPr>
        <w:t>s</w:t>
      </w:r>
      <w:r w:rsidR="00BB66A1" w:rsidRPr="00301BAA">
        <w:rPr>
          <w:rStyle w:val="Strong"/>
          <w:rFonts w:eastAsiaTheme="majorEastAsia" w:cstheme="minorHAnsi"/>
          <w:b w:val="0"/>
          <w:bCs w:val="0"/>
          <w:color w:val="000000" w:themeColor="text1"/>
          <w:sz w:val="24"/>
          <w:szCs w:val="24"/>
        </w:rPr>
        <w:t xml:space="preserve"> between </w:t>
      </w:r>
      <w:r w:rsidR="001F52C8">
        <w:rPr>
          <w:rStyle w:val="Strong"/>
          <w:rFonts w:eastAsiaTheme="majorEastAsia" w:cstheme="minorHAnsi"/>
          <w:b w:val="0"/>
          <w:bCs w:val="0"/>
          <w:color w:val="000000" w:themeColor="text1"/>
          <w:sz w:val="24"/>
          <w:szCs w:val="24"/>
        </w:rPr>
        <w:t>1946</w:t>
      </w:r>
      <w:r w:rsidR="00BB66A1" w:rsidRPr="00301BAA">
        <w:rPr>
          <w:rStyle w:val="Strong"/>
          <w:rFonts w:eastAsiaTheme="majorEastAsia" w:cstheme="minorHAnsi"/>
          <w:b w:val="0"/>
          <w:bCs w:val="0"/>
          <w:color w:val="000000" w:themeColor="text1"/>
          <w:sz w:val="24"/>
          <w:szCs w:val="24"/>
        </w:rPr>
        <w:t xml:space="preserve"> and 202</w:t>
      </w:r>
      <w:r w:rsidR="001F52C8">
        <w:rPr>
          <w:rStyle w:val="Strong"/>
          <w:rFonts w:eastAsiaTheme="majorEastAsia" w:cstheme="minorHAnsi"/>
          <w:b w:val="0"/>
          <w:bCs w:val="0"/>
          <w:color w:val="000000" w:themeColor="text1"/>
          <w:sz w:val="24"/>
          <w:szCs w:val="24"/>
        </w:rPr>
        <w:t>2</w:t>
      </w:r>
      <w:r w:rsidR="002C6300" w:rsidRPr="00301BAA">
        <w:rPr>
          <w:rStyle w:val="Strong"/>
          <w:rFonts w:eastAsiaTheme="majorEastAsia" w:cstheme="minorHAnsi"/>
          <w:b w:val="0"/>
          <w:bCs w:val="0"/>
          <w:color w:val="000000" w:themeColor="text1"/>
          <w:sz w:val="24"/>
          <w:szCs w:val="24"/>
        </w:rPr>
        <w:t>.</w:t>
      </w:r>
      <w:r w:rsidR="00BB66A1" w:rsidRPr="00301BAA">
        <w:rPr>
          <w:rStyle w:val="Strong"/>
          <w:rFonts w:eastAsiaTheme="majorEastAsia" w:cstheme="minorHAnsi"/>
          <w:b w:val="0"/>
          <w:bCs w:val="0"/>
          <w:color w:val="000000" w:themeColor="text1"/>
          <w:sz w:val="24"/>
          <w:szCs w:val="24"/>
        </w:rPr>
        <w:t xml:space="preserve"> </w:t>
      </w:r>
      <w:r w:rsidR="00A942CC" w:rsidRPr="00301BAA">
        <w:rPr>
          <w:rStyle w:val="Strong"/>
          <w:rFonts w:eastAsiaTheme="majorEastAsia" w:cstheme="minorHAnsi"/>
          <w:b w:val="0"/>
          <w:bCs w:val="0"/>
          <w:color w:val="000000" w:themeColor="text1"/>
          <w:sz w:val="24"/>
          <w:szCs w:val="24"/>
        </w:rPr>
        <w:t xml:space="preserve">At the </w:t>
      </w:r>
      <w:r w:rsidR="00F17B04" w:rsidRPr="00301BAA">
        <w:rPr>
          <w:rStyle w:val="Strong"/>
          <w:rFonts w:eastAsiaTheme="majorEastAsia" w:cstheme="minorHAnsi"/>
          <w:b w:val="0"/>
          <w:bCs w:val="0"/>
          <w:color w:val="000000" w:themeColor="text1"/>
          <w:sz w:val="24"/>
          <w:szCs w:val="24"/>
        </w:rPr>
        <w:t>state</w:t>
      </w:r>
      <w:r w:rsidR="00496784" w:rsidRPr="00301BAA">
        <w:rPr>
          <w:rStyle w:val="Strong"/>
          <w:rFonts w:eastAsiaTheme="majorEastAsia" w:cstheme="minorHAnsi"/>
          <w:b w:val="0"/>
          <w:bCs w:val="0"/>
          <w:color w:val="000000" w:themeColor="text1"/>
          <w:sz w:val="24"/>
          <w:szCs w:val="24"/>
        </w:rPr>
        <w:t xml:space="preserve"> level,</w:t>
      </w:r>
      <w:r w:rsidR="005C4960" w:rsidRPr="00301BAA">
        <w:rPr>
          <w:rStyle w:val="Strong"/>
          <w:rFonts w:eastAsiaTheme="majorEastAsia" w:cstheme="minorHAnsi"/>
          <w:b w:val="0"/>
          <w:bCs w:val="0"/>
          <w:color w:val="000000" w:themeColor="text1"/>
          <w:sz w:val="24"/>
          <w:szCs w:val="24"/>
        </w:rPr>
        <w:t xml:space="preserve"> the</w:t>
      </w:r>
      <w:r w:rsidR="00496784" w:rsidRPr="00301BAA">
        <w:rPr>
          <w:rStyle w:val="Strong"/>
          <w:rFonts w:eastAsiaTheme="majorEastAsia" w:cstheme="minorHAnsi"/>
          <w:b w:val="0"/>
          <w:bCs w:val="0"/>
          <w:color w:val="000000" w:themeColor="text1"/>
          <w:sz w:val="24"/>
          <w:szCs w:val="24"/>
        </w:rPr>
        <w:t xml:space="preserve"> </w:t>
      </w:r>
      <w:r w:rsidR="00500152" w:rsidRPr="004B3186">
        <w:rPr>
          <w:rStyle w:val="Strong"/>
          <w:rFonts w:eastAsiaTheme="majorEastAsia" w:cstheme="minorHAnsi"/>
          <w:b w:val="0"/>
          <w:bCs w:val="0"/>
          <w:i/>
          <w:iCs/>
          <w:color w:val="000000" w:themeColor="text1"/>
          <w:sz w:val="24"/>
          <w:szCs w:val="24"/>
        </w:rPr>
        <w:t>A</w:t>
      </w:r>
      <w:r w:rsidR="001B72D5" w:rsidRPr="004B3186">
        <w:rPr>
          <w:rStyle w:val="Strong"/>
          <w:rFonts w:eastAsiaTheme="majorEastAsia" w:cstheme="minorHAnsi"/>
          <w:b w:val="0"/>
          <w:bCs w:val="0"/>
          <w:i/>
          <w:iCs/>
          <w:color w:val="000000" w:themeColor="text1"/>
          <w:sz w:val="24"/>
          <w:szCs w:val="24"/>
        </w:rPr>
        <w:t>ll</w:t>
      </w:r>
      <w:r w:rsidR="00B911CD" w:rsidRPr="004B3186">
        <w:rPr>
          <w:rStyle w:val="Strong"/>
          <w:rFonts w:eastAsiaTheme="majorEastAsia" w:cstheme="minorHAnsi"/>
          <w:b w:val="0"/>
          <w:bCs w:val="0"/>
          <w:i/>
          <w:iCs/>
          <w:color w:val="000000" w:themeColor="text1"/>
          <w:sz w:val="24"/>
          <w:szCs w:val="24"/>
        </w:rPr>
        <w:t xml:space="preserve"> </w:t>
      </w:r>
      <w:r>
        <w:rPr>
          <w:rStyle w:val="Strong"/>
          <w:rFonts w:eastAsiaTheme="majorEastAsia" w:cstheme="minorHAnsi"/>
          <w:b w:val="0"/>
          <w:bCs w:val="0"/>
          <w:i/>
          <w:iCs/>
          <w:color w:val="000000" w:themeColor="text1"/>
          <w:sz w:val="24"/>
          <w:szCs w:val="24"/>
        </w:rPr>
        <w:t>INGO</w:t>
      </w:r>
      <w:r w:rsidR="00841579" w:rsidRPr="00301BAA">
        <w:rPr>
          <w:rStyle w:val="Strong"/>
          <w:rFonts w:eastAsiaTheme="majorEastAsia" w:cstheme="minorHAnsi"/>
          <w:b w:val="0"/>
          <w:bCs w:val="0"/>
          <w:color w:val="000000" w:themeColor="text1"/>
          <w:sz w:val="24"/>
          <w:szCs w:val="24"/>
        </w:rPr>
        <w:t xml:space="preserve"> </w:t>
      </w:r>
      <w:r w:rsidR="00AB6E25" w:rsidRPr="00301BAA">
        <w:rPr>
          <w:rStyle w:val="Strong"/>
          <w:rFonts w:eastAsiaTheme="majorEastAsia" w:cstheme="minorHAnsi"/>
          <w:b w:val="0"/>
          <w:bCs w:val="0"/>
          <w:color w:val="000000" w:themeColor="text1"/>
          <w:sz w:val="24"/>
          <w:szCs w:val="24"/>
        </w:rPr>
        <w:t>variable</w:t>
      </w:r>
      <w:r w:rsidR="003711D5" w:rsidRPr="00301BAA">
        <w:rPr>
          <w:rStyle w:val="Strong"/>
          <w:rFonts w:eastAsiaTheme="majorEastAsia" w:cstheme="minorHAnsi"/>
          <w:b w:val="0"/>
          <w:bCs w:val="0"/>
          <w:color w:val="000000" w:themeColor="text1"/>
          <w:sz w:val="24"/>
          <w:szCs w:val="24"/>
        </w:rPr>
        <w:t xml:space="preserve"> captures all types of </w:t>
      </w:r>
      <w:r>
        <w:rPr>
          <w:rStyle w:val="Strong"/>
          <w:rFonts w:eastAsiaTheme="majorEastAsia" w:cstheme="minorHAnsi"/>
          <w:b w:val="0"/>
          <w:bCs w:val="0"/>
          <w:color w:val="000000" w:themeColor="text1"/>
          <w:sz w:val="24"/>
          <w:szCs w:val="24"/>
        </w:rPr>
        <w:t>INGO</w:t>
      </w:r>
      <w:r w:rsidR="003711D5" w:rsidRPr="00301BAA">
        <w:rPr>
          <w:rStyle w:val="Strong"/>
          <w:rFonts w:eastAsiaTheme="majorEastAsia" w:cstheme="minorHAnsi"/>
          <w:b w:val="0"/>
          <w:bCs w:val="0"/>
          <w:color w:val="000000" w:themeColor="text1"/>
          <w:sz w:val="24"/>
          <w:szCs w:val="24"/>
        </w:rPr>
        <w:t xml:space="preserve">s </w:t>
      </w:r>
      <w:r w:rsidR="006C6E68" w:rsidRPr="00301BAA">
        <w:rPr>
          <w:rStyle w:val="Strong"/>
          <w:rFonts w:eastAsiaTheme="majorEastAsia" w:cstheme="minorHAnsi"/>
          <w:b w:val="0"/>
          <w:bCs w:val="0"/>
          <w:color w:val="000000" w:themeColor="text1"/>
          <w:sz w:val="24"/>
          <w:szCs w:val="24"/>
        </w:rPr>
        <w:t>and is calculated as</w:t>
      </w:r>
      <w:r w:rsidR="00AB6E25" w:rsidRPr="00301BAA">
        <w:rPr>
          <w:rStyle w:val="Strong"/>
          <w:rFonts w:eastAsiaTheme="majorEastAsia" w:cstheme="minorHAnsi"/>
          <w:b w:val="0"/>
          <w:bCs w:val="0"/>
          <w:color w:val="000000" w:themeColor="text1"/>
          <w:sz w:val="24"/>
          <w:szCs w:val="24"/>
        </w:rPr>
        <w:t xml:space="preserve"> the sum of</w:t>
      </w:r>
      <w:r w:rsidR="00496784" w:rsidRPr="00301BAA">
        <w:rPr>
          <w:rStyle w:val="Strong"/>
          <w:rFonts w:eastAsiaTheme="majorEastAsia" w:cstheme="minorHAnsi"/>
          <w:b w:val="0"/>
          <w:bCs w:val="0"/>
          <w:color w:val="000000" w:themeColor="text1"/>
          <w:sz w:val="24"/>
          <w:szCs w:val="24"/>
        </w:rPr>
        <w:t xml:space="preserve"> the</w:t>
      </w:r>
      <w:r w:rsidR="00E47790" w:rsidRPr="00301BAA">
        <w:rPr>
          <w:rStyle w:val="Strong"/>
          <w:rFonts w:eastAsiaTheme="majorEastAsia" w:cstheme="minorHAnsi"/>
          <w:b w:val="0"/>
          <w:bCs w:val="0"/>
          <w:color w:val="000000" w:themeColor="text1"/>
          <w:sz w:val="24"/>
          <w:szCs w:val="24"/>
        </w:rPr>
        <w:t>m</w:t>
      </w:r>
      <w:r w:rsidR="00A50F48" w:rsidRPr="00301BAA">
        <w:rPr>
          <w:rStyle w:val="Strong"/>
          <w:rFonts w:eastAsiaTheme="majorEastAsia" w:cstheme="minorHAnsi"/>
          <w:b w:val="0"/>
          <w:bCs w:val="0"/>
          <w:color w:val="000000" w:themeColor="text1"/>
          <w:sz w:val="24"/>
          <w:szCs w:val="24"/>
        </w:rPr>
        <w:t xml:space="preserve"> for each state-year</w:t>
      </w:r>
      <w:r w:rsidR="00AB6E25" w:rsidRPr="00301BAA">
        <w:rPr>
          <w:rStyle w:val="Strong"/>
          <w:rFonts w:eastAsiaTheme="majorEastAsia" w:cstheme="minorHAnsi"/>
          <w:b w:val="0"/>
          <w:bCs w:val="0"/>
          <w:color w:val="000000" w:themeColor="text1"/>
          <w:sz w:val="24"/>
          <w:szCs w:val="24"/>
        </w:rPr>
        <w:t>.</w:t>
      </w:r>
    </w:p>
    <w:p w14:paraId="37637204" w14:textId="744F9012" w:rsidR="00BB7CB1" w:rsidRDefault="00393AB1" w:rsidP="00A27F7B">
      <w:pPr>
        <w:spacing w:after="0" w:line="276" w:lineRule="auto"/>
        <w:ind w:firstLine="360"/>
        <w:jc w:val="both"/>
        <w:rPr>
          <w:rStyle w:val="Strong"/>
          <w:rFonts w:eastAsiaTheme="majorEastAsia" w:cstheme="minorHAnsi"/>
          <w:b w:val="0"/>
          <w:bCs w:val="0"/>
          <w:sz w:val="24"/>
          <w:szCs w:val="24"/>
        </w:rPr>
      </w:pPr>
      <w:r>
        <w:rPr>
          <w:rStyle w:val="Strong"/>
          <w:rFonts w:eastAsiaTheme="majorEastAsia" w:cstheme="minorHAnsi"/>
          <w:b w:val="0"/>
          <w:bCs w:val="0"/>
          <w:color w:val="000000" w:themeColor="text1"/>
          <w:sz w:val="24"/>
          <w:szCs w:val="24"/>
        </w:rPr>
        <w:t xml:space="preserve">I aggregate </w:t>
      </w:r>
      <w:r w:rsidR="00B64EEA">
        <w:rPr>
          <w:rStyle w:val="Strong"/>
          <w:rFonts w:eastAsiaTheme="majorEastAsia" w:cstheme="minorHAnsi"/>
          <w:b w:val="0"/>
          <w:bCs w:val="0"/>
          <w:color w:val="000000" w:themeColor="text1"/>
          <w:sz w:val="24"/>
          <w:szCs w:val="24"/>
        </w:rPr>
        <w:t>five</w:t>
      </w:r>
      <w:r w:rsidRPr="000946B4">
        <w:rPr>
          <w:rStyle w:val="Strong"/>
          <w:rFonts w:eastAsiaTheme="majorEastAsia" w:cstheme="minorHAnsi"/>
          <w:b w:val="0"/>
          <w:bCs w:val="0"/>
          <w:color w:val="000000" w:themeColor="text1"/>
          <w:sz w:val="24"/>
          <w:szCs w:val="24"/>
        </w:rPr>
        <w:t xml:space="preserve"> expertise areas of </w:t>
      </w:r>
      <w:r w:rsidR="009741BB">
        <w:rPr>
          <w:rStyle w:val="Strong"/>
          <w:rFonts w:eastAsiaTheme="majorEastAsia" w:cstheme="minorHAnsi"/>
          <w:b w:val="0"/>
          <w:bCs w:val="0"/>
          <w:color w:val="000000" w:themeColor="text1"/>
          <w:sz w:val="24"/>
          <w:szCs w:val="24"/>
        </w:rPr>
        <w:t>INGO</w:t>
      </w:r>
      <w:r w:rsidRPr="000946B4">
        <w:rPr>
          <w:rStyle w:val="Strong"/>
          <w:rFonts w:eastAsiaTheme="majorEastAsia" w:cstheme="minorHAnsi"/>
          <w:b w:val="0"/>
          <w:bCs w:val="0"/>
          <w:color w:val="000000" w:themeColor="text1"/>
          <w:sz w:val="24"/>
          <w:szCs w:val="24"/>
        </w:rPr>
        <w:t xml:space="preserve">s. </w:t>
      </w:r>
      <w:r w:rsidR="00B64EEA" w:rsidRPr="00B64EEA">
        <w:rPr>
          <w:rStyle w:val="Strong"/>
          <w:rFonts w:eastAsiaTheme="majorEastAsia" w:cstheme="minorHAnsi"/>
          <w:b w:val="0"/>
          <w:bCs w:val="0"/>
          <w:color w:val="000000" w:themeColor="text1"/>
          <w:sz w:val="24"/>
          <w:szCs w:val="24"/>
        </w:rPr>
        <w:t xml:space="preserve">It refers to the </w:t>
      </w:r>
      <w:r>
        <w:rPr>
          <w:rStyle w:val="Strong"/>
          <w:rFonts w:eastAsiaTheme="majorEastAsia" w:cstheme="minorHAnsi"/>
          <w:b w:val="0"/>
          <w:bCs w:val="0"/>
          <w:color w:val="000000" w:themeColor="text1"/>
          <w:sz w:val="24"/>
          <w:szCs w:val="24"/>
        </w:rPr>
        <w:t xml:space="preserve">total </w:t>
      </w:r>
      <w:r w:rsidR="00B64EEA" w:rsidRPr="00B64EEA">
        <w:rPr>
          <w:rStyle w:val="Strong"/>
          <w:rFonts w:eastAsiaTheme="majorEastAsia" w:cstheme="minorHAnsi"/>
          <w:b w:val="0"/>
          <w:bCs w:val="0"/>
          <w:color w:val="000000" w:themeColor="text1"/>
          <w:sz w:val="24"/>
          <w:szCs w:val="24"/>
        </w:rPr>
        <w:t xml:space="preserve">number of </w:t>
      </w:r>
      <w:r w:rsidR="009741BB">
        <w:rPr>
          <w:rStyle w:val="Strong"/>
          <w:rFonts w:eastAsiaTheme="majorEastAsia" w:cstheme="minorHAnsi"/>
          <w:b w:val="0"/>
          <w:bCs w:val="0"/>
          <w:color w:val="000000" w:themeColor="text1"/>
          <w:sz w:val="24"/>
          <w:szCs w:val="24"/>
        </w:rPr>
        <w:t>INGO</w:t>
      </w:r>
      <w:r w:rsidR="00B64EEA" w:rsidRPr="00B64EEA">
        <w:rPr>
          <w:rStyle w:val="Strong"/>
          <w:rFonts w:eastAsiaTheme="majorEastAsia" w:cstheme="minorHAnsi"/>
          <w:b w:val="0"/>
          <w:bCs w:val="0"/>
          <w:color w:val="000000" w:themeColor="text1"/>
          <w:sz w:val="24"/>
          <w:szCs w:val="24"/>
        </w:rPr>
        <w:t>s that a country has</w:t>
      </w:r>
      <w:r>
        <w:rPr>
          <w:rStyle w:val="Strong"/>
          <w:rFonts w:eastAsiaTheme="majorEastAsia" w:cstheme="minorHAnsi"/>
          <w:b w:val="0"/>
          <w:bCs w:val="0"/>
          <w:color w:val="000000" w:themeColor="text1"/>
          <w:sz w:val="24"/>
          <w:szCs w:val="24"/>
        </w:rPr>
        <w:t xml:space="preserve"> in a given </w:t>
      </w:r>
      <w:r w:rsidR="00B64EEA" w:rsidRPr="00B64EEA">
        <w:rPr>
          <w:rStyle w:val="Strong"/>
          <w:rFonts w:eastAsiaTheme="majorEastAsia" w:cstheme="minorHAnsi"/>
          <w:b w:val="0"/>
          <w:bCs w:val="0"/>
          <w:color w:val="000000" w:themeColor="text1"/>
          <w:sz w:val="24"/>
          <w:szCs w:val="24"/>
        </w:rPr>
        <w:t>year</w:t>
      </w:r>
      <w:r>
        <w:rPr>
          <w:rStyle w:val="Strong"/>
          <w:rFonts w:eastAsiaTheme="majorEastAsia" w:cstheme="minorHAnsi"/>
          <w:b w:val="0"/>
          <w:bCs w:val="0"/>
          <w:color w:val="000000" w:themeColor="text1"/>
          <w:sz w:val="24"/>
          <w:szCs w:val="24"/>
        </w:rPr>
        <w:t xml:space="preserve"> by area of expertise</w:t>
      </w:r>
      <w:r w:rsidR="00B64EEA" w:rsidRPr="00B64EEA">
        <w:rPr>
          <w:rStyle w:val="Strong"/>
          <w:rFonts w:eastAsiaTheme="majorEastAsia" w:cstheme="minorHAnsi"/>
          <w:b w:val="0"/>
          <w:bCs w:val="0"/>
          <w:color w:val="000000" w:themeColor="text1"/>
          <w:sz w:val="24"/>
          <w:szCs w:val="24"/>
        </w:rPr>
        <w:t>.</w:t>
      </w:r>
      <w:r w:rsidR="00B64EEA">
        <w:rPr>
          <w:rStyle w:val="Strong"/>
          <w:rFonts w:eastAsiaTheme="majorEastAsia" w:cstheme="minorHAnsi"/>
          <w:b w:val="0"/>
          <w:bCs w:val="0"/>
          <w:color w:val="000000" w:themeColor="text1"/>
          <w:sz w:val="24"/>
          <w:szCs w:val="24"/>
        </w:rPr>
        <w:t xml:space="preserve"> </w:t>
      </w:r>
      <w:r w:rsidR="00D90946" w:rsidRPr="00F23DC8">
        <w:rPr>
          <w:rStyle w:val="Strong"/>
          <w:rFonts w:eastAsiaTheme="majorEastAsia" w:cstheme="minorHAnsi"/>
          <w:b w:val="0"/>
          <w:bCs w:val="0"/>
          <w:sz w:val="24"/>
          <w:szCs w:val="24"/>
        </w:rPr>
        <w:t xml:space="preserve">In the same fashion, </w:t>
      </w:r>
      <w:r w:rsidR="00883CD2" w:rsidRPr="00F23DC8">
        <w:rPr>
          <w:rStyle w:val="Strong"/>
          <w:rFonts w:eastAsiaTheme="majorEastAsia" w:cstheme="minorHAnsi"/>
          <w:b w:val="0"/>
          <w:bCs w:val="0"/>
          <w:sz w:val="24"/>
          <w:szCs w:val="24"/>
        </w:rPr>
        <w:t xml:space="preserve">I </w:t>
      </w:r>
      <w:r w:rsidR="00D90946" w:rsidRPr="00F23DC8">
        <w:rPr>
          <w:rStyle w:val="Strong"/>
          <w:rFonts w:eastAsiaTheme="majorEastAsia" w:cstheme="minorHAnsi"/>
          <w:b w:val="0"/>
          <w:bCs w:val="0"/>
          <w:sz w:val="24"/>
          <w:szCs w:val="24"/>
        </w:rPr>
        <w:t xml:space="preserve">created </w:t>
      </w:r>
      <w:r>
        <w:rPr>
          <w:rStyle w:val="Strong"/>
          <w:rFonts w:eastAsiaTheme="majorEastAsia" w:cstheme="minorHAnsi"/>
          <w:b w:val="0"/>
          <w:bCs w:val="0"/>
          <w:sz w:val="24"/>
          <w:szCs w:val="24"/>
        </w:rPr>
        <w:t xml:space="preserve">eight </w:t>
      </w:r>
      <w:r w:rsidR="00D90946" w:rsidRPr="00F23DC8">
        <w:rPr>
          <w:rStyle w:val="Strong"/>
          <w:rFonts w:eastAsiaTheme="majorEastAsia" w:cstheme="minorHAnsi"/>
          <w:b w:val="0"/>
          <w:bCs w:val="0"/>
          <w:sz w:val="24"/>
          <w:szCs w:val="24"/>
        </w:rPr>
        <w:t xml:space="preserve">discrete variables </w:t>
      </w:r>
      <w:r w:rsidR="00B64EEA">
        <w:rPr>
          <w:rStyle w:val="Strong"/>
          <w:rFonts w:eastAsiaTheme="majorEastAsia" w:cstheme="minorHAnsi"/>
          <w:b w:val="0"/>
          <w:bCs w:val="0"/>
          <w:sz w:val="24"/>
          <w:szCs w:val="24"/>
        </w:rPr>
        <w:t>by</w:t>
      </w:r>
      <w:r w:rsidR="005C05B5" w:rsidRPr="00F23DC8">
        <w:rPr>
          <w:rStyle w:val="Strong"/>
          <w:rFonts w:eastAsiaTheme="majorEastAsia" w:cstheme="minorHAnsi"/>
          <w:b w:val="0"/>
          <w:bCs w:val="0"/>
          <w:sz w:val="24"/>
          <w:szCs w:val="24"/>
        </w:rPr>
        <w:t xml:space="preserve"> </w:t>
      </w:r>
      <w:r w:rsidR="00F44A3A" w:rsidRPr="00F23DC8">
        <w:rPr>
          <w:rStyle w:val="Strong"/>
          <w:rFonts w:eastAsiaTheme="majorEastAsia" w:cstheme="minorHAnsi"/>
          <w:b w:val="0"/>
          <w:bCs w:val="0"/>
          <w:sz w:val="24"/>
          <w:szCs w:val="24"/>
        </w:rPr>
        <w:t xml:space="preserve">Millennium Development Goals (MDG) </w:t>
      </w:r>
      <w:r w:rsidR="005C05B5" w:rsidRPr="00F23DC8">
        <w:rPr>
          <w:rStyle w:val="Strong"/>
          <w:rFonts w:eastAsiaTheme="majorEastAsia" w:cstheme="minorHAnsi"/>
          <w:b w:val="0"/>
          <w:bCs w:val="0"/>
          <w:sz w:val="24"/>
          <w:szCs w:val="24"/>
        </w:rPr>
        <w:t xml:space="preserve">of </w:t>
      </w:r>
      <w:r w:rsidR="009741BB">
        <w:rPr>
          <w:rStyle w:val="Strong"/>
          <w:rFonts w:eastAsiaTheme="majorEastAsia" w:cstheme="minorHAnsi"/>
          <w:b w:val="0"/>
          <w:bCs w:val="0"/>
          <w:sz w:val="24"/>
          <w:szCs w:val="24"/>
        </w:rPr>
        <w:t>INGO</w:t>
      </w:r>
      <w:r w:rsidR="005C05B5" w:rsidRPr="00F23DC8">
        <w:rPr>
          <w:rStyle w:val="Strong"/>
          <w:rFonts w:eastAsiaTheme="majorEastAsia" w:cstheme="minorHAnsi"/>
          <w:b w:val="0"/>
          <w:bCs w:val="0"/>
          <w:sz w:val="24"/>
          <w:szCs w:val="24"/>
        </w:rPr>
        <w:t>s</w:t>
      </w:r>
      <w:r>
        <w:rPr>
          <w:rStyle w:val="Strong"/>
          <w:rFonts w:eastAsiaTheme="majorEastAsia" w:cstheme="minorHAnsi"/>
          <w:b w:val="0"/>
          <w:bCs w:val="0"/>
          <w:sz w:val="24"/>
          <w:szCs w:val="24"/>
        </w:rPr>
        <w:t xml:space="preserve">. </w:t>
      </w:r>
      <w:r w:rsidRPr="00BB7CB1">
        <w:rPr>
          <w:rStyle w:val="Strong"/>
          <w:rFonts w:eastAsiaTheme="majorEastAsia" w:cstheme="minorHAnsi"/>
          <w:b w:val="0"/>
          <w:bCs w:val="0"/>
          <w:sz w:val="24"/>
          <w:szCs w:val="24"/>
        </w:rPr>
        <w:t xml:space="preserve">They allow for the investigations of states’ </w:t>
      </w:r>
      <w:r w:rsidR="009741BB">
        <w:rPr>
          <w:rStyle w:val="Strong"/>
          <w:rFonts w:eastAsiaTheme="majorEastAsia" w:cstheme="minorHAnsi"/>
          <w:b w:val="0"/>
          <w:bCs w:val="0"/>
          <w:sz w:val="24"/>
          <w:szCs w:val="24"/>
        </w:rPr>
        <w:t>INGO</w:t>
      </w:r>
      <w:r w:rsidRPr="00BB7CB1">
        <w:rPr>
          <w:rStyle w:val="Strong"/>
          <w:rFonts w:eastAsiaTheme="majorEastAsia" w:cstheme="minorHAnsi"/>
          <w:b w:val="0"/>
          <w:bCs w:val="0"/>
          <w:sz w:val="24"/>
          <w:szCs w:val="24"/>
        </w:rPr>
        <w:t>s with specific MDGs for any pattern of relationships.</w:t>
      </w:r>
    </w:p>
    <w:p w14:paraId="5D9294EF" w14:textId="77777777" w:rsidR="006B320F" w:rsidRDefault="006B320F" w:rsidP="00A27F7B">
      <w:pPr>
        <w:spacing w:after="0" w:line="360" w:lineRule="auto"/>
        <w:rPr>
          <w:rFonts w:cstheme="minorHAnsi"/>
          <w:b/>
          <w:bCs/>
          <w:sz w:val="24"/>
          <w:szCs w:val="24"/>
        </w:rPr>
      </w:pPr>
    </w:p>
    <w:p w14:paraId="5B68800C" w14:textId="435ECCCA" w:rsidR="004356BA" w:rsidRPr="00F23DC8" w:rsidRDefault="00393AB1" w:rsidP="00416DAA">
      <w:pPr>
        <w:spacing w:after="120" w:line="360" w:lineRule="auto"/>
        <w:rPr>
          <w:rFonts w:cstheme="minorHAnsi"/>
          <w:sz w:val="24"/>
          <w:szCs w:val="24"/>
        </w:rPr>
      </w:pPr>
      <w:r w:rsidRPr="00F23DC8">
        <w:rPr>
          <w:rFonts w:cstheme="minorHAnsi"/>
          <w:b/>
          <w:bCs/>
          <w:sz w:val="24"/>
          <w:szCs w:val="24"/>
        </w:rPr>
        <w:t>Table 2.</w:t>
      </w:r>
      <w:r w:rsidRPr="00F23DC8">
        <w:rPr>
          <w:rFonts w:cstheme="minorHAnsi"/>
          <w:sz w:val="24"/>
          <w:szCs w:val="24"/>
        </w:rPr>
        <w:t xml:space="preserve"> </w:t>
      </w:r>
      <w:r w:rsidR="009741BB">
        <w:rPr>
          <w:rFonts w:cstheme="minorHAnsi"/>
          <w:sz w:val="24"/>
          <w:szCs w:val="24"/>
        </w:rPr>
        <w:t>INGO</w:t>
      </w:r>
      <w:r w:rsidRPr="00F23DC8">
        <w:rPr>
          <w:rFonts w:cstheme="minorHAnsi"/>
          <w:sz w:val="24"/>
          <w:szCs w:val="24"/>
        </w:rPr>
        <w:t xml:space="preserve"> </w:t>
      </w:r>
      <w:r w:rsidR="00E86AD1">
        <w:rPr>
          <w:rFonts w:cstheme="minorHAnsi"/>
          <w:sz w:val="24"/>
          <w:szCs w:val="24"/>
        </w:rPr>
        <w:t>S</w:t>
      </w:r>
      <w:r w:rsidR="00F17B04" w:rsidRPr="00F23DC8">
        <w:rPr>
          <w:rFonts w:cstheme="minorHAnsi"/>
          <w:sz w:val="24"/>
          <w:szCs w:val="24"/>
        </w:rPr>
        <w:t>tate</w:t>
      </w:r>
      <w:r w:rsidRPr="00F23DC8">
        <w:rPr>
          <w:rFonts w:cstheme="minorHAnsi"/>
          <w:sz w:val="24"/>
          <w:szCs w:val="24"/>
        </w:rPr>
        <w:t xml:space="preserve">-year </w:t>
      </w:r>
      <w:r w:rsidR="00E86AD1">
        <w:rPr>
          <w:rFonts w:cstheme="minorHAnsi"/>
          <w:sz w:val="24"/>
          <w:szCs w:val="24"/>
        </w:rPr>
        <w:t>D</w:t>
      </w:r>
      <w:r w:rsidRPr="00F23DC8">
        <w:rPr>
          <w:rFonts w:cstheme="minorHAnsi"/>
          <w:sz w:val="24"/>
          <w:szCs w:val="24"/>
        </w:rPr>
        <w:t xml:space="preserve">ataset </w:t>
      </w:r>
      <w:r w:rsidR="00E86AD1">
        <w:rPr>
          <w:rFonts w:cstheme="minorHAnsi"/>
          <w:sz w:val="24"/>
          <w:szCs w:val="24"/>
        </w:rPr>
        <w:t>V</w:t>
      </w:r>
      <w:r w:rsidRPr="00F23DC8">
        <w:rPr>
          <w:rFonts w:cstheme="minorHAnsi"/>
          <w:sz w:val="24"/>
          <w:szCs w:val="24"/>
        </w:rPr>
        <w:t xml:space="preserve">ariable </w:t>
      </w:r>
      <w:r w:rsidR="00E86AD1">
        <w:rPr>
          <w:rFonts w:cstheme="minorHAnsi"/>
          <w:sz w:val="24"/>
          <w:szCs w:val="24"/>
        </w:rPr>
        <w:t>L</w:t>
      </w:r>
      <w:r w:rsidRPr="00F23DC8">
        <w:rPr>
          <w:rFonts w:cstheme="minorHAnsi"/>
          <w:sz w:val="24"/>
          <w:szCs w:val="24"/>
        </w:rPr>
        <w:t>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26"/>
        <w:gridCol w:w="5374"/>
        <w:gridCol w:w="260"/>
        <w:gridCol w:w="1520"/>
      </w:tblGrid>
      <w:tr w:rsidR="00D01E4B" w:rsidRPr="00D57040" w14:paraId="61203B18" w14:textId="77777777" w:rsidTr="003C5005">
        <w:tc>
          <w:tcPr>
            <w:tcW w:w="2196" w:type="dxa"/>
            <w:gridSpan w:val="2"/>
            <w:tcBorders>
              <w:bottom w:val="single" w:sz="4" w:space="0" w:color="auto"/>
            </w:tcBorders>
          </w:tcPr>
          <w:p w14:paraId="5305236D" w14:textId="77777777" w:rsidR="00AA4A73" w:rsidRPr="00D57040" w:rsidRDefault="00393AB1" w:rsidP="003C5005">
            <w:pPr>
              <w:spacing w:line="276" w:lineRule="auto"/>
              <w:rPr>
                <w:rFonts w:cstheme="minorHAnsi"/>
                <w:b/>
                <w:bCs/>
                <w:sz w:val="20"/>
                <w:szCs w:val="20"/>
              </w:rPr>
            </w:pPr>
            <w:r w:rsidRPr="00D57040">
              <w:rPr>
                <w:rFonts w:cstheme="minorHAnsi"/>
                <w:b/>
                <w:bCs/>
                <w:sz w:val="20"/>
                <w:szCs w:val="20"/>
              </w:rPr>
              <w:t>Variable name</w:t>
            </w:r>
          </w:p>
        </w:tc>
        <w:tc>
          <w:tcPr>
            <w:tcW w:w="5374" w:type="dxa"/>
            <w:tcBorders>
              <w:bottom w:val="single" w:sz="4" w:space="0" w:color="auto"/>
            </w:tcBorders>
          </w:tcPr>
          <w:p w14:paraId="072CE8FD" w14:textId="77777777" w:rsidR="00AA4A73" w:rsidRPr="00D57040" w:rsidRDefault="00393AB1" w:rsidP="003C5005">
            <w:pPr>
              <w:spacing w:line="276" w:lineRule="auto"/>
              <w:rPr>
                <w:rFonts w:cstheme="minorHAnsi"/>
                <w:b/>
                <w:bCs/>
                <w:sz w:val="20"/>
                <w:szCs w:val="20"/>
              </w:rPr>
            </w:pPr>
            <w:r w:rsidRPr="00D57040">
              <w:rPr>
                <w:rFonts w:cstheme="minorHAnsi"/>
                <w:b/>
                <w:bCs/>
                <w:sz w:val="20"/>
                <w:szCs w:val="20"/>
              </w:rPr>
              <w:t>Description</w:t>
            </w:r>
          </w:p>
        </w:tc>
        <w:tc>
          <w:tcPr>
            <w:tcW w:w="1780" w:type="dxa"/>
            <w:gridSpan w:val="2"/>
            <w:tcBorders>
              <w:bottom w:val="single" w:sz="4" w:space="0" w:color="auto"/>
            </w:tcBorders>
          </w:tcPr>
          <w:p w14:paraId="60F2E3F6" w14:textId="77777777" w:rsidR="00AA4A73" w:rsidRPr="00D57040" w:rsidRDefault="00393AB1" w:rsidP="003C5005">
            <w:pPr>
              <w:spacing w:line="276" w:lineRule="auto"/>
              <w:rPr>
                <w:rFonts w:cstheme="minorHAnsi"/>
                <w:b/>
                <w:bCs/>
                <w:sz w:val="20"/>
                <w:szCs w:val="20"/>
              </w:rPr>
            </w:pPr>
            <w:r w:rsidRPr="00D57040">
              <w:rPr>
                <w:rFonts w:cstheme="minorHAnsi"/>
                <w:b/>
                <w:bCs/>
                <w:sz w:val="20"/>
                <w:szCs w:val="20"/>
              </w:rPr>
              <w:t>Measurement</w:t>
            </w:r>
          </w:p>
        </w:tc>
      </w:tr>
      <w:tr w:rsidR="00D01E4B" w:rsidRPr="00D57040" w14:paraId="2B620E70" w14:textId="77777777" w:rsidTr="003C5005">
        <w:tc>
          <w:tcPr>
            <w:tcW w:w="2196" w:type="dxa"/>
            <w:gridSpan w:val="2"/>
            <w:tcBorders>
              <w:top w:val="single" w:sz="4" w:space="0" w:color="auto"/>
            </w:tcBorders>
          </w:tcPr>
          <w:p w14:paraId="2C87E2AF" w14:textId="77777777" w:rsidR="00AA4A73" w:rsidRPr="00D57040" w:rsidRDefault="00393AB1" w:rsidP="003C5005">
            <w:pPr>
              <w:spacing w:line="276" w:lineRule="auto"/>
              <w:rPr>
                <w:rFonts w:cstheme="minorHAnsi"/>
                <w:sz w:val="20"/>
                <w:szCs w:val="20"/>
              </w:rPr>
            </w:pPr>
            <w:r w:rsidRPr="00D57040">
              <w:rPr>
                <w:rFonts w:cstheme="minorHAnsi"/>
                <w:sz w:val="20"/>
                <w:szCs w:val="20"/>
              </w:rPr>
              <w:t>C</w:t>
            </w:r>
            <w:r w:rsidR="00841579" w:rsidRPr="00D57040">
              <w:rPr>
                <w:rFonts w:cstheme="minorHAnsi"/>
                <w:sz w:val="20"/>
                <w:szCs w:val="20"/>
              </w:rPr>
              <w:t>code</w:t>
            </w:r>
          </w:p>
        </w:tc>
        <w:tc>
          <w:tcPr>
            <w:tcW w:w="5374" w:type="dxa"/>
            <w:tcBorders>
              <w:top w:val="single" w:sz="4" w:space="0" w:color="auto"/>
            </w:tcBorders>
          </w:tcPr>
          <w:p w14:paraId="74101AAE" w14:textId="77777777" w:rsidR="00AA4A73" w:rsidRPr="00D57040" w:rsidRDefault="00393AB1" w:rsidP="003C5005">
            <w:pPr>
              <w:spacing w:line="276" w:lineRule="auto"/>
              <w:rPr>
                <w:rFonts w:cstheme="minorHAnsi"/>
                <w:sz w:val="20"/>
                <w:szCs w:val="20"/>
              </w:rPr>
            </w:pPr>
            <w:r w:rsidRPr="00D57040">
              <w:rPr>
                <w:rFonts w:cstheme="minorHAnsi"/>
                <w:sz w:val="20"/>
                <w:szCs w:val="20"/>
              </w:rPr>
              <w:t>The numeric country code as used in the Correlates of War Dataset.</w:t>
            </w:r>
          </w:p>
        </w:tc>
        <w:tc>
          <w:tcPr>
            <w:tcW w:w="1780" w:type="dxa"/>
            <w:gridSpan w:val="2"/>
            <w:tcBorders>
              <w:top w:val="single" w:sz="4" w:space="0" w:color="auto"/>
            </w:tcBorders>
          </w:tcPr>
          <w:p w14:paraId="28DC6D83" w14:textId="77777777" w:rsidR="00AA4A73" w:rsidRPr="00D57040" w:rsidRDefault="00393AB1" w:rsidP="003C5005">
            <w:pPr>
              <w:spacing w:line="276" w:lineRule="auto"/>
              <w:rPr>
                <w:rFonts w:cstheme="minorHAnsi"/>
                <w:sz w:val="20"/>
                <w:szCs w:val="20"/>
              </w:rPr>
            </w:pPr>
            <w:r w:rsidRPr="00D57040">
              <w:rPr>
                <w:rFonts w:cstheme="minorHAnsi"/>
                <w:sz w:val="20"/>
                <w:szCs w:val="20"/>
              </w:rPr>
              <w:t>Integer</w:t>
            </w:r>
          </w:p>
        </w:tc>
      </w:tr>
      <w:tr w:rsidR="00D01E4B" w:rsidRPr="00D57040" w14:paraId="041ED0DC" w14:textId="77777777" w:rsidTr="003C5005">
        <w:tc>
          <w:tcPr>
            <w:tcW w:w="2196" w:type="dxa"/>
            <w:gridSpan w:val="2"/>
          </w:tcPr>
          <w:p w14:paraId="6BD09BFA" w14:textId="77777777" w:rsidR="00AA4A73" w:rsidRPr="00D57040" w:rsidRDefault="00393AB1" w:rsidP="003C5005">
            <w:pPr>
              <w:spacing w:line="276" w:lineRule="auto"/>
              <w:rPr>
                <w:rFonts w:cstheme="minorHAnsi"/>
                <w:sz w:val="20"/>
                <w:szCs w:val="20"/>
              </w:rPr>
            </w:pPr>
            <w:r w:rsidRPr="00D57040">
              <w:rPr>
                <w:rFonts w:cstheme="minorHAnsi"/>
                <w:sz w:val="20"/>
                <w:szCs w:val="20"/>
              </w:rPr>
              <w:t>C</w:t>
            </w:r>
            <w:r w:rsidR="00841579" w:rsidRPr="00D57040">
              <w:rPr>
                <w:rFonts w:cstheme="minorHAnsi"/>
                <w:sz w:val="20"/>
                <w:szCs w:val="20"/>
              </w:rPr>
              <w:t>name</w:t>
            </w:r>
          </w:p>
        </w:tc>
        <w:tc>
          <w:tcPr>
            <w:tcW w:w="5374" w:type="dxa"/>
          </w:tcPr>
          <w:p w14:paraId="3CFCB5FD" w14:textId="77777777" w:rsidR="00AA4A73" w:rsidRPr="00D57040" w:rsidRDefault="00393AB1" w:rsidP="003C5005">
            <w:pPr>
              <w:spacing w:line="276" w:lineRule="auto"/>
              <w:rPr>
                <w:rFonts w:cstheme="minorHAnsi"/>
                <w:sz w:val="20"/>
                <w:szCs w:val="20"/>
              </w:rPr>
            </w:pPr>
            <w:r w:rsidRPr="00D57040">
              <w:rPr>
                <w:rFonts w:cstheme="minorHAnsi"/>
                <w:sz w:val="20"/>
                <w:szCs w:val="20"/>
              </w:rPr>
              <w:t>Country name.</w:t>
            </w:r>
          </w:p>
        </w:tc>
        <w:tc>
          <w:tcPr>
            <w:tcW w:w="1780" w:type="dxa"/>
            <w:gridSpan w:val="2"/>
          </w:tcPr>
          <w:p w14:paraId="45DE819A" w14:textId="77777777" w:rsidR="00AA4A73" w:rsidRPr="00D57040" w:rsidRDefault="00393AB1" w:rsidP="003C5005">
            <w:pPr>
              <w:spacing w:line="276" w:lineRule="auto"/>
              <w:rPr>
                <w:rFonts w:cstheme="minorHAnsi"/>
                <w:sz w:val="20"/>
                <w:szCs w:val="20"/>
              </w:rPr>
            </w:pPr>
            <w:r w:rsidRPr="00D57040">
              <w:rPr>
                <w:rFonts w:cstheme="minorHAnsi"/>
                <w:sz w:val="20"/>
                <w:szCs w:val="20"/>
              </w:rPr>
              <w:t>String</w:t>
            </w:r>
          </w:p>
        </w:tc>
      </w:tr>
      <w:tr w:rsidR="00D01E4B" w:rsidRPr="00D57040" w14:paraId="0F92E0C3" w14:textId="77777777" w:rsidTr="003C5005">
        <w:tc>
          <w:tcPr>
            <w:tcW w:w="2196" w:type="dxa"/>
            <w:gridSpan w:val="2"/>
          </w:tcPr>
          <w:p w14:paraId="2D3F2838" w14:textId="77777777" w:rsidR="00AA4A73" w:rsidRPr="00D57040" w:rsidRDefault="00393AB1" w:rsidP="003C5005">
            <w:pPr>
              <w:spacing w:line="276" w:lineRule="auto"/>
              <w:rPr>
                <w:rFonts w:cstheme="minorHAnsi"/>
                <w:sz w:val="20"/>
                <w:szCs w:val="20"/>
              </w:rPr>
            </w:pPr>
            <w:r w:rsidRPr="00D57040">
              <w:rPr>
                <w:rFonts w:cstheme="minorHAnsi"/>
                <w:sz w:val="20"/>
                <w:szCs w:val="20"/>
              </w:rPr>
              <w:t>Y</w:t>
            </w:r>
            <w:r w:rsidR="00841579" w:rsidRPr="00D57040">
              <w:rPr>
                <w:rFonts w:cstheme="minorHAnsi"/>
                <w:sz w:val="20"/>
                <w:szCs w:val="20"/>
              </w:rPr>
              <w:t>ear</w:t>
            </w:r>
          </w:p>
        </w:tc>
        <w:tc>
          <w:tcPr>
            <w:tcW w:w="5374" w:type="dxa"/>
          </w:tcPr>
          <w:p w14:paraId="6AF6AAD5" w14:textId="70E9490F" w:rsidR="00AA4A73" w:rsidRPr="00D57040" w:rsidRDefault="00393AB1" w:rsidP="003C5005">
            <w:pPr>
              <w:spacing w:line="276" w:lineRule="auto"/>
              <w:rPr>
                <w:rFonts w:cstheme="minorHAnsi"/>
                <w:sz w:val="20"/>
                <w:szCs w:val="20"/>
              </w:rPr>
            </w:pPr>
            <w:r w:rsidRPr="00D57040">
              <w:rPr>
                <w:rFonts w:cstheme="minorHAnsi"/>
                <w:sz w:val="20"/>
                <w:szCs w:val="20"/>
              </w:rPr>
              <w:t xml:space="preserve">Calendar years between </w:t>
            </w:r>
            <w:r w:rsidR="001F52C8" w:rsidRPr="00D57040">
              <w:rPr>
                <w:rFonts w:cstheme="minorHAnsi"/>
                <w:sz w:val="20"/>
                <w:szCs w:val="20"/>
              </w:rPr>
              <w:t>1946</w:t>
            </w:r>
            <w:r w:rsidRPr="00D57040">
              <w:rPr>
                <w:rFonts w:cstheme="minorHAnsi"/>
                <w:sz w:val="20"/>
                <w:szCs w:val="20"/>
              </w:rPr>
              <w:t xml:space="preserve"> – 202</w:t>
            </w:r>
            <w:r w:rsidR="001F52C8" w:rsidRPr="00D57040">
              <w:rPr>
                <w:rFonts w:cstheme="minorHAnsi"/>
                <w:sz w:val="20"/>
                <w:szCs w:val="20"/>
              </w:rPr>
              <w:t>2</w:t>
            </w:r>
            <w:r w:rsidRPr="00D57040">
              <w:rPr>
                <w:rFonts w:cstheme="minorHAnsi"/>
                <w:sz w:val="20"/>
                <w:szCs w:val="20"/>
              </w:rPr>
              <w:t xml:space="preserve"> are set as time series.</w:t>
            </w:r>
          </w:p>
        </w:tc>
        <w:tc>
          <w:tcPr>
            <w:tcW w:w="1780" w:type="dxa"/>
            <w:gridSpan w:val="2"/>
          </w:tcPr>
          <w:p w14:paraId="140499F4" w14:textId="77777777" w:rsidR="00AA4A73" w:rsidRPr="00D57040" w:rsidRDefault="00393AB1" w:rsidP="003C5005">
            <w:pPr>
              <w:spacing w:line="276" w:lineRule="auto"/>
              <w:rPr>
                <w:rFonts w:cstheme="minorHAnsi"/>
                <w:sz w:val="20"/>
                <w:szCs w:val="20"/>
              </w:rPr>
            </w:pPr>
            <w:r w:rsidRPr="00D57040">
              <w:rPr>
                <w:rFonts w:cstheme="minorHAnsi"/>
                <w:sz w:val="20"/>
                <w:szCs w:val="20"/>
              </w:rPr>
              <w:t>Integer</w:t>
            </w:r>
          </w:p>
        </w:tc>
      </w:tr>
      <w:tr w:rsidR="00D01E4B" w:rsidRPr="00D57040" w14:paraId="136871FB" w14:textId="77777777" w:rsidTr="003C5005">
        <w:tc>
          <w:tcPr>
            <w:tcW w:w="2196" w:type="dxa"/>
            <w:gridSpan w:val="2"/>
          </w:tcPr>
          <w:p w14:paraId="10C55862" w14:textId="7569B6A1" w:rsidR="00AA4A73" w:rsidRPr="00D57040" w:rsidRDefault="00393AB1" w:rsidP="003C5005">
            <w:pPr>
              <w:spacing w:line="276" w:lineRule="auto"/>
              <w:rPr>
                <w:rFonts w:cstheme="minorHAnsi"/>
                <w:sz w:val="20"/>
                <w:szCs w:val="20"/>
              </w:rPr>
            </w:pPr>
            <w:r w:rsidRPr="00D57040">
              <w:rPr>
                <w:rFonts w:cstheme="minorHAnsi"/>
                <w:sz w:val="20"/>
                <w:szCs w:val="20"/>
              </w:rPr>
              <w:t>A</w:t>
            </w:r>
            <w:r w:rsidR="00841579" w:rsidRPr="00D57040">
              <w:rPr>
                <w:rFonts w:cstheme="minorHAnsi"/>
                <w:sz w:val="20"/>
                <w:szCs w:val="20"/>
              </w:rPr>
              <w:t>ll</w:t>
            </w:r>
            <w:r w:rsidR="0031788C" w:rsidRPr="00D57040">
              <w:rPr>
                <w:rFonts w:cstheme="minorHAnsi"/>
                <w:sz w:val="20"/>
                <w:szCs w:val="20"/>
              </w:rPr>
              <w:t xml:space="preserve"> </w:t>
            </w:r>
            <w:r w:rsidR="009741BB">
              <w:rPr>
                <w:rFonts w:cstheme="minorHAnsi"/>
                <w:sz w:val="20"/>
                <w:szCs w:val="20"/>
              </w:rPr>
              <w:t>INGO</w:t>
            </w:r>
          </w:p>
        </w:tc>
        <w:tc>
          <w:tcPr>
            <w:tcW w:w="5374" w:type="dxa"/>
          </w:tcPr>
          <w:p w14:paraId="7DDC5C46" w14:textId="157843AC"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w:t>
            </w:r>
            <w:r w:rsidR="00AB6E25" w:rsidRPr="00D57040">
              <w:rPr>
                <w:rFonts w:cstheme="minorHAnsi"/>
                <w:sz w:val="20"/>
                <w:szCs w:val="20"/>
              </w:rPr>
              <w:t xml:space="preserve">all </w:t>
            </w:r>
            <w:r w:rsidR="009741BB">
              <w:rPr>
                <w:rFonts w:cstheme="minorHAnsi"/>
                <w:sz w:val="20"/>
                <w:szCs w:val="20"/>
              </w:rPr>
              <w:t>INGO</w:t>
            </w:r>
            <w:r w:rsidR="00AB6E25" w:rsidRPr="00D57040">
              <w:rPr>
                <w:rFonts w:cstheme="minorHAnsi"/>
                <w:sz w:val="20"/>
                <w:szCs w:val="20"/>
              </w:rPr>
              <w:t xml:space="preserve"> types</w:t>
            </w:r>
            <w:r w:rsidRPr="00D57040">
              <w:rPr>
                <w:rFonts w:cstheme="minorHAnsi"/>
                <w:sz w:val="20"/>
                <w:szCs w:val="20"/>
              </w:rPr>
              <w:t xml:space="preserve"> </w:t>
            </w:r>
            <w:r w:rsidR="0030385D">
              <w:rPr>
                <w:rFonts w:cstheme="minorHAnsi"/>
                <w:sz w:val="20"/>
                <w:szCs w:val="20"/>
              </w:rPr>
              <w:t>h</w:t>
            </w:r>
            <w:r w:rsidR="0030385D">
              <w:rPr>
                <w:sz w:val="20"/>
                <w:szCs w:val="20"/>
              </w:rPr>
              <w:t>eadquartered</w:t>
            </w:r>
            <w:r w:rsidRPr="00D57040">
              <w:rPr>
                <w:rFonts w:cstheme="minorHAnsi"/>
                <w:sz w:val="20"/>
                <w:szCs w:val="20"/>
              </w:rPr>
              <w:t xml:space="preserve"> in that country</w:t>
            </w:r>
            <w:r w:rsidR="007D19FD" w:rsidRPr="00D57040">
              <w:rPr>
                <w:rFonts w:cstheme="minorHAnsi"/>
                <w:sz w:val="20"/>
                <w:szCs w:val="20"/>
              </w:rPr>
              <w:t>.</w:t>
            </w:r>
          </w:p>
        </w:tc>
        <w:tc>
          <w:tcPr>
            <w:tcW w:w="1780" w:type="dxa"/>
            <w:gridSpan w:val="2"/>
          </w:tcPr>
          <w:p w14:paraId="09CCDDDF"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0049DE6A" w14:textId="77777777" w:rsidTr="003C5005">
        <w:tc>
          <w:tcPr>
            <w:tcW w:w="2196" w:type="dxa"/>
            <w:gridSpan w:val="2"/>
          </w:tcPr>
          <w:p w14:paraId="28E965FA" w14:textId="3D06D2A6" w:rsidR="00AA4A73" w:rsidRPr="00D57040" w:rsidRDefault="00393AB1" w:rsidP="003C5005">
            <w:pPr>
              <w:spacing w:line="276" w:lineRule="auto"/>
              <w:rPr>
                <w:rFonts w:cstheme="minorHAnsi"/>
                <w:sz w:val="20"/>
                <w:szCs w:val="20"/>
              </w:rPr>
            </w:pPr>
            <w:r w:rsidRPr="00D57040">
              <w:rPr>
                <w:rFonts w:cstheme="minorHAnsi"/>
                <w:sz w:val="20"/>
                <w:szCs w:val="20"/>
              </w:rPr>
              <w:t xml:space="preserve">Global </w:t>
            </w:r>
            <w:r w:rsidR="009741BB">
              <w:rPr>
                <w:rFonts w:cstheme="minorHAnsi"/>
                <w:sz w:val="20"/>
                <w:szCs w:val="20"/>
              </w:rPr>
              <w:t>NGO</w:t>
            </w:r>
          </w:p>
        </w:tc>
        <w:tc>
          <w:tcPr>
            <w:tcW w:w="5374" w:type="dxa"/>
          </w:tcPr>
          <w:p w14:paraId="1CF9FFB7" w14:textId="50FD171E"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w:t>
            </w:r>
            <w:r w:rsidR="002A49FB" w:rsidRPr="00D57040">
              <w:rPr>
                <w:rFonts w:cstheme="minorHAnsi"/>
                <w:sz w:val="20"/>
                <w:szCs w:val="20"/>
              </w:rPr>
              <w:t xml:space="preserve">global </w:t>
            </w:r>
            <w:r w:rsidR="009741BB">
              <w:rPr>
                <w:rFonts w:cstheme="minorHAnsi"/>
                <w:sz w:val="20"/>
                <w:szCs w:val="20"/>
              </w:rPr>
              <w:t>NGO</w:t>
            </w:r>
            <w:r w:rsidRPr="00D57040">
              <w:rPr>
                <w:rFonts w:cstheme="minorHAnsi"/>
                <w:sz w:val="20"/>
                <w:szCs w:val="20"/>
              </w:rPr>
              <w:t xml:space="preserve">s </w:t>
            </w:r>
            <w:r w:rsidR="0030385D">
              <w:rPr>
                <w:rFonts w:cstheme="minorHAnsi"/>
                <w:sz w:val="20"/>
                <w:szCs w:val="20"/>
              </w:rPr>
              <w:t>h</w:t>
            </w:r>
            <w:r w:rsidR="0030385D">
              <w:rPr>
                <w:sz w:val="20"/>
                <w:szCs w:val="20"/>
              </w:rPr>
              <w:t>eadquartered</w:t>
            </w:r>
            <w:r w:rsidR="0030385D" w:rsidRPr="00D57040">
              <w:rPr>
                <w:rFonts w:cstheme="minorHAnsi"/>
                <w:sz w:val="20"/>
                <w:szCs w:val="20"/>
              </w:rPr>
              <w:t xml:space="preserve"> </w:t>
            </w:r>
            <w:r w:rsidRPr="00D57040">
              <w:rPr>
                <w:rFonts w:cstheme="minorHAnsi"/>
                <w:sz w:val="20"/>
                <w:szCs w:val="20"/>
              </w:rPr>
              <w:t>in that country</w:t>
            </w:r>
            <w:r w:rsidR="007D19FD" w:rsidRPr="00D57040">
              <w:rPr>
                <w:rFonts w:cstheme="minorHAnsi"/>
                <w:sz w:val="20"/>
                <w:szCs w:val="20"/>
              </w:rPr>
              <w:t>.</w:t>
            </w:r>
          </w:p>
        </w:tc>
        <w:tc>
          <w:tcPr>
            <w:tcW w:w="1780" w:type="dxa"/>
            <w:gridSpan w:val="2"/>
          </w:tcPr>
          <w:p w14:paraId="3DD3C56E"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2C6FE4E8" w14:textId="77777777" w:rsidTr="003C5005">
        <w:tc>
          <w:tcPr>
            <w:tcW w:w="2196" w:type="dxa"/>
            <w:gridSpan w:val="2"/>
          </w:tcPr>
          <w:p w14:paraId="2CE626A1" w14:textId="49CC0E42" w:rsidR="00AA4A73" w:rsidRPr="00D57040" w:rsidRDefault="00393AB1" w:rsidP="003C5005">
            <w:pPr>
              <w:spacing w:line="276" w:lineRule="auto"/>
              <w:rPr>
                <w:rFonts w:cstheme="minorHAnsi"/>
                <w:sz w:val="20"/>
                <w:szCs w:val="20"/>
              </w:rPr>
            </w:pPr>
            <w:r w:rsidRPr="00D57040">
              <w:rPr>
                <w:rFonts w:cstheme="minorHAnsi"/>
                <w:sz w:val="20"/>
                <w:szCs w:val="20"/>
              </w:rPr>
              <w:t xml:space="preserve">Regional </w:t>
            </w:r>
            <w:r w:rsidR="009741BB">
              <w:rPr>
                <w:rFonts w:cstheme="minorHAnsi"/>
                <w:sz w:val="20"/>
                <w:szCs w:val="20"/>
              </w:rPr>
              <w:t>NGO</w:t>
            </w:r>
          </w:p>
        </w:tc>
        <w:tc>
          <w:tcPr>
            <w:tcW w:w="5374" w:type="dxa"/>
          </w:tcPr>
          <w:p w14:paraId="1464C915" w14:textId="7AC646AA"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regional </w:t>
            </w:r>
            <w:r w:rsidR="009741BB">
              <w:rPr>
                <w:rFonts w:cstheme="minorHAnsi"/>
                <w:sz w:val="20"/>
                <w:szCs w:val="20"/>
              </w:rPr>
              <w:t>NGO</w:t>
            </w:r>
            <w:r w:rsidRPr="00D57040">
              <w:rPr>
                <w:rFonts w:cstheme="minorHAnsi"/>
                <w:sz w:val="20"/>
                <w:szCs w:val="20"/>
              </w:rPr>
              <w:t xml:space="preserve">s </w:t>
            </w:r>
            <w:r w:rsidR="0030385D">
              <w:rPr>
                <w:rFonts w:cstheme="minorHAnsi"/>
                <w:sz w:val="20"/>
                <w:szCs w:val="20"/>
              </w:rPr>
              <w:t>h</w:t>
            </w:r>
            <w:r w:rsidR="0030385D">
              <w:rPr>
                <w:sz w:val="20"/>
                <w:szCs w:val="20"/>
              </w:rPr>
              <w:t>eadquartered</w:t>
            </w:r>
            <w:r w:rsidR="0030385D" w:rsidRPr="00D57040">
              <w:rPr>
                <w:rFonts w:cstheme="minorHAnsi"/>
                <w:sz w:val="20"/>
                <w:szCs w:val="20"/>
              </w:rPr>
              <w:t xml:space="preserve"> </w:t>
            </w:r>
            <w:r w:rsidRPr="00D57040">
              <w:rPr>
                <w:rFonts w:cstheme="minorHAnsi"/>
                <w:sz w:val="20"/>
                <w:szCs w:val="20"/>
              </w:rPr>
              <w:t>in that country.</w:t>
            </w:r>
          </w:p>
        </w:tc>
        <w:tc>
          <w:tcPr>
            <w:tcW w:w="1780" w:type="dxa"/>
            <w:gridSpan w:val="2"/>
          </w:tcPr>
          <w:p w14:paraId="7982DD47"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2EE0D83C" w14:textId="77777777" w:rsidTr="003C5005">
        <w:tc>
          <w:tcPr>
            <w:tcW w:w="2196" w:type="dxa"/>
            <w:gridSpan w:val="2"/>
          </w:tcPr>
          <w:p w14:paraId="5BAD5259" w14:textId="344BDFA8" w:rsidR="00AA4A73" w:rsidRPr="00D57040" w:rsidRDefault="00393AB1" w:rsidP="003C5005">
            <w:pPr>
              <w:spacing w:line="276" w:lineRule="auto"/>
              <w:rPr>
                <w:rFonts w:cstheme="minorHAnsi"/>
                <w:sz w:val="20"/>
                <w:szCs w:val="20"/>
              </w:rPr>
            </w:pPr>
            <w:r w:rsidRPr="00D57040">
              <w:rPr>
                <w:rFonts w:cstheme="minorHAnsi"/>
                <w:sz w:val="20"/>
                <w:szCs w:val="20"/>
              </w:rPr>
              <w:t xml:space="preserve">National </w:t>
            </w:r>
            <w:r w:rsidR="009741BB">
              <w:rPr>
                <w:rFonts w:cstheme="minorHAnsi"/>
                <w:sz w:val="20"/>
                <w:szCs w:val="20"/>
              </w:rPr>
              <w:t>NGO</w:t>
            </w:r>
          </w:p>
        </w:tc>
        <w:tc>
          <w:tcPr>
            <w:tcW w:w="5374" w:type="dxa"/>
          </w:tcPr>
          <w:p w14:paraId="233D17C5" w14:textId="1756D4CD"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national </w:t>
            </w:r>
            <w:r w:rsidR="009741BB">
              <w:rPr>
                <w:rFonts w:cstheme="minorHAnsi"/>
                <w:sz w:val="20"/>
                <w:szCs w:val="20"/>
              </w:rPr>
              <w:t>NGO</w:t>
            </w:r>
            <w:r w:rsidRPr="00D57040">
              <w:rPr>
                <w:rFonts w:cstheme="minorHAnsi"/>
                <w:sz w:val="20"/>
                <w:szCs w:val="20"/>
              </w:rPr>
              <w:t xml:space="preserve">s </w:t>
            </w:r>
            <w:r w:rsidR="0030385D">
              <w:rPr>
                <w:rFonts w:cstheme="minorHAnsi"/>
                <w:sz w:val="20"/>
                <w:szCs w:val="20"/>
              </w:rPr>
              <w:t>h</w:t>
            </w:r>
            <w:r w:rsidR="0030385D">
              <w:rPr>
                <w:sz w:val="20"/>
                <w:szCs w:val="20"/>
              </w:rPr>
              <w:t>eadquartered</w:t>
            </w:r>
            <w:r w:rsidR="0030385D" w:rsidRPr="00D57040">
              <w:rPr>
                <w:rFonts w:cstheme="minorHAnsi"/>
                <w:sz w:val="20"/>
                <w:szCs w:val="20"/>
              </w:rPr>
              <w:t xml:space="preserve"> </w:t>
            </w:r>
            <w:r w:rsidRPr="00D57040">
              <w:rPr>
                <w:rFonts w:cstheme="minorHAnsi"/>
                <w:sz w:val="20"/>
                <w:szCs w:val="20"/>
              </w:rPr>
              <w:t>in that country.</w:t>
            </w:r>
          </w:p>
        </w:tc>
        <w:tc>
          <w:tcPr>
            <w:tcW w:w="1780" w:type="dxa"/>
            <w:gridSpan w:val="2"/>
          </w:tcPr>
          <w:p w14:paraId="79C5A892"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19EBCA8F" w14:textId="77777777" w:rsidTr="003C5005">
        <w:tc>
          <w:tcPr>
            <w:tcW w:w="2196" w:type="dxa"/>
            <w:gridSpan w:val="2"/>
          </w:tcPr>
          <w:p w14:paraId="02D43E8E" w14:textId="5DCFF62A" w:rsidR="00AA4A73" w:rsidRPr="00D57040" w:rsidRDefault="00393AB1" w:rsidP="003C5005">
            <w:pPr>
              <w:spacing w:line="276" w:lineRule="auto"/>
              <w:rPr>
                <w:rFonts w:cstheme="minorHAnsi"/>
                <w:sz w:val="20"/>
                <w:szCs w:val="20"/>
              </w:rPr>
            </w:pPr>
            <w:r w:rsidRPr="00D57040">
              <w:rPr>
                <w:rFonts w:cstheme="minorHAnsi"/>
                <w:sz w:val="20"/>
                <w:szCs w:val="20"/>
              </w:rPr>
              <w:t xml:space="preserve">Local </w:t>
            </w:r>
            <w:r w:rsidR="009741BB">
              <w:rPr>
                <w:rFonts w:cstheme="minorHAnsi"/>
                <w:sz w:val="20"/>
                <w:szCs w:val="20"/>
              </w:rPr>
              <w:t>NGO</w:t>
            </w:r>
          </w:p>
        </w:tc>
        <w:tc>
          <w:tcPr>
            <w:tcW w:w="5374" w:type="dxa"/>
          </w:tcPr>
          <w:p w14:paraId="23708F60" w14:textId="520B1651"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local </w:t>
            </w:r>
            <w:r w:rsidR="009741BB">
              <w:rPr>
                <w:rFonts w:cstheme="minorHAnsi"/>
                <w:sz w:val="20"/>
                <w:szCs w:val="20"/>
              </w:rPr>
              <w:t>NGO</w:t>
            </w:r>
            <w:r w:rsidRPr="00D57040">
              <w:rPr>
                <w:rFonts w:cstheme="minorHAnsi"/>
                <w:sz w:val="20"/>
                <w:szCs w:val="20"/>
              </w:rPr>
              <w:t xml:space="preserve">s </w:t>
            </w:r>
            <w:r w:rsidR="0030385D">
              <w:rPr>
                <w:rFonts w:cstheme="minorHAnsi"/>
                <w:sz w:val="20"/>
                <w:szCs w:val="20"/>
              </w:rPr>
              <w:t>h</w:t>
            </w:r>
            <w:r w:rsidR="0030385D">
              <w:rPr>
                <w:sz w:val="20"/>
                <w:szCs w:val="20"/>
              </w:rPr>
              <w:t>eadquartered</w:t>
            </w:r>
            <w:r w:rsidR="0030385D" w:rsidRPr="00D57040">
              <w:rPr>
                <w:rFonts w:cstheme="minorHAnsi"/>
                <w:sz w:val="20"/>
                <w:szCs w:val="20"/>
              </w:rPr>
              <w:t xml:space="preserve"> </w:t>
            </w:r>
            <w:r w:rsidRPr="00D57040">
              <w:rPr>
                <w:rFonts w:cstheme="minorHAnsi"/>
                <w:sz w:val="20"/>
                <w:szCs w:val="20"/>
              </w:rPr>
              <w:t>in that country</w:t>
            </w:r>
            <w:r w:rsidR="007D19FD" w:rsidRPr="00D57040">
              <w:rPr>
                <w:rFonts w:cstheme="minorHAnsi"/>
                <w:sz w:val="20"/>
                <w:szCs w:val="20"/>
              </w:rPr>
              <w:t xml:space="preserve"> </w:t>
            </w:r>
            <w:r w:rsidRPr="00D57040">
              <w:rPr>
                <w:rFonts w:cstheme="minorHAnsi"/>
                <w:sz w:val="20"/>
                <w:szCs w:val="20"/>
              </w:rPr>
              <w:t>(</w:t>
            </w:r>
            <w:r w:rsidR="005C04F1" w:rsidRPr="00D57040">
              <w:rPr>
                <w:rFonts w:cstheme="minorHAnsi"/>
                <w:sz w:val="20"/>
                <w:szCs w:val="20"/>
              </w:rPr>
              <w:t>certain location</w:t>
            </w:r>
            <w:r w:rsidRPr="00D57040">
              <w:rPr>
                <w:rFonts w:cstheme="minorHAnsi"/>
                <w:sz w:val="20"/>
                <w:szCs w:val="20"/>
              </w:rPr>
              <w:t xml:space="preserve"> within the country).</w:t>
            </w:r>
          </w:p>
        </w:tc>
        <w:tc>
          <w:tcPr>
            <w:tcW w:w="1780" w:type="dxa"/>
            <w:gridSpan w:val="2"/>
          </w:tcPr>
          <w:p w14:paraId="30391BC9"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1F5A4698" w14:textId="77777777" w:rsidTr="003C5005">
        <w:tc>
          <w:tcPr>
            <w:tcW w:w="2196" w:type="dxa"/>
            <w:gridSpan w:val="2"/>
          </w:tcPr>
          <w:p w14:paraId="05C68FF1" w14:textId="2A9F21AE" w:rsidR="00AA4A73" w:rsidRPr="00D57040" w:rsidRDefault="00393AB1" w:rsidP="003C5005">
            <w:pPr>
              <w:spacing w:line="276" w:lineRule="auto"/>
              <w:rPr>
                <w:rFonts w:cstheme="minorHAnsi"/>
                <w:sz w:val="20"/>
                <w:szCs w:val="20"/>
              </w:rPr>
            </w:pPr>
            <w:r w:rsidRPr="00D57040">
              <w:rPr>
                <w:rFonts w:cstheme="minorHAnsi"/>
                <w:sz w:val="20"/>
                <w:szCs w:val="20"/>
              </w:rPr>
              <w:t>A</w:t>
            </w:r>
            <w:r w:rsidR="00841579" w:rsidRPr="00D57040">
              <w:rPr>
                <w:rFonts w:cstheme="minorHAnsi"/>
                <w:sz w:val="20"/>
                <w:szCs w:val="20"/>
              </w:rPr>
              <w:t>oe</w:t>
            </w:r>
            <w:r w:rsidR="00286363" w:rsidRPr="00D57040">
              <w:rPr>
                <w:rFonts w:cstheme="minorHAnsi"/>
                <w:sz w:val="20"/>
                <w:szCs w:val="20"/>
              </w:rPr>
              <w:t xml:space="preserve"> </w:t>
            </w:r>
            <w:r w:rsidR="004B3186" w:rsidRPr="00D57040">
              <w:rPr>
                <w:rFonts w:cstheme="minorHAnsi"/>
                <w:sz w:val="20"/>
                <w:szCs w:val="20"/>
              </w:rPr>
              <w:t>E</w:t>
            </w:r>
            <w:r w:rsidR="00841579" w:rsidRPr="00D57040">
              <w:rPr>
                <w:rFonts w:cstheme="minorHAnsi"/>
                <w:sz w:val="20"/>
                <w:szCs w:val="20"/>
              </w:rPr>
              <w:t>cosoc</w:t>
            </w:r>
          </w:p>
        </w:tc>
        <w:tc>
          <w:tcPr>
            <w:tcW w:w="5374" w:type="dxa"/>
          </w:tcPr>
          <w:p w14:paraId="2D8CC8AC" w14:textId="188761B1" w:rsidR="00AA4A73" w:rsidRPr="00D57040" w:rsidRDefault="00393AB1" w:rsidP="003C5005">
            <w:pPr>
              <w:spacing w:line="276" w:lineRule="auto"/>
              <w:rPr>
                <w:rFonts w:cstheme="minorHAnsi"/>
                <w:sz w:val="20"/>
                <w:szCs w:val="20"/>
              </w:rPr>
            </w:pPr>
            <w:r w:rsidRPr="00D57040">
              <w:rPr>
                <w:rFonts w:cstheme="minorHAnsi"/>
                <w:sz w:val="20"/>
                <w:szCs w:val="20"/>
              </w:rPr>
              <w:t>T</w:t>
            </w:r>
            <w:r w:rsidR="00841579" w:rsidRPr="00D57040">
              <w:rPr>
                <w:rFonts w:cstheme="minorHAnsi"/>
                <w:sz w:val="20"/>
                <w:szCs w:val="20"/>
              </w:rPr>
              <w:t xml:space="preserve">he number of </w:t>
            </w:r>
            <w:r w:rsidR="009741BB">
              <w:rPr>
                <w:rFonts w:cstheme="minorHAnsi"/>
                <w:sz w:val="20"/>
                <w:szCs w:val="20"/>
              </w:rPr>
              <w:t>INGO</w:t>
            </w:r>
            <w:r w:rsidR="00841579" w:rsidRPr="00D57040">
              <w:rPr>
                <w:rFonts w:cstheme="minorHAnsi"/>
                <w:sz w:val="20"/>
                <w:szCs w:val="20"/>
              </w:rPr>
              <w:t xml:space="preserve">s whose area of expertise is </w:t>
            </w:r>
            <w:r w:rsidR="00201A11" w:rsidRPr="00D57040">
              <w:rPr>
                <w:rFonts w:cstheme="minorHAnsi"/>
                <w:sz w:val="20"/>
                <w:szCs w:val="20"/>
              </w:rPr>
              <w:t>economic</w:t>
            </w:r>
            <w:r w:rsidR="00841579" w:rsidRPr="00D57040">
              <w:rPr>
                <w:rFonts w:cstheme="minorHAnsi"/>
                <w:sz w:val="20"/>
                <w:szCs w:val="20"/>
              </w:rPr>
              <w:t xml:space="preserve"> and social development.</w:t>
            </w:r>
          </w:p>
        </w:tc>
        <w:tc>
          <w:tcPr>
            <w:tcW w:w="1780" w:type="dxa"/>
            <w:gridSpan w:val="2"/>
          </w:tcPr>
          <w:p w14:paraId="0CFB4A33"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38816682" w14:textId="77777777" w:rsidTr="003C5005">
        <w:tc>
          <w:tcPr>
            <w:tcW w:w="2196" w:type="dxa"/>
            <w:gridSpan w:val="2"/>
          </w:tcPr>
          <w:p w14:paraId="6552F44E" w14:textId="4BFD3C74" w:rsidR="00AA4A73" w:rsidRPr="00D57040" w:rsidRDefault="00393AB1" w:rsidP="003C5005">
            <w:pPr>
              <w:spacing w:line="276" w:lineRule="auto"/>
              <w:rPr>
                <w:rFonts w:cstheme="minorHAnsi"/>
                <w:sz w:val="20"/>
                <w:szCs w:val="20"/>
              </w:rPr>
            </w:pPr>
            <w:r w:rsidRPr="00D57040">
              <w:rPr>
                <w:rFonts w:cstheme="minorHAnsi"/>
                <w:sz w:val="20"/>
                <w:szCs w:val="20"/>
              </w:rPr>
              <w:t>A</w:t>
            </w:r>
            <w:r w:rsidR="00841579" w:rsidRPr="00D57040">
              <w:rPr>
                <w:rFonts w:cstheme="minorHAnsi"/>
                <w:sz w:val="20"/>
                <w:szCs w:val="20"/>
              </w:rPr>
              <w:t>oe</w:t>
            </w:r>
            <w:r w:rsidR="00286363" w:rsidRPr="00D57040">
              <w:rPr>
                <w:rFonts w:cstheme="minorHAnsi"/>
                <w:sz w:val="20"/>
                <w:szCs w:val="20"/>
              </w:rPr>
              <w:t xml:space="preserve"> </w:t>
            </w:r>
            <w:r w:rsidR="004B3186" w:rsidRPr="00D57040">
              <w:rPr>
                <w:rFonts w:cstheme="minorHAnsi"/>
                <w:sz w:val="20"/>
                <w:szCs w:val="20"/>
              </w:rPr>
              <w:t>S</w:t>
            </w:r>
            <w:r w:rsidR="00841579" w:rsidRPr="00D57040">
              <w:rPr>
                <w:rFonts w:cstheme="minorHAnsi"/>
                <w:sz w:val="20"/>
                <w:szCs w:val="20"/>
              </w:rPr>
              <w:t>usdev</w:t>
            </w:r>
          </w:p>
        </w:tc>
        <w:tc>
          <w:tcPr>
            <w:tcW w:w="5374" w:type="dxa"/>
          </w:tcPr>
          <w:p w14:paraId="3A73524B" w14:textId="60A88C5E"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s whose area of expertise is sustainable development.</w:t>
            </w:r>
          </w:p>
        </w:tc>
        <w:tc>
          <w:tcPr>
            <w:tcW w:w="1780" w:type="dxa"/>
            <w:gridSpan w:val="2"/>
          </w:tcPr>
          <w:p w14:paraId="7528C7AE"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1056354B" w14:textId="77777777" w:rsidTr="003C5005">
        <w:tc>
          <w:tcPr>
            <w:tcW w:w="2196" w:type="dxa"/>
            <w:gridSpan w:val="2"/>
          </w:tcPr>
          <w:p w14:paraId="57464C49" w14:textId="546F0119" w:rsidR="00AA4A73" w:rsidRPr="00D57040" w:rsidRDefault="00393AB1" w:rsidP="003C5005">
            <w:pPr>
              <w:spacing w:line="276" w:lineRule="auto"/>
              <w:rPr>
                <w:rFonts w:cstheme="minorHAnsi"/>
                <w:sz w:val="20"/>
                <w:szCs w:val="20"/>
              </w:rPr>
            </w:pPr>
            <w:r w:rsidRPr="00D57040">
              <w:rPr>
                <w:rFonts w:cstheme="minorHAnsi"/>
                <w:sz w:val="20"/>
                <w:szCs w:val="20"/>
              </w:rPr>
              <w:t>A</w:t>
            </w:r>
            <w:r w:rsidR="00841579" w:rsidRPr="00D57040">
              <w:rPr>
                <w:rFonts w:cstheme="minorHAnsi"/>
                <w:sz w:val="20"/>
                <w:szCs w:val="20"/>
              </w:rPr>
              <w:t>oe</w:t>
            </w:r>
            <w:r w:rsidR="00286363" w:rsidRPr="00D57040">
              <w:rPr>
                <w:rFonts w:cstheme="minorHAnsi"/>
                <w:sz w:val="20"/>
                <w:szCs w:val="20"/>
              </w:rPr>
              <w:t xml:space="preserve"> </w:t>
            </w:r>
            <w:r w:rsidR="004B3186" w:rsidRPr="00D57040">
              <w:rPr>
                <w:rFonts w:cstheme="minorHAnsi"/>
                <w:sz w:val="20"/>
                <w:szCs w:val="20"/>
              </w:rPr>
              <w:t>G</w:t>
            </w:r>
            <w:r w:rsidR="00841579" w:rsidRPr="00D57040">
              <w:rPr>
                <w:rFonts w:cstheme="minorHAnsi"/>
                <w:sz w:val="20"/>
                <w:szCs w:val="20"/>
              </w:rPr>
              <w:t>enwomen</w:t>
            </w:r>
          </w:p>
        </w:tc>
        <w:tc>
          <w:tcPr>
            <w:tcW w:w="5374" w:type="dxa"/>
          </w:tcPr>
          <w:p w14:paraId="3EE97C2A" w14:textId="3B6F5759" w:rsidR="00AA4A73" w:rsidRPr="00D57040" w:rsidRDefault="00393AB1" w:rsidP="003C5005">
            <w:pPr>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area of expertise is gender issues and advancement of women. </w:t>
            </w:r>
          </w:p>
        </w:tc>
        <w:tc>
          <w:tcPr>
            <w:tcW w:w="1780" w:type="dxa"/>
            <w:gridSpan w:val="2"/>
          </w:tcPr>
          <w:p w14:paraId="1E4D2376"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5A2B342D" w14:textId="77777777" w:rsidTr="003C5005">
        <w:tc>
          <w:tcPr>
            <w:tcW w:w="2196" w:type="dxa"/>
            <w:gridSpan w:val="2"/>
          </w:tcPr>
          <w:p w14:paraId="56474667" w14:textId="64B1F025" w:rsidR="00AA4A73" w:rsidRPr="00D57040" w:rsidRDefault="00393AB1" w:rsidP="003C5005">
            <w:pPr>
              <w:spacing w:line="276" w:lineRule="auto"/>
              <w:rPr>
                <w:rFonts w:cstheme="minorHAnsi"/>
                <w:sz w:val="20"/>
                <w:szCs w:val="20"/>
              </w:rPr>
            </w:pPr>
            <w:r w:rsidRPr="00D57040">
              <w:rPr>
                <w:rFonts w:cstheme="minorHAnsi"/>
                <w:sz w:val="20"/>
                <w:szCs w:val="20"/>
              </w:rPr>
              <w:t>A</w:t>
            </w:r>
            <w:r w:rsidR="00841579" w:rsidRPr="00D57040">
              <w:rPr>
                <w:rFonts w:cstheme="minorHAnsi"/>
                <w:sz w:val="20"/>
                <w:szCs w:val="20"/>
              </w:rPr>
              <w:t>oe</w:t>
            </w:r>
            <w:r w:rsidR="00286363" w:rsidRPr="00D57040">
              <w:rPr>
                <w:rFonts w:cstheme="minorHAnsi"/>
                <w:sz w:val="20"/>
                <w:szCs w:val="20"/>
              </w:rPr>
              <w:t xml:space="preserve"> </w:t>
            </w:r>
            <w:r w:rsidR="004B3186" w:rsidRPr="00D57040">
              <w:rPr>
                <w:rFonts w:cstheme="minorHAnsi"/>
                <w:sz w:val="20"/>
                <w:szCs w:val="20"/>
              </w:rPr>
              <w:t>P</w:t>
            </w:r>
            <w:r w:rsidR="00841579" w:rsidRPr="00D57040">
              <w:rPr>
                <w:rFonts w:cstheme="minorHAnsi"/>
                <w:sz w:val="20"/>
                <w:szCs w:val="20"/>
              </w:rPr>
              <w:t>ublic</w:t>
            </w:r>
          </w:p>
        </w:tc>
        <w:tc>
          <w:tcPr>
            <w:tcW w:w="5374" w:type="dxa"/>
          </w:tcPr>
          <w:p w14:paraId="0764B430" w14:textId="1F1AB49D" w:rsidR="00AA4A73" w:rsidRPr="00D57040" w:rsidRDefault="00393AB1" w:rsidP="003C5005">
            <w:pPr>
              <w:spacing w:line="276" w:lineRule="auto"/>
              <w:rPr>
                <w:rFonts w:cstheme="minorHAnsi"/>
                <w:sz w:val="20"/>
                <w:szCs w:val="20"/>
              </w:rPr>
            </w:pPr>
            <w:r w:rsidRPr="00D57040">
              <w:rPr>
                <w:rFonts w:cstheme="minorHAnsi"/>
                <w:sz w:val="20"/>
                <w:szCs w:val="20"/>
              </w:rPr>
              <w:t>T</w:t>
            </w:r>
            <w:r w:rsidR="00841579" w:rsidRPr="00D57040">
              <w:rPr>
                <w:rFonts w:cstheme="minorHAnsi"/>
                <w:sz w:val="20"/>
                <w:szCs w:val="20"/>
              </w:rPr>
              <w:t xml:space="preserve">he number of </w:t>
            </w:r>
            <w:r w:rsidR="009741BB">
              <w:rPr>
                <w:rFonts w:cstheme="minorHAnsi"/>
                <w:sz w:val="20"/>
                <w:szCs w:val="20"/>
              </w:rPr>
              <w:t>INGO</w:t>
            </w:r>
            <w:r w:rsidR="00841579" w:rsidRPr="00D57040">
              <w:rPr>
                <w:rFonts w:cstheme="minorHAnsi"/>
                <w:sz w:val="20"/>
                <w:szCs w:val="20"/>
              </w:rPr>
              <w:t>s whose area of expertise is public administration, population, and statistic.</w:t>
            </w:r>
          </w:p>
        </w:tc>
        <w:tc>
          <w:tcPr>
            <w:tcW w:w="1780" w:type="dxa"/>
            <w:gridSpan w:val="2"/>
          </w:tcPr>
          <w:p w14:paraId="3D6155F4"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5085C75C" w14:textId="77777777" w:rsidTr="003C5005">
        <w:tc>
          <w:tcPr>
            <w:tcW w:w="2196" w:type="dxa"/>
            <w:gridSpan w:val="2"/>
          </w:tcPr>
          <w:p w14:paraId="467D8793" w14:textId="77777777" w:rsidR="00AA4A73" w:rsidRPr="00D57040" w:rsidRDefault="00393AB1" w:rsidP="003C5005">
            <w:pPr>
              <w:spacing w:line="276" w:lineRule="auto"/>
              <w:rPr>
                <w:rFonts w:cstheme="minorHAnsi"/>
                <w:sz w:val="20"/>
                <w:szCs w:val="20"/>
              </w:rPr>
            </w:pPr>
            <w:r w:rsidRPr="00D57040">
              <w:rPr>
                <w:rFonts w:cstheme="minorHAnsi"/>
                <w:sz w:val="20"/>
                <w:szCs w:val="20"/>
              </w:rPr>
              <w:t>A</w:t>
            </w:r>
            <w:r w:rsidR="00841579" w:rsidRPr="00D57040">
              <w:rPr>
                <w:rFonts w:cstheme="minorHAnsi"/>
                <w:sz w:val="20"/>
                <w:szCs w:val="20"/>
              </w:rPr>
              <w:t>oe</w:t>
            </w:r>
            <w:r w:rsidR="00286363" w:rsidRPr="00D57040">
              <w:rPr>
                <w:rFonts w:cstheme="minorHAnsi"/>
                <w:sz w:val="20"/>
                <w:szCs w:val="20"/>
              </w:rPr>
              <w:t xml:space="preserve"> </w:t>
            </w:r>
            <w:r w:rsidR="00841579" w:rsidRPr="00D57040">
              <w:rPr>
                <w:rFonts w:cstheme="minorHAnsi"/>
                <w:sz w:val="20"/>
                <w:szCs w:val="20"/>
              </w:rPr>
              <w:t>Africa</w:t>
            </w:r>
          </w:p>
        </w:tc>
        <w:tc>
          <w:tcPr>
            <w:tcW w:w="5374" w:type="dxa"/>
          </w:tcPr>
          <w:p w14:paraId="58C6FB73" w14:textId="48B222E3" w:rsidR="00AA4A73" w:rsidRPr="00D57040" w:rsidRDefault="00393AB1" w:rsidP="003C5005">
            <w:pPr>
              <w:shd w:val="clear" w:color="auto" w:fill="FFFFFF"/>
              <w:spacing w:line="276" w:lineRule="auto"/>
              <w:rPr>
                <w:rFonts w:eastAsia="Times New Roman"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s whose area of expertise is conflict resolution, peace and development, and NEPAD.</w:t>
            </w:r>
          </w:p>
        </w:tc>
        <w:tc>
          <w:tcPr>
            <w:tcW w:w="1780" w:type="dxa"/>
            <w:gridSpan w:val="2"/>
          </w:tcPr>
          <w:p w14:paraId="64A95DF1"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34DCD9A8" w14:textId="77777777" w:rsidTr="003C5005">
        <w:tc>
          <w:tcPr>
            <w:tcW w:w="2196" w:type="dxa"/>
            <w:gridSpan w:val="2"/>
          </w:tcPr>
          <w:p w14:paraId="373DE1F9" w14:textId="2E1C099E"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D</w:t>
            </w:r>
            <w:r w:rsidR="00841579" w:rsidRPr="00D57040">
              <w:rPr>
                <w:rFonts w:cstheme="minorHAnsi"/>
                <w:sz w:val="20"/>
                <w:szCs w:val="20"/>
              </w:rPr>
              <w:t>isease</w:t>
            </w:r>
          </w:p>
        </w:tc>
        <w:tc>
          <w:tcPr>
            <w:tcW w:w="5374" w:type="dxa"/>
          </w:tcPr>
          <w:p w14:paraId="5C12E738" w14:textId="675CDF3C"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to combat HIV/AIDS, malaria, and other diseases.</w:t>
            </w:r>
          </w:p>
        </w:tc>
        <w:tc>
          <w:tcPr>
            <w:tcW w:w="1780" w:type="dxa"/>
            <w:gridSpan w:val="2"/>
          </w:tcPr>
          <w:p w14:paraId="5C3D4069"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45009E83" w14:textId="77777777" w:rsidTr="003C5005">
        <w:tc>
          <w:tcPr>
            <w:tcW w:w="2196" w:type="dxa"/>
            <w:gridSpan w:val="2"/>
          </w:tcPr>
          <w:p w14:paraId="1796CFE2" w14:textId="7DE2764C" w:rsidR="00AA4A73" w:rsidRPr="00D57040" w:rsidRDefault="00393AB1" w:rsidP="003C5005">
            <w:pPr>
              <w:spacing w:line="276" w:lineRule="auto"/>
              <w:rPr>
                <w:rFonts w:cstheme="minorHAnsi"/>
                <w:sz w:val="20"/>
                <w:szCs w:val="20"/>
              </w:rPr>
            </w:pPr>
            <w:r w:rsidRPr="00D57040">
              <w:rPr>
                <w:rFonts w:cstheme="minorHAnsi"/>
                <w:sz w:val="20"/>
                <w:szCs w:val="20"/>
              </w:rPr>
              <w:lastRenderedPageBreak/>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E</w:t>
            </w:r>
            <w:r w:rsidR="00841579" w:rsidRPr="00D57040">
              <w:rPr>
                <w:rFonts w:cstheme="minorHAnsi"/>
                <w:sz w:val="20"/>
                <w:szCs w:val="20"/>
              </w:rPr>
              <w:t>ducation</w:t>
            </w:r>
          </w:p>
        </w:tc>
        <w:tc>
          <w:tcPr>
            <w:tcW w:w="5374" w:type="dxa"/>
          </w:tcPr>
          <w:p w14:paraId="0FB1E061" w14:textId="4DE1FEF7"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to achieve universal primary education.</w:t>
            </w:r>
          </w:p>
        </w:tc>
        <w:tc>
          <w:tcPr>
            <w:tcW w:w="1780" w:type="dxa"/>
            <w:gridSpan w:val="2"/>
          </w:tcPr>
          <w:p w14:paraId="35F9A375"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13DDF401" w14:textId="77777777" w:rsidTr="003C5005">
        <w:tc>
          <w:tcPr>
            <w:tcW w:w="2196" w:type="dxa"/>
            <w:gridSpan w:val="2"/>
          </w:tcPr>
          <w:p w14:paraId="43CDEDB8" w14:textId="254487B0"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G</w:t>
            </w:r>
            <w:r w:rsidR="00841579" w:rsidRPr="00D57040">
              <w:rPr>
                <w:rFonts w:cstheme="minorHAnsi"/>
                <w:sz w:val="20"/>
                <w:szCs w:val="20"/>
              </w:rPr>
              <w:t>ender</w:t>
            </w:r>
          </w:p>
        </w:tc>
        <w:tc>
          <w:tcPr>
            <w:tcW w:w="5374" w:type="dxa"/>
          </w:tcPr>
          <w:p w14:paraId="4E25756C" w14:textId="6706C70D"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00236215" w:rsidRPr="00D57040">
              <w:rPr>
                <w:rFonts w:cstheme="minorHAnsi"/>
                <w:sz w:val="20"/>
                <w:szCs w:val="20"/>
              </w:rPr>
              <w:t xml:space="preserve"> </w:t>
            </w:r>
            <w:r w:rsidRPr="00D57040">
              <w:rPr>
                <w:rFonts w:cstheme="minorHAnsi"/>
                <w:sz w:val="20"/>
                <w:szCs w:val="20"/>
              </w:rPr>
              <w:t>is to promote gender equality and empower women.</w:t>
            </w:r>
          </w:p>
        </w:tc>
        <w:tc>
          <w:tcPr>
            <w:tcW w:w="1780" w:type="dxa"/>
            <w:gridSpan w:val="2"/>
          </w:tcPr>
          <w:p w14:paraId="0E169850"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5D6F64D1" w14:textId="77777777" w:rsidTr="003C5005">
        <w:tc>
          <w:tcPr>
            <w:tcW w:w="2196" w:type="dxa"/>
            <w:gridSpan w:val="2"/>
          </w:tcPr>
          <w:p w14:paraId="44E69405" w14:textId="5CA46B9F"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P</w:t>
            </w:r>
            <w:r w:rsidR="00841579" w:rsidRPr="00D57040">
              <w:rPr>
                <w:rFonts w:cstheme="minorHAnsi"/>
                <w:sz w:val="20"/>
                <w:szCs w:val="20"/>
              </w:rPr>
              <w:t>overty</w:t>
            </w:r>
          </w:p>
        </w:tc>
        <w:tc>
          <w:tcPr>
            <w:tcW w:w="5374" w:type="dxa"/>
          </w:tcPr>
          <w:p w14:paraId="5CC94C7F" w14:textId="0132B38A"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to eradicate extreme poverty and hunger.</w:t>
            </w:r>
          </w:p>
        </w:tc>
        <w:tc>
          <w:tcPr>
            <w:tcW w:w="1780" w:type="dxa"/>
            <w:gridSpan w:val="2"/>
          </w:tcPr>
          <w:p w14:paraId="31888552"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464DCA48" w14:textId="77777777" w:rsidTr="003C5005">
        <w:tc>
          <w:tcPr>
            <w:tcW w:w="2196" w:type="dxa"/>
            <w:gridSpan w:val="2"/>
          </w:tcPr>
          <w:p w14:paraId="157B9173" w14:textId="600D6CAA"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C</w:t>
            </w:r>
            <w:r w:rsidR="00841579" w:rsidRPr="00D57040">
              <w:rPr>
                <w:rFonts w:cstheme="minorHAnsi"/>
                <w:sz w:val="20"/>
                <w:szCs w:val="20"/>
              </w:rPr>
              <w:t>hild</w:t>
            </w:r>
          </w:p>
        </w:tc>
        <w:tc>
          <w:tcPr>
            <w:tcW w:w="5374" w:type="dxa"/>
          </w:tcPr>
          <w:p w14:paraId="4087B55B" w14:textId="5591C680"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to reduce child mortality.</w:t>
            </w:r>
          </w:p>
        </w:tc>
        <w:tc>
          <w:tcPr>
            <w:tcW w:w="1780" w:type="dxa"/>
            <w:gridSpan w:val="2"/>
          </w:tcPr>
          <w:p w14:paraId="31452FF6"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31F28E56" w14:textId="77777777" w:rsidTr="003C5005">
        <w:tc>
          <w:tcPr>
            <w:tcW w:w="2196" w:type="dxa"/>
            <w:gridSpan w:val="2"/>
          </w:tcPr>
          <w:p w14:paraId="315604CC" w14:textId="13060B76"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D</w:t>
            </w:r>
            <w:r w:rsidRPr="00D57040">
              <w:rPr>
                <w:rFonts w:cstheme="minorHAnsi"/>
                <w:sz w:val="20"/>
                <w:szCs w:val="20"/>
              </w:rPr>
              <w:t>evelopment</w:t>
            </w:r>
          </w:p>
        </w:tc>
        <w:tc>
          <w:tcPr>
            <w:tcW w:w="5374" w:type="dxa"/>
          </w:tcPr>
          <w:p w14:paraId="4C02DB61" w14:textId="41C6EFC6"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a global partnership for development</w:t>
            </w:r>
            <w:r w:rsidR="007D19FD" w:rsidRPr="00D57040">
              <w:rPr>
                <w:rFonts w:cstheme="minorHAnsi"/>
                <w:sz w:val="20"/>
                <w:szCs w:val="20"/>
              </w:rPr>
              <w:t>.</w:t>
            </w:r>
          </w:p>
        </w:tc>
        <w:tc>
          <w:tcPr>
            <w:tcW w:w="1780" w:type="dxa"/>
            <w:gridSpan w:val="2"/>
          </w:tcPr>
          <w:p w14:paraId="24A6E6D7"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175D8D8F" w14:textId="77777777" w:rsidTr="003C5005">
        <w:tc>
          <w:tcPr>
            <w:tcW w:w="2196" w:type="dxa"/>
            <w:gridSpan w:val="2"/>
          </w:tcPr>
          <w:p w14:paraId="414B56FA" w14:textId="11344E2A"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M</w:t>
            </w:r>
            <w:r w:rsidR="00841579" w:rsidRPr="00D57040">
              <w:rPr>
                <w:rFonts w:cstheme="minorHAnsi"/>
                <w:sz w:val="20"/>
                <w:szCs w:val="20"/>
              </w:rPr>
              <w:t>aternal</w:t>
            </w:r>
          </w:p>
        </w:tc>
        <w:tc>
          <w:tcPr>
            <w:tcW w:w="5374" w:type="dxa"/>
          </w:tcPr>
          <w:p w14:paraId="02549794" w14:textId="1D36184B"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to improve maternal health.</w:t>
            </w:r>
          </w:p>
        </w:tc>
        <w:tc>
          <w:tcPr>
            <w:tcW w:w="1780" w:type="dxa"/>
            <w:gridSpan w:val="2"/>
          </w:tcPr>
          <w:p w14:paraId="0247CBAE"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2DA970C3" w14:textId="77777777" w:rsidTr="003C5005">
        <w:tc>
          <w:tcPr>
            <w:tcW w:w="2196" w:type="dxa"/>
            <w:gridSpan w:val="2"/>
          </w:tcPr>
          <w:p w14:paraId="7B0C6C06" w14:textId="13B849FD" w:rsidR="00AA4A73" w:rsidRPr="00D57040" w:rsidRDefault="00393AB1" w:rsidP="003C5005">
            <w:pPr>
              <w:spacing w:line="276" w:lineRule="auto"/>
              <w:rPr>
                <w:rFonts w:cstheme="minorHAnsi"/>
                <w:sz w:val="20"/>
                <w:szCs w:val="20"/>
              </w:rPr>
            </w:pPr>
            <w:r w:rsidRPr="00D57040">
              <w:rPr>
                <w:rFonts w:cstheme="minorHAnsi"/>
                <w:sz w:val="20"/>
                <w:szCs w:val="20"/>
              </w:rPr>
              <w:t>M</w:t>
            </w:r>
            <w:r w:rsidR="00841579" w:rsidRPr="00D57040">
              <w:rPr>
                <w:rFonts w:cstheme="minorHAnsi"/>
                <w:sz w:val="20"/>
                <w:szCs w:val="20"/>
              </w:rPr>
              <w:t>dg</w:t>
            </w:r>
            <w:r w:rsidR="00286363" w:rsidRPr="00D57040">
              <w:rPr>
                <w:rFonts w:cstheme="minorHAnsi"/>
                <w:sz w:val="20"/>
                <w:szCs w:val="20"/>
              </w:rPr>
              <w:t xml:space="preserve"> </w:t>
            </w:r>
            <w:r w:rsidR="004B3186" w:rsidRPr="00D57040">
              <w:rPr>
                <w:rFonts w:cstheme="minorHAnsi"/>
                <w:sz w:val="20"/>
                <w:szCs w:val="20"/>
              </w:rPr>
              <w:t>E</w:t>
            </w:r>
            <w:r w:rsidR="00841579" w:rsidRPr="00D57040">
              <w:rPr>
                <w:rFonts w:cstheme="minorHAnsi"/>
                <w:sz w:val="20"/>
                <w:szCs w:val="20"/>
              </w:rPr>
              <w:t>nvironment</w:t>
            </w:r>
          </w:p>
        </w:tc>
        <w:tc>
          <w:tcPr>
            <w:tcW w:w="5374" w:type="dxa"/>
          </w:tcPr>
          <w:p w14:paraId="26992CE4" w14:textId="4A96F141" w:rsidR="00AA4A73" w:rsidRPr="00D57040" w:rsidRDefault="00393AB1" w:rsidP="003C5005">
            <w:pPr>
              <w:shd w:val="clear" w:color="auto" w:fill="FFFFFF"/>
              <w:spacing w:line="276" w:lineRule="auto"/>
              <w:rPr>
                <w:rFonts w:cstheme="minorHAnsi"/>
                <w:sz w:val="20"/>
                <w:szCs w:val="20"/>
              </w:rPr>
            </w:pPr>
            <w:r w:rsidRPr="00D57040">
              <w:rPr>
                <w:rFonts w:cstheme="minorHAnsi"/>
                <w:sz w:val="20"/>
                <w:szCs w:val="20"/>
              </w:rPr>
              <w:t xml:space="preserve">The number of </w:t>
            </w:r>
            <w:r w:rsidR="009741BB">
              <w:rPr>
                <w:rFonts w:cstheme="minorHAnsi"/>
                <w:sz w:val="20"/>
                <w:szCs w:val="20"/>
              </w:rPr>
              <w:t>INGO</w:t>
            </w:r>
            <w:r w:rsidRPr="00D57040">
              <w:rPr>
                <w:rFonts w:cstheme="minorHAnsi"/>
                <w:sz w:val="20"/>
                <w:szCs w:val="20"/>
              </w:rPr>
              <w:t xml:space="preserve">s whose </w:t>
            </w:r>
            <w:r w:rsidR="00B911CD" w:rsidRPr="00D57040">
              <w:rPr>
                <w:rFonts w:cstheme="minorHAnsi"/>
                <w:sz w:val="20"/>
                <w:szCs w:val="20"/>
              </w:rPr>
              <w:t>MDG</w:t>
            </w:r>
            <w:r w:rsidRPr="00D57040">
              <w:rPr>
                <w:rFonts w:cstheme="minorHAnsi"/>
                <w:sz w:val="20"/>
                <w:szCs w:val="20"/>
              </w:rPr>
              <w:t xml:space="preserve"> is to ensure environmental sustainability</w:t>
            </w:r>
            <w:r w:rsidR="007D19FD" w:rsidRPr="00D57040">
              <w:rPr>
                <w:rFonts w:cstheme="minorHAnsi"/>
                <w:sz w:val="20"/>
                <w:szCs w:val="20"/>
              </w:rPr>
              <w:t>.</w:t>
            </w:r>
          </w:p>
        </w:tc>
        <w:tc>
          <w:tcPr>
            <w:tcW w:w="1780" w:type="dxa"/>
            <w:gridSpan w:val="2"/>
          </w:tcPr>
          <w:p w14:paraId="5D5C0144" w14:textId="77777777" w:rsidR="00AA4A73" w:rsidRPr="00D57040" w:rsidRDefault="00393AB1" w:rsidP="003C5005">
            <w:pPr>
              <w:spacing w:line="276" w:lineRule="auto"/>
              <w:rPr>
                <w:rFonts w:cstheme="minorHAnsi"/>
                <w:sz w:val="20"/>
                <w:szCs w:val="20"/>
              </w:rPr>
            </w:pPr>
            <w:r w:rsidRPr="00D57040">
              <w:rPr>
                <w:rFonts w:cstheme="minorHAnsi"/>
                <w:sz w:val="20"/>
                <w:szCs w:val="20"/>
              </w:rPr>
              <w:t>Discrete</w:t>
            </w:r>
          </w:p>
        </w:tc>
      </w:tr>
      <w:tr w:rsidR="00D01E4B" w:rsidRPr="00D57040" w14:paraId="7E723E90" w14:textId="77777777" w:rsidTr="00B07247">
        <w:tc>
          <w:tcPr>
            <w:tcW w:w="2070" w:type="dxa"/>
          </w:tcPr>
          <w:p w14:paraId="5857A142" w14:textId="77777777" w:rsidR="00612297" w:rsidRPr="00D57040" w:rsidRDefault="00393AB1" w:rsidP="00B07247">
            <w:pPr>
              <w:spacing w:line="276" w:lineRule="auto"/>
              <w:rPr>
                <w:rFonts w:cstheme="minorHAnsi"/>
                <w:sz w:val="20"/>
                <w:szCs w:val="20"/>
              </w:rPr>
            </w:pPr>
            <w:r w:rsidRPr="00D57040">
              <w:rPr>
                <w:rFonts w:cstheme="minorHAnsi"/>
                <w:sz w:val="20"/>
                <w:szCs w:val="20"/>
              </w:rPr>
              <w:t>Version</w:t>
            </w:r>
          </w:p>
        </w:tc>
        <w:tc>
          <w:tcPr>
            <w:tcW w:w="5760" w:type="dxa"/>
            <w:gridSpan w:val="3"/>
          </w:tcPr>
          <w:p w14:paraId="34D25890" w14:textId="687EB42C" w:rsidR="00612297" w:rsidRPr="00D57040" w:rsidRDefault="00393AB1" w:rsidP="005C04F1">
            <w:pPr>
              <w:shd w:val="clear" w:color="auto" w:fill="FFFFFF"/>
              <w:spacing w:line="276" w:lineRule="auto"/>
              <w:rPr>
                <w:rFonts w:cstheme="minorHAnsi"/>
                <w:sz w:val="20"/>
                <w:szCs w:val="20"/>
              </w:rPr>
            </w:pPr>
            <w:r w:rsidRPr="00D57040">
              <w:rPr>
                <w:rFonts w:cstheme="minorHAnsi"/>
                <w:sz w:val="20"/>
                <w:szCs w:val="20"/>
              </w:rPr>
              <w:t xml:space="preserve">   Version </w:t>
            </w:r>
            <w:r w:rsidR="0062397E" w:rsidRPr="00D57040">
              <w:rPr>
                <w:rFonts w:cstheme="minorHAnsi"/>
                <w:sz w:val="20"/>
                <w:szCs w:val="20"/>
              </w:rPr>
              <w:t>Feb</w:t>
            </w:r>
            <w:r w:rsidR="009A1068" w:rsidRPr="00D57040">
              <w:rPr>
                <w:rFonts w:cstheme="minorHAnsi"/>
                <w:sz w:val="20"/>
                <w:szCs w:val="20"/>
              </w:rPr>
              <w:t>202</w:t>
            </w:r>
            <w:r w:rsidR="00B71C30" w:rsidRPr="00D57040">
              <w:rPr>
                <w:rFonts w:cstheme="minorHAnsi"/>
                <w:sz w:val="20"/>
                <w:szCs w:val="20"/>
              </w:rPr>
              <w:t>3</w:t>
            </w:r>
            <w:r w:rsidR="00DE0E6B" w:rsidRPr="00D57040">
              <w:rPr>
                <w:rFonts w:cstheme="minorHAnsi"/>
                <w:sz w:val="20"/>
                <w:szCs w:val="20"/>
              </w:rPr>
              <w:t>.</w:t>
            </w:r>
          </w:p>
        </w:tc>
        <w:tc>
          <w:tcPr>
            <w:tcW w:w="1520" w:type="dxa"/>
          </w:tcPr>
          <w:p w14:paraId="049C6242" w14:textId="77777777" w:rsidR="00612297" w:rsidRPr="00D57040" w:rsidRDefault="00612297" w:rsidP="00B07247">
            <w:pPr>
              <w:spacing w:line="276" w:lineRule="auto"/>
              <w:rPr>
                <w:rFonts w:cstheme="minorHAnsi"/>
                <w:sz w:val="20"/>
                <w:szCs w:val="20"/>
              </w:rPr>
            </w:pPr>
          </w:p>
        </w:tc>
      </w:tr>
    </w:tbl>
    <w:p w14:paraId="09D1E8F1" w14:textId="77777777" w:rsidR="008C19CF" w:rsidRDefault="008C19CF" w:rsidP="009768F9">
      <w:pPr>
        <w:spacing w:after="120" w:line="276" w:lineRule="auto"/>
        <w:rPr>
          <w:rFonts w:cstheme="minorHAnsi"/>
          <w:b/>
          <w:bCs/>
          <w:sz w:val="26"/>
          <w:szCs w:val="26"/>
        </w:rPr>
      </w:pPr>
    </w:p>
    <w:p w14:paraId="5A4C1D58" w14:textId="77777777" w:rsidR="009768F9" w:rsidRPr="00F23DC8" w:rsidRDefault="00393AB1" w:rsidP="009768F9">
      <w:pPr>
        <w:spacing w:after="120" w:line="276" w:lineRule="auto"/>
        <w:rPr>
          <w:rFonts w:cstheme="minorHAnsi"/>
          <w:b/>
          <w:bCs/>
          <w:sz w:val="26"/>
          <w:szCs w:val="26"/>
        </w:rPr>
      </w:pPr>
      <w:r w:rsidRPr="00F23DC8">
        <w:rPr>
          <w:rFonts w:cstheme="minorHAnsi"/>
          <w:b/>
          <w:bCs/>
          <w:sz w:val="26"/>
          <w:szCs w:val="26"/>
        </w:rPr>
        <w:t>Errors or anomalies</w:t>
      </w:r>
    </w:p>
    <w:p w14:paraId="350EAADC" w14:textId="77777777" w:rsidR="00174C63" w:rsidRPr="00F23DC8" w:rsidRDefault="00393AB1" w:rsidP="0058420A">
      <w:pPr>
        <w:spacing w:after="120" w:line="276" w:lineRule="auto"/>
        <w:rPr>
          <w:rFonts w:cstheme="minorHAnsi"/>
          <w:b/>
          <w:bCs/>
          <w:sz w:val="24"/>
          <w:szCs w:val="24"/>
        </w:rPr>
      </w:pPr>
      <w:r w:rsidRPr="00F23DC8">
        <w:rPr>
          <w:rFonts w:cstheme="minorHAnsi"/>
          <w:sz w:val="24"/>
          <w:szCs w:val="24"/>
        </w:rPr>
        <w:t>S</w:t>
      </w:r>
      <w:r w:rsidR="00403D93" w:rsidRPr="00F23DC8">
        <w:rPr>
          <w:rFonts w:cstheme="minorHAnsi"/>
          <w:sz w:val="24"/>
          <w:szCs w:val="24"/>
        </w:rPr>
        <w:t xml:space="preserve">ome anomalies may have escaped </w:t>
      </w:r>
      <w:r w:rsidR="00612297" w:rsidRPr="00F23DC8">
        <w:rPr>
          <w:rFonts w:cstheme="minorHAnsi"/>
          <w:sz w:val="24"/>
          <w:szCs w:val="24"/>
        </w:rPr>
        <w:t>my</w:t>
      </w:r>
      <w:r w:rsidR="00403D93" w:rsidRPr="00F23DC8">
        <w:rPr>
          <w:rFonts w:cstheme="minorHAnsi"/>
          <w:sz w:val="24"/>
          <w:szCs w:val="24"/>
        </w:rPr>
        <w:t xml:space="preserve"> attention. Please contact </w:t>
      </w:r>
      <w:r w:rsidR="00500152" w:rsidRPr="00F23DC8">
        <w:rPr>
          <w:rFonts w:cstheme="minorHAnsi"/>
          <w:sz w:val="24"/>
          <w:szCs w:val="24"/>
        </w:rPr>
        <w:t>me</w:t>
      </w:r>
      <w:r w:rsidR="00403D93" w:rsidRPr="00F23DC8">
        <w:rPr>
          <w:rFonts w:cstheme="minorHAnsi"/>
          <w:sz w:val="24"/>
          <w:szCs w:val="24"/>
        </w:rPr>
        <w:t xml:space="preserve"> for any questions or if any potential errors may appear in the data or its construction.</w:t>
      </w:r>
    </w:p>
    <w:p w14:paraId="0EBD975C" w14:textId="77777777" w:rsidR="000A4173" w:rsidRDefault="00393AB1" w:rsidP="000A4173">
      <w:pPr>
        <w:spacing w:after="120" w:line="276" w:lineRule="auto"/>
        <w:rPr>
          <w:rFonts w:cstheme="minorHAnsi"/>
          <w:b/>
          <w:bCs/>
          <w:sz w:val="26"/>
          <w:szCs w:val="26"/>
        </w:rPr>
      </w:pPr>
      <w:r w:rsidRPr="000A4173">
        <w:rPr>
          <w:rFonts w:cstheme="minorHAnsi"/>
          <w:b/>
          <w:bCs/>
          <w:sz w:val="26"/>
          <w:szCs w:val="26"/>
        </w:rPr>
        <w:t>Funding</w:t>
      </w:r>
    </w:p>
    <w:p w14:paraId="1A646B4F" w14:textId="77777777" w:rsidR="0058420A" w:rsidRDefault="00393AB1" w:rsidP="0058420A">
      <w:pPr>
        <w:shd w:val="clear" w:color="auto" w:fill="FFFFFF"/>
        <w:textAlignment w:val="baseline"/>
        <w:rPr>
          <w:rFonts w:cstheme="minorHAnsi"/>
          <w:sz w:val="24"/>
          <w:szCs w:val="24"/>
        </w:rPr>
      </w:pPr>
      <w:r w:rsidRPr="0058420A">
        <w:rPr>
          <w:rFonts w:cstheme="minorHAnsi"/>
          <w:sz w:val="24"/>
          <w:szCs w:val="24"/>
        </w:rPr>
        <w:t>This work was supported by School of Politics, Security and International Affairs</w:t>
      </w:r>
      <w:r w:rsidR="00060FF8">
        <w:rPr>
          <w:rFonts w:cstheme="minorHAnsi"/>
          <w:sz w:val="24"/>
          <w:szCs w:val="24"/>
        </w:rPr>
        <w:t xml:space="preserve"> doctoral grant,</w:t>
      </w:r>
      <w:r w:rsidR="00060FF8" w:rsidRPr="00060FF8">
        <w:rPr>
          <w:rFonts w:cstheme="minorHAnsi"/>
          <w:sz w:val="24"/>
          <w:szCs w:val="24"/>
        </w:rPr>
        <w:t xml:space="preserve"> </w:t>
      </w:r>
      <w:r w:rsidR="00060FF8" w:rsidRPr="0058420A">
        <w:rPr>
          <w:rFonts w:cstheme="minorHAnsi"/>
          <w:sz w:val="24"/>
          <w:szCs w:val="24"/>
        </w:rPr>
        <w:t>University of Central Florida</w:t>
      </w:r>
      <w:r>
        <w:rPr>
          <w:rFonts w:cstheme="minorHAnsi"/>
          <w:sz w:val="24"/>
          <w:szCs w:val="24"/>
        </w:rPr>
        <w:t>.</w:t>
      </w:r>
    </w:p>
    <w:p w14:paraId="197562BC" w14:textId="77777777" w:rsidR="00416DAA" w:rsidRPr="00F23DC8" w:rsidRDefault="00393AB1" w:rsidP="00174C63">
      <w:pPr>
        <w:spacing w:after="120" w:line="276" w:lineRule="auto"/>
        <w:rPr>
          <w:rFonts w:cstheme="minorHAnsi"/>
          <w:b/>
          <w:bCs/>
          <w:sz w:val="26"/>
          <w:szCs w:val="26"/>
        </w:rPr>
      </w:pPr>
      <w:r w:rsidRPr="00F23DC8">
        <w:rPr>
          <w:rFonts w:cstheme="minorHAnsi"/>
          <w:b/>
          <w:bCs/>
          <w:sz w:val="26"/>
          <w:szCs w:val="26"/>
        </w:rPr>
        <w:t>References</w:t>
      </w:r>
    </w:p>
    <w:p w14:paraId="02B99652" w14:textId="01D27466" w:rsidR="001913F6" w:rsidRDefault="00393AB1" w:rsidP="001913F6">
      <w:pPr>
        <w:spacing w:after="0" w:line="240" w:lineRule="auto"/>
        <w:ind w:left="720" w:hanging="720"/>
        <w:rPr>
          <w:rFonts w:cstheme="minorHAnsi"/>
        </w:rPr>
      </w:pPr>
      <w:r w:rsidRPr="00FE36B9">
        <w:rPr>
          <w:rFonts w:cstheme="minorHAnsi"/>
        </w:rPr>
        <w:t>Brinkerhoff, J</w:t>
      </w:r>
      <w:r w:rsidR="00333D00">
        <w:rPr>
          <w:rFonts w:cstheme="minorHAnsi"/>
        </w:rPr>
        <w:t>.</w:t>
      </w:r>
      <w:r w:rsidRPr="00FE36B9">
        <w:rPr>
          <w:rFonts w:cstheme="minorHAnsi"/>
        </w:rPr>
        <w:t>, Stephen S</w:t>
      </w:r>
      <w:r w:rsidR="00333D00">
        <w:rPr>
          <w:rFonts w:cstheme="minorHAnsi"/>
        </w:rPr>
        <w:t>.</w:t>
      </w:r>
      <w:r w:rsidRPr="00FE36B9">
        <w:rPr>
          <w:rFonts w:cstheme="minorHAnsi"/>
        </w:rPr>
        <w:t xml:space="preserve"> </w:t>
      </w:r>
      <w:r w:rsidR="00333D00">
        <w:rPr>
          <w:rFonts w:cstheme="minorHAnsi"/>
        </w:rPr>
        <w:t>&amp;</w:t>
      </w:r>
      <w:r w:rsidRPr="00FE36B9">
        <w:rPr>
          <w:rFonts w:cstheme="minorHAnsi"/>
        </w:rPr>
        <w:t xml:space="preserve"> </w:t>
      </w:r>
      <w:proofErr w:type="spellStart"/>
      <w:r w:rsidRPr="00FE36B9">
        <w:rPr>
          <w:rFonts w:cstheme="minorHAnsi"/>
        </w:rPr>
        <w:t>Teegen</w:t>
      </w:r>
      <w:proofErr w:type="spellEnd"/>
      <w:r w:rsidRPr="00FE36B9">
        <w:rPr>
          <w:rFonts w:cstheme="minorHAnsi"/>
        </w:rPr>
        <w:t>,</w:t>
      </w:r>
      <w:r w:rsidR="00333D00">
        <w:rPr>
          <w:rFonts w:cstheme="minorHAnsi"/>
        </w:rPr>
        <w:t xml:space="preserve"> H.</w:t>
      </w:r>
      <w:r w:rsidRPr="00FE36B9">
        <w:rPr>
          <w:rFonts w:cstheme="minorHAnsi"/>
        </w:rPr>
        <w:t xml:space="preserve"> eds. </w:t>
      </w:r>
      <w:r w:rsidRPr="0037722E">
        <w:rPr>
          <w:rFonts w:cstheme="minorHAnsi"/>
          <w:i/>
          <w:iCs/>
        </w:rPr>
        <w:t>NGOs and the Millennium Development Goals: citizen action to reduce poverty</w:t>
      </w:r>
      <w:r w:rsidRPr="00FE36B9">
        <w:rPr>
          <w:rFonts w:cstheme="minorHAnsi"/>
        </w:rPr>
        <w:t>. Springer, 2007.</w:t>
      </w:r>
    </w:p>
    <w:p w14:paraId="6667BCA9" w14:textId="0F1892BB" w:rsidR="00651EF2" w:rsidRPr="00FE36B9" w:rsidRDefault="00651EF2" w:rsidP="00651EF2">
      <w:pPr>
        <w:pStyle w:val="EndNoteBibliography"/>
        <w:spacing w:after="0"/>
        <w:ind w:left="720" w:hanging="720"/>
        <w:rPr>
          <w:rFonts w:asciiTheme="minorHAnsi" w:hAnsiTheme="minorHAnsi" w:cstheme="minorHAnsi"/>
        </w:rPr>
      </w:pPr>
      <w:r w:rsidRPr="00FE36B9">
        <w:rPr>
          <w:rFonts w:asciiTheme="minorHAnsi" w:hAnsiTheme="minorHAnsi" w:cstheme="minorHAnsi"/>
        </w:rPr>
        <w:t xml:space="preserve">Davies, T. 2019. </w:t>
      </w:r>
      <w:r w:rsidRPr="0037722E">
        <w:rPr>
          <w:rFonts w:asciiTheme="minorHAnsi" w:hAnsiTheme="minorHAnsi" w:cstheme="minorHAnsi"/>
          <w:i/>
          <w:iCs/>
        </w:rPr>
        <w:t>Routledge handbook of NGOs and international relations</w:t>
      </w:r>
      <w:r w:rsidRPr="00FE36B9">
        <w:rPr>
          <w:rFonts w:asciiTheme="minorHAnsi" w:hAnsiTheme="minorHAnsi" w:cstheme="minorHAnsi"/>
        </w:rPr>
        <w:t>: Routledge.</w:t>
      </w:r>
    </w:p>
    <w:p w14:paraId="34BD9196" w14:textId="27F2F1BD" w:rsidR="00651EF2" w:rsidRPr="00FE36B9" w:rsidRDefault="00651EF2" w:rsidP="00651EF2">
      <w:pPr>
        <w:pStyle w:val="EndNoteBibliography"/>
        <w:spacing w:after="0"/>
        <w:ind w:left="720" w:hanging="720"/>
        <w:rPr>
          <w:rFonts w:asciiTheme="minorHAnsi" w:hAnsiTheme="minorHAnsi" w:cstheme="minorHAnsi"/>
        </w:rPr>
      </w:pPr>
      <w:proofErr w:type="spellStart"/>
      <w:r w:rsidRPr="00FE36B9">
        <w:rPr>
          <w:rFonts w:asciiTheme="minorHAnsi" w:hAnsiTheme="minorHAnsi" w:cstheme="minorHAnsi"/>
        </w:rPr>
        <w:t>DeMars</w:t>
      </w:r>
      <w:proofErr w:type="spellEnd"/>
      <w:r w:rsidRPr="00FE36B9">
        <w:rPr>
          <w:rFonts w:asciiTheme="minorHAnsi" w:hAnsiTheme="minorHAnsi" w:cstheme="minorHAnsi"/>
        </w:rPr>
        <w:t>, W</w:t>
      </w:r>
      <w:r w:rsidR="00333D00">
        <w:rPr>
          <w:rFonts w:asciiTheme="minorHAnsi" w:hAnsiTheme="minorHAnsi" w:cstheme="minorHAnsi"/>
        </w:rPr>
        <w:t>.</w:t>
      </w:r>
      <w:r w:rsidRPr="00FE36B9">
        <w:rPr>
          <w:rFonts w:asciiTheme="minorHAnsi" w:hAnsiTheme="minorHAnsi" w:cstheme="minorHAnsi"/>
        </w:rPr>
        <w:t xml:space="preserve"> E</w:t>
      </w:r>
      <w:r w:rsidR="00333D00">
        <w:rPr>
          <w:rFonts w:asciiTheme="minorHAnsi" w:hAnsiTheme="minorHAnsi" w:cstheme="minorHAnsi"/>
        </w:rPr>
        <w:t>.</w:t>
      </w:r>
      <w:r w:rsidRPr="00FE36B9">
        <w:rPr>
          <w:rFonts w:asciiTheme="minorHAnsi" w:hAnsiTheme="minorHAnsi" w:cstheme="minorHAnsi"/>
        </w:rPr>
        <w:t xml:space="preserve"> 2005. </w:t>
      </w:r>
      <w:r w:rsidRPr="0037722E">
        <w:rPr>
          <w:rFonts w:asciiTheme="minorHAnsi" w:hAnsiTheme="minorHAnsi" w:cstheme="minorHAnsi"/>
          <w:i/>
          <w:iCs/>
        </w:rPr>
        <w:t>NGOs and transnational networks: Wild cards in world politics</w:t>
      </w:r>
      <w:r w:rsidRPr="00FE36B9">
        <w:rPr>
          <w:rFonts w:asciiTheme="minorHAnsi" w:hAnsiTheme="minorHAnsi" w:cstheme="minorHAnsi"/>
        </w:rPr>
        <w:t>: JSTOR.</w:t>
      </w:r>
    </w:p>
    <w:p w14:paraId="6786FA70" w14:textId="77777777" w:rsidR="00651EF2" w:rsidRPr="00FE36B9" w:rsidRDefault="00651EF2" w:rsidP="00651EF2">
      <w:pPr>
        <w:pStyle w:val="EndNoteBibliography"/>
        <w:spacing w:after="0"/>
        <w:ind w:left="720" w:hanging="720"/>
        <w:rPr>
          <w:rFonts w:asciiTheme="minorHAnsi" w:hAnsiTheme="minorHAnsi" w:cstheme="minorHAnsi"/>
        </w:rPr>
      </w:pPr>
      <w:r w:rsidRPr="00FE36B9">
        <w:rPr>
          <w:rFonts w:asciiTheme="minorHAnsi" w:hAnsiTheme="minorHAnsi" w:cstheme="minorHAnsi"/>
        </w:rPr>
        <w:t>ECOSOC, U.N. 1968. The U.N. Economic and Social Council Statute for NGOs. edited by ECOSOC: U.N.</w:t>
      </w:r>
    </w:p>
    <w:p w14:paraId="40427773" w14:textId="77777777" w:rsidR="00651EF2" w:rsidRPr="00FE36B9" w:rsidRDefault="00651EF2" w:rsidP="00651EF2">
      <w:pPr>
        <w:pStyle w:val="EndNoteBibliography"/>
        <w:spacing w:after="0"/>
        <w:ind w:left="720" w:hanging="720"/>
        <w:rPr>
          <w:rFonts w:asciiTheme="minorHAnsi" w:hAnsiTheme="minorHAnsi" w:cstheme="minorHAnsi"/>
        </w:rPr>
      </w:pPr>
      <w:r w:rsidRPr="00FE36B9">
        <w:rPr>
          <w:rFonts w:asciiTheme="minorHAnsi" w:hAnsiTheme="minorHAnsi" w:cstheme="minorHAnsi"/>
        </w:rPr>
        <w:t>ECOSOC, U.N. 2018. Working with ECOSOC, an NGOs Guide to Consultative Status. New York.</w:t>
      </w:r>
    </w:p>
    <w:p w14:paraId="50ED4BAC" w14:textId="78FD4129" w:rsidR="00651EF2" w:rsidRPr="00FE36B9" w:rsidRDefault="00651EF2" w:rsidP="00651EF2">
      <w:pPr>
        <w:pStyle w:val="EndNoteBibliography"/>
        <w:spacing w:after="0"/>
        <w:ind w:left="720" w:hanging="720"/>
        <w:rPr>
          <w:rFonts w:asciiTheme="minorHAnsi" w:hAnsiTheme="minorHAnsi" w:cstheme="minorHAnsi"/>
        </w:rPr>
      </w:pPr>
      <w:proofErr w:type="spellStart"/>
      <w:r w:rsidRPr="00FE36B9">
        <w:rPr>
          <w:rFonts w:asciiTheme="minorHAnsi" w:hAnsiTheme="minorHAnsi" w:cstheme="minorHAnsi"/>
        </w:rPr>
        <w:t>Kallman</w:t>
      </w:r>
      <w:proofErr w:type="spellEnd"/>
      <w:r w:rsidRPr="00FE36B9">
        <w:rPr>
          <w:rFonts w:asciiTheme="minorHAnsi" w:hAnsiTheme="minorHAnsi" w:cstheme="minorHAnsi"/>
        </w:rPr>
        <w:t>, M</w:t>
      </w:r>
      <w:r w:rsidR="00333D00">
        <w:rPr>
          <w:rFonts w:asciiTheme="minorHAnsi" w:hAnsiTheme="minorHAnsi" w:cstheme="minorHAnsi"/>
        </w:rPr>
        <w:t>.</w:t>
      </w:r>
      <w:r w:rsidRPr="00FE36B9">
        <w:rPr>
          <w:rFonts w:asciiTheme="minorHAnsi" w:hAnsiTheme="minorHAnsi" w:cstheme="minorHAnsi"/>
        </w:rPr>
        <w:t xml:space="preserve">, </w:t>
      </w:r>
      <w:r w:rsidR="0037722E">
        <w:rPr>
          <w:rFonts w:asciiTheme="minorHAnsi" w:hAnsiTheme="minorHAnsi" w:cstheme="minorHAnsi"/>
        </w:rPr>
        <w:t>&amp;</w:t>
      </w:r>
      <w:r w:rsidRPr="00FE36B9">
        <w:rPr>
          <w:rFonts w:asciiTheme="minorHAnsi" w:hAnsiTheme="minorHAnsi" w:cstheme="minorHAnsi"/>
        </w:rPr>
        <w:t xml:space="preserve"> Clark</w:t>
      </w:r>
      <w:r w:rsidR="00333D00">
        <w:rPr>
          <w:rFonts w:asciiTheme="minorHAnsi" w:hAnsiTheme="minorHAnsi" w:cstheme="minorHAnsi"/>
        </w:rPr>
        <w:t>, T</w:t>
      </w:r>
      <w:r w:rsidRPr="00FE36B9">
        <w:rPr>
          <w:rFonts w:asciiTheme="minorHAnsi" w:hAnsiTheme="minorHAnsi" w:cstheme="minorHAnsi"/>
        </w:rPr>
        <w:t xml:space="preserve">. 2016. </w:t>
      </w:r>
      <w:r w:rsidRPr="0037722E">
        <w:rPr>
          <w:rFonts w:asciiTheme="minorHAnsi" w:hAnsiTheme="minorHAnsi" w:cstheme="minorHAnsi"/>
          <w:i/>
          <w:iCs/>
        </w:rPr>
        <w:t>The third sector: Community organizations, NGOs, and nonprofits</w:t>
      </w:r>
      <w:r w:rsidRPr="00FE36B9">
        <w:rPr>
          <w:rFonts w:asciiTheme="minorHAnsi" w:hAnsiTheme="minorHAnsi" w:cstheme="minorHAnsi"/>
        </w:rPr>
        <w:t>: University of Illinois Press.</w:t>
      </w:r>
    </w:p>
    <w:p w14:paraId="3A7CD79B" w14:textId="6013A260" w:rsidR="00651EF2" w:rsidRPr="00FE36B9" w:rsidRDefault="00651EF2" w:rsidP="00651EF2">
      <w:pPr>
        <w:pStyle w:val="EndNoteBibliography"/>
        <w:spacing w:after="0"/>
        <w:ind w:left="720" w:hanging="720"/>
        <w:rPr>
          <w:rFonts w:asciiTheme="minorHAnsi" w:hAnsiTheme="minorHAnsi" w:cstheme="minorHAnsi"/>
        </w:rPr>
      </w:pPr>
      <w:proofErr w:type="spellStart"/>
      <w:r w:rsidRPr="00FE36B9">
        <w:rPr>
          <w:rFonts w:asciiTheme="minorHAnsi" w:hAnsiTheme="minorHAnsi" w:cstheme="minorHAnsi"/>
        </w:rPr>
        <w:t>Teegen</w:t>
      </w:r>
      <w:proofErr w:type="spellEnd"/>
      <w:r w:rsidRPr="00FE36B9">
        <w:rPr>
          <w:rFonts w:asciiTheme="minorHAnsi" w:hAnsiTheme="minorHAnsi" w:cstheme="minorHAnsi"/>
        </w:rPr>
        <w:t>, H</w:t>
      </w:r>
      <w:r w:rsidR="00333D00">
        <w:rPr>
          <w:rFonts w:asciiTheme="minorHAnsi" w:hAnsiTheme="minorHAnsi" w:cstheme="minorHAnsi"/>
        </w:rPr>
        <w:t>.</w:t>
      </w:r>
      <w:r w:rsidRPr="00FE36B9">
        <w:rPr>
          <w:rFonts w:asciiTheme="minorHAnsi" w:hAnsiTheme="minorHAnsi" w:cstheme="minorHAnsi"/>
        </w:rPr>
        <w:t xml:space="preserve">, </w:t>
      </w:r>
      <w:proofErr w:type="spellStart"/>
      <w:r w:rsidRPr="00FE36B9">
        <w:rPr>
          <w:rFonts w:asciiTheme="minorHAnsi" w:hAnsiTheme="minorHAnsi" w:cstheme="minorHAnsi"/>
        </w:rPr>
        <w:t>Doh,</w:t>
      </w:r>
      <w:r w:rsidR="00333D00">
        <w:rPr>
          <w:rFonts w:asciiTheme="minorHAnsi" w:hAnsiTheme="minorHAnsi" w:cstheme="minorHAnsi"/>
        </w:rPr>
        <w:t>J.P</w:t>
      </w:r>
      <w:proofErr w:type="spellEnd"/>
      <w:r w:rsidR="00333D00">
        <w:rPr>
          <w:rFonts w:asciiTheme="minorHAnsi" w:hAnsiTheme="minorHAnsi" w:cstheme="minorHAnsi"/>
        </w:rPr>
        <w:t>.</w:t>
      </w:r>
      <w:r w:rsidRPr="00FE36B9">
        <w:rPr>
          <w:rFonts w:asciiTheme="minorHAnsi" w:hAnsiTheme="minorHAnsi" w:cstheme="minorHAnsi"/>
        </w:rPr>
        <w:t xml:space="preserve"> </w:t>
      </w:r>
      <w:r w:rsidR="00333D00">
        <w:rPr>
          <w:rFonts w:asciiTheme="minorHAnsi" w:hAnsiTheme="minorHAnsi" w:cstheme="minorHAnsi"/>
        </w:rPr>
        <w:t>&amp;</w:t>
      </w:r>
      <w:r w:rsidRPr="00FE36B9">
        <w:rPr>
          <w:rFonts w:asciiTheme="minorHAnsi" w:hAnsiTheme="minorHAnsi" w:cstheme="minorHAnsi"/>
        </w:rPr>
        <w:t xml:space="preserve"> </w:t>
      </w:r>
      <w:proofErr w:type="spellStart"/>
      <w:r w:rsidRPr="00FE36B9">
        <w:rPr>
          <w:rFonts w:asciiTheme="minorHAnsi" w:hAnsiTheme="minorHAnsi" w:cstheme="minorHAnsi"/>
        </w:rPr>
        <w:t>Vachani</w:t>
      </w:r>
      <w:proofErr w:type="spellEnd"/>
      <w:r w:rsidR="00333D00">
        <w:rPr>
          <w:rFonts w:asciiTheme="minorHAnsi" w:hAnsiTheme="minorHAnsi" w:cstheme="minorHAnsi"/>
        </w:rPr>
        <w:t>, S.</w:t>
      </w:r>
      <w:r w:rsidRPr="00FE36B9">
        <w:rPr>
          <w:rFonts w:asciiTheme="minorHAnsi" w:hAnsiTheme="minorHAnsi" w:cstheme="minorHAnsi"/>
        </w:rPr>
        <w:t xml:space="preserve"> 2004. "The importance of nongovernmental organizations (NGOs) in global governance and value creation: An international business research agenda."  </w:t>
      </w:r>
      <w:r w:rsidRPr="0037722E">
        <w:rPr>
          <w:rFonts w:asciiTheme="minorHAnsi" w:hAnsiTheme="minorHAnsi" w:cstheme="minorHAnsi"/>
          <w:i/>
          <w:iCs/>
        </w:rPr>
        <w:t xml:space="preserve">Journal of international business studies </w:t>
      </w:r>
      <w:r w:rsidRPr="00FE36B9">
        <w:rPr>
          <w:rFonts w:asciiTheme="minorHAnsi" w:hAnsiTheme="minorHAnsi" w:cstheme="minorHAnsi"/>
        </w:rPr>
        <w:t>35 (6):463-483.</w:t>
      </w:r>
    </w:p>
    <w:p w14:paraId="25FE8C3E" w14:textId="77777777" w:rsidR="00604C1B" w:rsidRPr="00604C1B" w:rsidRDefault="00604C1B" w:rsidP="00604C1B">
      <w:pPr>
        <w:spacing w:after="0"/>
        <w:ind w:left="720" w:hanging="720"/>
        <w:rPr>
          <w:rFonts w:cstheme="minorHAnsi"/>
        </w:rPr>
      </w:pPr>
      <w:r w:rsidRPr="00604C1B">
        <w:rPr>
          <w:rFonts w:cstheme="minorHAnsi"/>
        </w:rPr>
        <w:t>UN DESA. The integrated Civil Society Organizations (</w:t>
      </w:r>
      <w:proofErr w:type="spellStart"/>
      <w:r w:rsidRPr="00604C1B">
        <w:rPr>
          <w:rFonts w:cstheme="minorHAnsi"/>
        </w:rPr>
        <w:t>iCSO</w:t>
      </w:r>
      <w:proofErr w:type="spellEnd"/>
      <w:r w:rsidRPr="00604C1B">
        <w:rPr>
          <w:rFonts w:cstheme="minorHAnsi"/>
        </w:rPr>
        <w:t>) Database. Retrieved from https://esango.un.org/civilsociety/login.do.</w:t>
      </w:r>
    </w:p>
    <w:p w14:paraId="47598024" w14:textId="20959840" w:rsidR="002D174A" w:rsidRPr="00FE36B9" w:rsidRDefault="00651EF2" w:rsidP="00651EF2">
      <w:pPr>
        <w:spacing w:after="0" w:line="240" w:lineRule="auto"/>
        <w:ind w:left="720" w:hanging="720"/>
        <w:rPr>
          <w:rFonts w:cstheme="minorHAnsi"/>
        </w:rPr>
      </w:pPr>
      <w:r w:rsidRPr="00651EF2">
        <w:rPr>
          <w:rFonts w:cstheme="minorHAnsi"/>
        </w:rPr>
        <w:t>https://esango.un.org/civilsociety/displayAdvancedSearch.do?method=redefine&amp;ngoFlag=e</w:t>
      </w:r>
      <w:r>
        <w:rPr>
          <w:rFonts w:cstheme="minorHAnsi"/>
        </w:rPr>
        <w:t>.</w:t>
      </w:r>
      <w:r w:rsidR="00393AB1" w:rsidRPr="00FE36B9">
        <w:rPr>
          <w:rFonts w:cstheme="minorHAnsi"/>
        </w:rPr>
        <w:fldChar w:fldCharType="begin"/>
      </w:r>
      <w:r w:rsidR="00393AB1" w:rsidRPr="00FE36B9">
        <w:rPr>
          <w:rFonts w:cstheme="minorHAnsi"/>
        </w:rPr>
        <w:instrText xml:space="preserve"> ADDIN EN.REFLIST </w:instrText>
      </w:r>
      <w:r w:rsidR="00393AB1" w:rsidRPr="00FE36B9">
        <w:rPr>
          <w:rFonts w:cstheme="minorHAnsi"/>
        </w:rPr>
        <w:fldChar w:fldCharType="separate"/>
      </w:r>
    </w:p>
    <w:p w14:paraId="560FAF1C" w14:textId="77777777" w:rsidR="002D174A" w:rsidRPr="00FE36B9" w:rsidRDefault="00393AB1" w:rsidP="001913F6">
      <w:pPr>
        <w:pStyle w:val="EndNoteBibliography"/>
        <w:spacing w:after="0"/>
        <w:ind w:left="720" w:hanging="720"/>
        <w:rPr>
          <w:rFonts w:asciiTheme="minorHAnsi" w:hAnsiTheme="minorHAnsi" w:cstheme="minorHAnsi"/>
        </w:rPr>
      </w:pPr>
      <w:r w:rsidRPr="00FE36B9">
        <w:rPr>
          <w:rFonts w:asciiTheme="minorHAnsi" w:hAnsiTheme="minorHAnsi" w:cstheme="minorHAnsi"/>
        </w:rPr>
        <w:t>U.N., Resolution. 2000. United Nations Millennium Declaration. A/RES/55/2. U.N. New York.</w:t>
      </w:r>
    </w:p>
    <w:p w14:paraId="32BDB6C4" w14:textId="1E5B66A7" w:rsidR="002D174A" w:rsidRPr="00FE36B9" w:rsidRDefault="00393AB1" w:rsidP="001913F6">
      <w:pPr>
        <w:pStyle w:val="EndNoteBibliography"/>
        <w:spacing w:after="0"/>
        <w:ind w:left="720" w:hanging="720"/>
        <w:rPr>
          <w:rFonts w:asciiTheme="minorHAnsi" w:hAnsiTheme="minorHAnsi" w:cstheme="minorHAnsi"/>
        </w:rPr>
      </w:pPr>
      <w:r w:rsidRPr="00FE36B9">
        <w:rPr>
          <w:rFonts w:asciiTheme="minorHAnsi" w:hAnsiTheme="minorHAnsi" w:cstheme="minorHAnsi"/>
        </w:rPr>
        <w:t>Vakil, A</w:t>
      </w:r>
      <w:r w:rsidR="00333D00">
        <w:rPr>
          <w:rFonts w:asciiTheme="minorHAnsi" w:hAnsiTheme="minorHAnsi" w:cstheme="minorHAnsi"/>
        </w:rPr>
        <w:t>.</w:t>
      </w:r>
      <w:r w:rsidRPr="00FE36B9">
        <w:rPr>
          <w:rFonts w:asciiTheme="minorHAnsi" w:hAnsiTheme="minorHAnsi" w:cstheme="minorHAnsi"/>
        </w:rPr>
        <w:t xml:space="preserve"> C. 1997. "Confronting the classification problem: Toward a taxonomy of NGOs."  </w:t>
      </w:r>
      <w:r w:rsidRPr="0037722E">
        <w:rPr>
          <w:rFonts w:asciiTheme="minorHAnsi" w:hAnsiTheme="minorHAnsi" w:cstheme="minorHAnsi"/>
          <w:i/>
          <w:iCs/>
        </w:rPr>
        <w:t xml:space="preserve">World development </w:t>
      </w:r>
      <w:r w:rsidRPr="00FE36B9">
        <w:rPr>
          <w:rFonts w:asciiTheme="minorHAnsi" w:hAnsiTheme="minorHAnsi" w:cstheme="minorHAnsi"/>
        </w:rPr>
        <w:t>25 (12):2057-2070.</w:t>
      </w:r>
    </w:p>
    <w:p w14:paraId="33193EC4" w14:textId="77777777" w:rsidR="002D174A" w:rsidRPr="00FE36B9" w:rsidRDefault="00393AB1" w:rsidP="001913F6">
      <w:pPr>
        <w:pStyle w:val="EndNoteBibliography"/>
        <w:spacing w:after="0"/>
        <w:ind w:left="720" w:hanging="720"/>
        <w:rPr>
          <w:rFonts w:asciiTheme="minorHAnsi" w:hAnsiTheme="minorHAnsi" w:cstheme="minorHAnsi"/>
        </w:rPr>
      </w:pPr>
      <w:r w:rsidRPr="00FE36B9">
        <w:rPr>
          <w:rFonts w:asciiTheme="minorHAnsi" w:hAnsiTheme="minorHAnsi" w:cstheme="minorHAnsi"/>
        </w:rPr>
        <w:lastRenderedPageBreak/>
        <w:t>WorldBank, OD.14.70. 1998. Involving Nongovernmental Organizations in Bank-Supported Activities,OD.14.70.</w:t>
      </w:r>
    </w:p>
    <w:p w14:paraId="6A89BC91" w14:textId="652413BA" w:rsidR="002D174A" w:rsidRPr="00FE36B9" w:rsidRDefault="00393AB1" w:rsidP="001913F6">
      <w:pPr>
        <w:pStyle w:val="EndNoteBibliography"/>
        <w:spacing w:after="0"/>
        <w:ind w:left="720" w:hanging="720"/>
        <w:rPr>
          <w:rFonts w:asciiTheme="minorHAnsi" w:hAnsiTheme="minorHAnsi" w:cstheme="minorHAnsi"/>
        </w:rPr>
      </w:pPr>
      <w:r w:rsidRPr="00FE36B9">
        <w:rPr>
          <w:rFonts w:asciiTheme="minorHAnsi" w:hAnsiTheme="minorHAnsi" w:cstheme="minorHAnsi"/>
        </w:rPr>
        <w:t>Yaziji, M</w:t>
      </w:r>
      <w:r w:rsidR="00333D00">
        <w:rPr>
          <w:rFonts w:asciiTheme="minorHAnsi" w:hAnsiTheme="minorHAnsi" w:cstheme="minorHAnsi"/>
        </w:rPr>
        <w:t>.</w:t>
      </w:r>
      <w:r w:rsidRPr="00FE36B9">
        <w:rPr>
          <w:rFonts w:asciiTheme="minorHAnsi" w:hAnsiTheme="minorHAnsi" w:cstheme="minorHAnsi"/>
        </w:rPr>
        <w:t xml:space="preserve">, </w:t>
      </w:r>
      <w:r w:rsidR="00333D00">
        <w:rPr>
          <w:rFonts w:asciiTheme="minorHAnsi" w:hAnsiTheme="minorHAnsi" w:cstheme="minorHAnsi"/>
        </w:rPr>
        <w:t>&amp;</w:t>
      </w:r>
      <w:r w:rsidRPr="00FE36B9">
        <w:rPr>
          <w:rFonts w:asciiTheme="minorHAnsi" w:hAnsiTheme="minorHAnsi" w:cstheme="minorHAnsi"/>
        </w:rPr>
        <w:t xml:space="preserve"> Doh</w:t>
      </w:r>
      <w:r w:rsidR="00333D00">
        <w:rPr>
          <w:rFonts w:asciiTheme="minorHAnsi" w:hAnsiTheme="minorHAnsi" w:cstheme="minorHAnsi"/>
        </w:rPr>
        <w:t>, J.</w:t>
      </w:r>
      <w:r w:rsidRPr="00FE36B9">
        <w:rPr>
          <w:rFonts w:asciiTheme="minorHAnsi" w:hAnsiTheme="minorHAnsi" w:cstheme="minorHAnsi"/>
        </w:rPr>
        <w:t xml:space="preserve">. 2009. </w:t>
      </w:r>
      <w:r w:rsidRPr="0037722E">
        <w:rPr>
          <w:rFonts w:asciiTheme="minorHAnsi" w:hAnsiTheme="minorHAnsi" w:cstheme="minorHAnsi"/>
          <w:i/>
          <w:iCs/>
        </w:rPr>
        <w:t>NGOs and corporations: Conflict and collaboration</w:t>
      </w:r>
      <w:r w:rsidRPr="00FE36B9">
        <w:rPr>
          <w:rFonts w:asciiTheme="minorHAnsi" w:hAnsiTheme="minorHAnsi" w:cstheme="minorHAnsi"/>
        </w:rPr>
        <w:t>: Cambridge University Press.</w:t>
      </w:r>
    </w:p>
    <w:p w14:paraId="4613DBE5" w14:textId="35E238A5" w:rsidR="001913F6" w:rsidRPr="00FE36B9" w:rsidRDefault="00393AB1" w:rsidP="001913F6">
      <w:pPr>
        <w:spacing w:after="0" w:line="240" w:lineRule="auto"/>
        <w:ind w:left="810" w:hanging="810"/>
        <w:rPr>
          <w:rFonts w:cstheme="minorHAnsi"/>
        </w:rPr>
      </w:pPr>
      <w:r w:rsidRPr="00FE36B9">
        <w:rPr>
          <w:rFonts w:cstheme="minorHAnsi"/>
        </w:rPr>
        <w:fldChar w:fldCharType="end"/>
      </w:r>
      <w:r w:rsidRPr="00FE36B9">
        <w:rPr>
          <w:rFonts w:cstheme="minorHAnsi"/>
        </w:rPr>
        <w:t>Willetts, P. </w:t>
      </w:r>
      <w:r w:rsidRPr="0037722E">
        <w:rPr>
          <w:rFonts w:cstheme="minorHAnsi"/>
          <w:i/>
          <w:iCs/>
        </w:rPr>
        <w:t>Non-governmental organizations in world politics: The construction of global governance</w:t>
      </w:r>
      <w:r w:rsidRPr="00FE36B9">
        <w:rPr>
          <w:rFonts w:cstheme="minorHAnsi"/>
        </w:rPr>
        <w:t>. Routledge, 2010.</w:t>
      </w:r>
    </w:p>
    <w:sectPr w:rsidR="001913F6" w:rsidRPr="00FE36B9" w:rsidSect="00CF78E7">
      <w:headerReference w:type="default" r:id="rId8"/>
      <w:footerReference w:type="default" r:id="rId9"/>
      <w:pgSz w:w="12240" w:h="15840"/>
      <w:pgMar w:top="20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683D" w14:textId="77777777" w:rsidR="00BE6E5A" w:rsidRDefault="00BE6E5A">
      <w:pPr>
        <w:spacing w:after="0" w:line="240" w:lineRule="auto"/>
      </w:pPr>
      <w:r>
        <w:separator/>
      </w:r>
    </w:p>
  </w:endnote>
  <w:endnote w:type="continuationSeparator" w:id="0">
    <w:p w14:paraId="65796DB6" w14:textId="77777777" w:rsidR="00BE6E5A" w:rsidRDefault="00BE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644195"/>
      <w:docPartObj>
        <w:docPartGallery w:val="Page Numbers (Bottom of Page)"/>
        <w:docPartUnique/>
      </w:docPartObj>
    </w:sdtPr>
    <w:sdtEndPr>
      <w:rPr>
        <w:noProof/>
      </w:rPr>
    </w:sdtEndPr>
    <w:sdtContent>
      <w:p w14:paraId="1E28493E" w14:textId="77777777" w:rsidR="00CF78E7" w:rsidRDefault="00393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8E918A" w14:textId="77777777" w:rsidR="00CF78E7" w:rsidRDefault="00CF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F1CC" w14:textId="77777777" w:rsidR="00BE6E5A" w:rsidRDefault="00BE6E5A" w:rsidP="004E6EC3">
      <w:pPr>
        <w:spacing w:after="0" w:line="240" w:lineRule="auto"/>
      </w:pPr>
      <w:r>
        <w:separator/>
      </w:r>
    </w:p>
  </w:footnote>
  <w:footnote w:type="continuationSeparator" w:id="0">
    <w:p w14:paraId="470D591F" w14:textId="77777777" w:rsidR="00BE6E5A" w:rsidRDefault="00BE6E5A" w:rsidP="004E6EC3">
      <w:pPr>
        <w:spacing w:after="0" w:line="240" w:lineRule="auto"/>
      </w:pPr>
      <w:r>
        <w:continuationSeparator/>
      </w:r>
    </w:p>
  </w:footnote>
  <w:footnote w:id="1">
    <w:p w14:paraId="5A2291F0" w14:textId="60108D35" w:rsidR="004D0307" w:rsidRPr="00D4208D" w:rsidRDefault="00393AB1">
      <w:pPr>
        <w:pStyle w:val="FootnoteText"/>
      </w:pPr>
      <w:r w:rsidRPr="00D4208D">
        <w:rPr>
          <w:rStyle w:val="FootnoteReference"/>
        </w:rPr>
        <w:footnoteRef/>
      </w:r>
      <w:r w:rsidRPr="00D4208D">
        <w:t xml:space="preserve"> </w:t>
      </w:r>
      <w:hyperlink r:id="rId1" w:history="1">
        <w:r w:rsidRPr="00D4208D">
          <w:rPr>
            <w:rStyle w:val="Hyperlink"/>
          </w:rPr>
          <w:t>Ozgur.kayaalp@knights.ucf.edu</w:t>
        </w:r>
      </w:hyperlink>
      <w:r w:rsidRPr="00D4208D">
        <w:t>.</w:t>
      </w:r>
    </w:p>
  </w:footnote>
  <w:footnote w:id="2">
    <w:p w14:paraId="7B457748" w14:textId="77777777" w:rsidR="000C6DC2" w:rsidRPr="00D4208D" w:rsidRDefault="00393AB1" w:rsidP="000C6DC2">
      <w:pPr>
        <w:pStyle w:val="FootnoteText"/>
        <w:rPr>
          <w:rFonts w:ascii="Calibri" w:hAnsi="Calibri" w:cs="Calibri"/>
        </w:rPr>
      </w:pPr>
      <w:r w:rsidRPr="00D4208D">
        <w:rPr>
          <w:rStyle w:val="FootnoteReference"/>
        </w:rPr>
        <w:footnoteRef/>
      </w:r>
      <w:r w:rsidRPr="00D4208D">
        <w:rPr>
          <w:rFonts w:ascii="Calibri" w:hAnsi="Calibri" w:cs="Calibri"/>
        </w:rPr>
        <w:t xml:space="preserve"> </w:t>
      </w:r>
      <w:r w:rsidRPr="00D4208D">
        <w:rPr>
          <w:rStyle w:val="Strong"/>
          <w:rFonts w:ascii="Calibri" w:eastAsiaTheme="majorEastAsia" w:hAnsi="Calibri" w:cs="Calibri"/>
          <w:b w:val="0"/>
          <w:bCs w:val="0"/>
        </w:rPr>
        <w:t>Resolution 1296 (XLV) of 25th June 1968).</w:t>
      </w:r>
    </w:p>
  </w:footnote>
  <w:footnote w:id="3">
    <w:p w14:paraId="32FDEFDB" w14:textId="77777777" w:rsidR="000C6DC2" w:rsidRPr="00D4208D" w:rsidRDefault="00393AB1" w:rsidP="009768F9">
      <w:pPr>
        <w:spacing w:after="0" w:line="240" w:lineRule="auto"/>
        <w:jc w:val="both"/>
        <w:rPr>
          <w:rFonts w:ascii="Calibri" w:hAnsi="Calibri" w:cs="Calibri"/>
          <w:sz w:val="20"/>
          <w:szCs w:val="20"/>
        </w:rPr>
      </w:pPr>
      <w:r w:rsidRPr="00D4208D">
        <w:rPr>
          <w:rStyle w:val="FootnoteReference"/>
          <w:sz w:val="20"/>
          <w:szCs w:val="20"/>
        </w:rPr>
        <w:footnoteRef/>
      </w:r>
      <w:r w:rsidRPr="00D4208D">
        <w:rPr>
          <w:rFonts w:ascii="Calibri" w:hAnsi="Calibri" w:cs="Calibri"/>
          <w:sz w:val="20"/>
          <w:szCs w:val="20"/>
        </w:rPr>
        <w:t xml:space="preserve"> </w:t>
      </w:r>
      <w:r w:rsidRPr="00D4208D">
        <w:rPr>
          <w:rFonts w:ascii="Calibri" w:eastAsiaTheme="majorEastAsia" w:hAnsi="Calibri" w:cs="Calibri"/>
          <w:sz w:val="20"/>
          <w:szCs w:val="20"/>
        </w:rPr>
        <w:t xml:space="preserve">This accreditation is given by the </w:t>
      </w:r>
      <w:r w:rsidR="00A50F48" w:rsidRPr="00D4208D">
        <w:rPr>
          <w:rFonts w:ascii="Calibri" w:eastAsiaTheme="majorEastAsia" w:hAnsi="Calibri" w:cs="Calibri"/>
          <w:sz w:val="20"/>
          <w:szCs w:val="20"/>
        </w:rPr>
        <w:t>U.N.</w:t>
      </w:r>
      <w:r w:rsidR="00A11C54" w:rsidRPr="00D4208D">
        <w:rPr>
          <w:rFonts w:ascii="Calibri" w:eastAsiaTheme="majorEastAsia" w:hAnsi="Calibri" w:cs="Calibri"/>
          <w:sz w:val="20"/>
          <w:szCs w:val="20"/>
        </w:rPr>
        <w:t xml:space="preserve"> </w:t>
      </w:r>
      <w:r w:rsidRPr="00D4208D">
        <w:rPr>
          <w:rFonts w:ascii="Calibri" w:eastAsiaTheme="majorEastAsia" w:hAnsi="Calibri" w:cs="Calibri"/>
          <w:sz w:val="20"/>
          <w:szCs w:val="20"/>
        </w:rPr>
        <w:t>ECOSOC resolution 1996/31: "... Consultative arrangements are to be made, on the one hand, to enable the Council or one of its bodies to secure expert information or advice from organizations having special competence in the subjects for which consultative arrangements are made, and, on the other hand, to enable international, regional, sub-regional and national organizations that represent important elements of public opinion to express their views" (ibid., Part II, paragraph 20).</w:t>
      </w:r>
    </w:p>
  </w:footnote>
  <w:footnote w:id="4">
    <w:p w14:paraId="52E77136" w14:textId="6C03BD19" w:rsidR="00FD7F8B" w:rsidRPr="00D4208D" w:rsidRDefault="00393AB1" w:rsidP="00FD7F8B">
      <w:pPr>
        <w:pStyle w:val="FootnoteText"/>
      </w:pPr>
      <w:r w:rsidRPr="00D4208D">
        <w:rPr>
          <w:rStyle w:val="FootnoteReference"/>
        </w:rPr>
        <w:footnoteRef/>
      </w:r>
      <w:r w:rsidRPr="00D4208D">
        <w:t xml:space="preserve"> ECOSOC has </w:t>
      </w:r>
      <w:r w:rsidR="0030385D">
        <w:t xml:space="preserve">been granting </w:t>
      </w:r>
      <w:r w:rsidRPr="00D4208D">
        <w:t xml:space="preserve">consultative status </w:t>
      </w:r>
      <w:r w:rsidR="00B45B1F" w:rsidRPr="00D4208D">
        <w:t xml:space="preserve">since </w:t>
      </w:r>
      <w:r w:rsidRPr="00D4208D">
        <w:t>194</w:t>
      </w:r>
      <w:r w:rsidR="00B45B1F" w:rsidRPr="00D4208D">
        <w:t>6.</w:t>
      </w:r>
      <w:r w:rsidRPr="00D4208D">
        <w:t xml:space="preserve"> </w:t>
      </w:r>
    </w:p>
  </w:footnote>
  <w:footnote w:id="5">
    <w:p w14:paraId="13EEF77E" w14:textId="66390127" w:rsidR="00650095" w:rsidRPr="00D4208D" w:rsidRDefault="00393AB1">
      <w:pPr>
        <w:pStyle w:val="FootnoteText"/>
      </w:pPr>
      <w:r w:rsidRPr="00D4208D">
        <w:rPr>
          <w:rStyle w:val="FootnoteReference"/>
        </w:rPr>
        <w:footnoteRef/>
      </w:r>
      <w:r w:rsidRPr="00D4208D">
        <w:t xml:space="preserve"> The ECOSOC does not report some consultative years before 1945, but some NGOs that were established before 1945 report their consultative years as before 1945</w:t>
      </w:r>
      <w:r w:rsidR="0019737E" w:rsidRPr="00D4208D">
        <w:t xml:space="preserve"> (43 cases)</w:t>
      </w:r>
      <w:r w:rsidRPr="00D4208D">
        <w:t xml:space="preserve">. I drew on these self-reported consultative years from those NGO websites to reduce the number of missing data points for Start Year. </w:t>
      </w:r>
    </w:p>
  </w:footnote>
  <w:footnote w:id="6">
    <w:p w14:paraId="752DFF2A" w14:textId="048AEA47" w:rsidR="00911424" w:rsidRDefault="007722FF">
      <w:pPr>
        <w:pStyle w:val="FootnoteText"/>
      </w:pPr>
      <w:r>
        <w:rPr>
          <w:rStyle w:val="FootnoteReference"/>
        </w:rPr>
        <w:footnoteRef/>
      </w:r>
      <w:r>
        <w:t xml:space="preserve"> ECOSOC classified NGOs three categories: Special, General, and Roster. T</w:t>
      </w:r>
      <w:r w:rsidR="00911424" w:rsidRPr="00911424">
        <w:t xml:space="preserve">hese categories are often given by evaluating the type of organization, its </w:t>
      </w:r>
      <w:r w:rsidR="00911424">
        <w:t>scope</w:t>
      </w:r>
      <w:r w:rsidR="00911424" w:rsidRPr="00911424">
        <w:t xml:space="preserve">, or its contribution to </w:t>
      </w:r>
      <w:r w:rsidR="00911424">
        <w:t>ECOSOC</w:t>
      </w:r>
      <w:r w:rsidR="00911424" w:rsidRPr="00911424">
        <w:t>.</w:t>
      </w:r>
      <w:r w:rsidR="00B603E0">
        <w:t xml:space="preserve"> </w:t>
      </w:r>
    </w:p>
  </w:footnote>
  <w:footnote w:id="7">
    <w:p w14:paraId="12003A88" w14:textId="77777777" w:rsidR="00952117" w:rsidRPr="00D4208D" w:rsidRDefault="00393AB1" w:rsidP="00952117">
      <w:pPr>
        <w:pStyle w:val="FootnoteText"/>
        <w:rPr>
          <w:rFonts w:ascii="Calibri" w:hAnsi="Calibri" w:cs="Calibri"/>
        </w:rPr>
      </w:pPr>
      <w:r w:rsidRPr="00D4208D">
        <w:rPr>
          <w:rStyle w:val="FootnoteReference"/>
        </w:rPr>
        <w:footnoteRef/>
      </w:r>
      <w:r w:rsidRPr="00D4208D">
        <w:rPr>
          <w:rFonts w:ascii="Calibri" w:hAnsi="Calibri" w:cs="Calibri"/>
        </w:rPr>
        <w:t xml:space="preserve"> (U.N., A/RES/55/2).</w:t>
      </w:r>
    </w:p>
  </w:footnote>
  <w:footnote w:id="8">
    <w:p w14:paraId="010D3FE9" w14:textId="77777777" w:rsidR="005F094A" w:rsidRPr="00D4208D" w:rsidRDefault="00393AB1" w:rsidP="005F094A">
      <w:pPr>
        <w:pStyle w:val="FootnoteText"/>
        <w:rPr>
          <w:rFonts w:ascii="Calibri" w:hAnsi="Calibri" w:cs="Calibri"/>
        </w:rPr>
      </w:pPr>
      <w:r w:rsidRPr="00D4208D">
        <w:rPr>
          <w:rStyle w:val="FootnoteReference"/>
        </w:rPr>
        <w:footnoteRef/>
      </w:r>
      <w:r w:rsidRPr="00D4208D">
        <w:rPr>
          <w:rFonts w:ascii="Calibri" w:hAnsi="Calibri" w:cs="Calibri"/>
        </w:rPr>
        <w:t xml:space="preserve"> The New Partnership for Africa's 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9E26" w14:textId="77777777" w:rsidR="00CF78E7" w:rsidRDefault="00393AB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43EB"/>
    <w:multiLevelType w:val="hybridMultilevel"/>
    <w:tmpl w:val="AF9221CA"/>
    <w:lvl w:ilvl="0" w:tplc="52DAE174">
      <w:start w:val="1"/>
      <w:numFmt w:val="decimal"/>
      <w:lvlText w:val="%1."/>
      <w:lvlJc w:val="left"/>
      <w:pPr>
        <w:ind w:left="720" w:hanging="360"/>
      </w:pPr>
      <w:rPr>
        <w:rFonts w:eastAsia="Times New Roman" w:hint="default"/>
        <w:i/>
        <w:color w:val="000000" w:themeColor="text1"/>
        <w:sz w:val="22"/>
      </w:rPr>
    </w:lvl>
    <w:lvl w:ilvl="1" w:tplc="C9CE97D6" w:tentative="1">
      <w:start w:val="1"/>
      <w:numFmt w:val="lowerLetter"/>
      <w:lvlText w:val="%2."/>
      <w:lvlJc w:val="left"/>
      <w:pPr>
        <w:ind w:left="1440" w:hanging="360"/>
      </w:pPr>
    </w:lvl>
    <w:lvl w:ilvl="2" w:tplc="60A4E7AC" w:tentative="1">
      <w:start w:val="1"/>
      <w:numFmt w:val="lowerRoman"/>
      <w:lvlText w:val="%3."/>
      <w:lvlJc w:val="right"/>
      <w:pPr>
        <w:ind w:left="2160" w:hanging="180"/>
      </w:pPr>
    </w:lvl>
    <w:lvl w:ilvl="3" w:tplc="45343720" w:tentative="1">
      <w:start w:val="1"/>
      <w:numFmt w:val="decimal"/>
      <w:lvlText w:val="%4."/>
      <w:lvlJc w:val="left"/>
      <w:pPr>
        <w:ind w:left="2880" w:hanging="360"/>
      </w:pPr>
    </w:lvl>
    <w:lvl w:ilvl="4" w:tplc="26F85514" w:tentative="1">
      <w:start w:val="1"/>
      <w:numFmt w:val="lowerLetter"/>
      <w:lvlText w:val="%5."/>
      <w:lvlJc w:val="left"/>
      <w:pPr>
        <w:ind w:left="3600" w:hanging="360"/>
      </w:pPr>
    </w:lvl>
    <w:lvl w:ilvl="5" w:tplc="358CB5AC" w:tentative="1">
      <w:start w:val="1"/>
      <w:numFmt w:val="lowerRoman"/>
      <w:lvlText w:val="%6."/>
      <w:lvlJc w:val="right"/>
      <w:pPr>
        <w:ind w:left="4320" w:hanging="180"/>
      </w:pPr>
    </w:lvl>
    <w:lvl w:ilvl="6" w:tplc="31FC037C" w:tentative="1">
      <w:start w:val="1"/>
      <w:numFmt w:val="decimal"/>
      <w:lvlText w:val="%7."/>
      <w:lvlJc w:val="left"/>
      <w:pPr>
        <w:ind w:left="5040" w:hanging="360"/>
      </w:pPr>
    </w:lvl>
    <w:lvl w:ilvl="7" w:tplc="F67A55A0" w:tentative="1">
      <w:start w:val="1"/>
      <w:numFmt w:val="lowerLetter"/>
      <w:lvlText w:val="%8."/>
      <w:lvlJc w:val="left"/>
      <w:pPr>
        <w:ind w:left="5760" w:hanging="360"/>
      </w:pPr>
    </w:lvl>
    <w:lvl w:ilvl="8" w:tplc="6EEE238A" w:tentative="1">
      <w:start w:val="1"/>
      <w:numFmt w:val="lowerRoman"/>
      <w:lvlText w:val="%9."/>
      <w:lvlJc w:val="right"/>
      <w:pPr>
        <w:ind w:left="6480" w:hanging="180"/>
      </w:pPr>
    </w:lvl>
  </w:abstractNum>
  <w:abstractNum w:abstractNumId="1" w15:restartNumberingAfterBreak="0">
    <w:nsid w:val="3EEA4F36"/>
    <w:multiLevelType w:val="hybridMultilevel"/>
    <w:tmpl w:val="AF9221CA"/>
    <w:lvl w:ilvl="0" w:tplc="3B5ED584">
      <w:start w:val="1"/>
      <w:numFmt w:val="decimal"/>
      <w:lvlText w:val="%1."/>
      <w:lvlJc w:val="left"/>
      <w:pPr>
        <w:ind w:left="720" w:hanging="360"/>
      </w:pPr>
      <w:rPr>
        <w:rFonts w:eastAsia="Times New Roman" w:hint="default"/>
        <w:i/>
        <w:color w:val="000000" w:themeColor="text1"/>
        <w:sz w:val="22"/>
      </w:rPr>
    </w:lvl>
    <w:lvl w:ilvl="1" w:tplc="C66CA8F8" w:tentative="1">
      <w:start w:val="1"/>
      <w:numFmt w:val="lowerLetter"/>
      <w:lvlText w:val="%2."/>
      <w:lvlJc w:val="left"/>
      <w:pPr>
        <w:ind w:left="1440" w:hanging="360"/>
      </w:pPr>
    </w:lvl>
    <w:lvl w:ilvl="2" w:tplc="A4FCD942" w:tentative="1">
      <w:start w:val="1"/>
      <w:numFmt w:val="lowerRoman"/>
      <w:lvlText w:val="%3."/>
      <w:lvlJc w:val="right"/>
      <w:pPr>
        <w:ind w:left="2160" w:hanging="180"/>
      </w:pPr>
    </w:lvl>
    <w:lvl w:ilvl="3" w:tplc="5DBA3074" w:tentative="1">
      <w:start w:val="1"/>
      <w:numFmt w:val="decimal"/>
      <w:lvlText w:val="%4."/>
      <w:lvlJc w:val="left"/>
      <w:pPr>
        <w:ind w:left="2880" w:hanging="360"/>
      </w:pPr>
    </w:lvl>
    <w:lvl w:ilvl="4" w:tplc="41EAFEB0" w:tentative="1">
      <w:start w:val="1"/>
      <w:numFmt w:val="lowerLetter"/>
      <w:lvlText w:val="%5."/>
      <w:lvlJc w:val="left"/>
      <w:pPr>
        <w:ind w:left="3600" w:hanging="360"/>
      </w:pPr>
    </w:lvl>
    <w:lvl w:ilvl="5" w:tplc="2FDA1252" w:tentative="1">
      <w:start w:val="1"/>
      <w:numFmt w:val="lowerRoman"/>
      <w:lvlText w:val="%6."/>
      <w:lvlJc w:val="right"/>
      <w:pPr>
        <w:ind w:left="4320" w:hanging="180"/>
      </w:pPr>
    </w:lvl>
    <w:lvl w:ilvl="6" w:tplc="36CA47BA" w:tentative="1">
      <w:start w:val="1"/>
      <w:numFmt w:val="decimal"/>
      <w:lvlText w:val="%7."/>
      <w:lvlJc w:val="left"/>
      <w:pPr>
        <w:ind w:left="5040" w:hanging="360"/>
      </w:pPr>
    </w:lvl>
    <w:lvl w:ilvl="7" w:tplc="25E89C68" w:tentative="1">
      <w:start w:val="1"/>
      <w:numFmt w:val="lowerLetter"/>
      <w:lvlText w:val="%8."/>
      <w:lvlJc w:val="left"/>
      <w:pPr>
        <w:ind w:left="5760" w:hanging="360"/>
      </w:pPr>
    </w:lvl>
    <w:lvl w:ilvl="8" w:tplc="CD608A56" w:tentative="1">
      <w:start w:val="1"/>
      <w:numFmt w:val="lowerRoman"/>
      <w:lvlText w:val="%9."/>
      <w:lvlJc w:val="right"/>
      <w:pPr>
        <w:ind w:left="6480" w:hanging="180"/>
      </w:pPr>
    </w:lvl>
  </w:abstractNum>
  <w:abstractNum w:abstractNumId="2" w15:restartNumberingAfterBreak="0">
    <w:nsid w:val="45214CC6"/>
    <w:multiLevelType w:val="multilevel"/>
    <w:tmpl w:val="338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E2C0E"/>
    <w:multiLevelType w:val="multilevel"/>
    <w:tmpl w:val="692655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1792327"/>
    <w:multiLevelType w:val="hybridMultilevel"/>
    <w:tmpl w:val="80D84EF6"/>
    <w:lvl w:ilvl="0" w:tplc="ACDE314C">
      <w:start w:val="1"/>
      <w:numFmt w:val="decimal"/>
      <w:lvlText w:val="%1."/>
      <w:lvlJc w:val="left"/>
      <w:pPr>
        <w:ind w:left="720" w:hanging="360"/>
      </w:pPr>
      <w:rPr>
        <w:rFonts w:hint="default"/>
      </w:rPr>
    </w:lvl>
    <w:lvl w:ilvl="1" w:tplc="7C24FF26" w:tentative="1">
      <w:start w:val="1"/>
      <w:numFmt w:val="lowerLetter"/>
      <w:lvlText w:val="%2."/>
      <w:lvlJc w:val="left"/>
      <w:pPr>
        <w:ind w:left="1440" w:hanging="360"/>
      </w:pPr>
    </w:lvl>
    <w:lvl w:ilvl="2" w:tplc="22B4CBE8" w:tentative="1">
      <w:start w:val="1"/>
      <w:numFmt w:val="lowerRoman"/>
      <w:lvlText w:val="%3."/>
      <w:lvlJc w:val="right"/>
      <w:pPr>
        <w:ind w:left="2160" w:hanging="180"/>
      </w:pPr>
    </w:lvl>
    <w:lvl w:ilvl="3" w:tplc="2EC46140" w:tentative="1">
      <w:start w:val="1"/>
      <w:numFmt w:val="decimal"/>
      <w:lvlText w:val="%4."/>
      <w:lvlJc w:val="left"/>
      <w:pPr>
        <w:ind w:left="2880" w:hanging="360"/>
      </w:pPr>
    </w:lvl>
    <w:lvl w:ilvl="4" w:tplc="3D543A4C" w:tentative="1">
      <w:start w:val="1"/>
      <w:numFmt w:val="lowerLetter"/>
      <w:lvlText w:val="%5."/>
      <w:lvlJc w:val="left"/>
      <w:pPr>
        <w:ind w:left="3600" w:hanging="360"/>
      </w:pPr>
    </w:lvl>
    <w:lvl w:ilvl="5" w:tplc="C4849814" w:tentative="1">
      <w:start w:val="1"/>
      <w:numFmt w:val="lowerRoman"/>
      <w:lvlText w:val="%6."/>
      <w:lvlJc w:val="right"/>
      <w:pPr>
        <w:ind w:left="4320" w:hanging="180"/>
      </w:pPr>
    </w:lvl>
    <w:lvl w:ilvl="6" w:tplc="D958BA7C" w:tentative="1">
      <w:start w:val="1"/>
      <w:numFmt w:val="decimal"/>
      <w:lvlText w:val="%7."/>
      <w:lvlJc w:val="left"/>
      <w:pPr>
        <w:ind w:left="5040" w:hanging="360"/>
      </w:pPr>
    </w:lvl>
    <w:lvl w:ilvl="7" w:tplc="DAFA53E8" w:tentative="1">
      <w:start w:val="1"/>
      <w:numFmt w:val="lowerLetter"/>
      <w:lvlText w:val="%8."/>
      <w:lvlJc w:val="left"/>
      <w:pPr>
        <w:ind w:left="5760" w:hanging="360"/>
      </w:pPr>
    </w:lvl>
    <w:lvl w:ilvl="8" w:tplc="4F76C9AC" w:tentative="1">
      <w:start w:val="1"/>
      <w:numFmt w:val="lowerRoman"/>
      <w:lvlText w:val="%9."/>
      <w:lvlJc w:val="right"/>
      <w:pPr>
        <w:ind w:left="6480" w:hanging="180"/>
      </w:pPr>
    </w:lvl>
  </w:abstractNum>
  <w:abstractNum w:abstractNumId="5" w15:restartNumberingAfterBreak="0">
    <w:nsid w:val="71260C4A"/>
    <w:multiLevelType w:val="multilevel"/>
    <w:tmpl w:val="5DE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C09BF"/>
    <w:multiLevelType w:val="hybridMultilevel"/>
    <w:tmpl w:val="3660901E"/>
    <w:lvl w:ilvl="0" w:tplc="5C36ED10">
      <w:start w:val="1"/>
      <w:numFmt w:val="bullet"/>
      <w:lvlText w:val=""/>
      <w:lvlJc w:val="left"/>
      <w:pPr>
        <w:ind w:left="720" w:hanging="360"/>
      </w:pPr>
      <w:rPr>
        <w:rFonts w:ascii="Symbol" w:hAnsi="Symbol"/>
      </w:rPr>
    </w:lvl>
    <w:lvl w:ilvl="1" w:tplc="485E9534">
      <w:start w:val="1"/>
      <w:numFmt w:val="bullet"/>
      <w:lvlText w:val=""/>
      <w:lvlJc w:val="left"/>
      <w:pPr>
        <w:ind w:left="720" w:hanging="360"/>
      </w:pPr>
      <w:rPr>
        <w:rFonts w:ascii="Symbol" w:hAnsi="Symbol"/>
      </w:rPr>
    </w:lvl>
    <w:lvl w:ilvl="2" w:tplc="69D0C01E">
      <w:start w:val="1"/>
      <w:numFmt w:val="bullet"/>
      <w:lvlText w:val=""/>
      <w:lvlJc w:val="left"/>
      <w:pPr>
        <w:ind w:left="720" w:hanging="360"/>
      </w:pPr>
      <w:rPr>
        <w:rFonts w:ascii="Symbol" w:hAnsi="Symbol"/>
      </w:rPr>
    </w:lvl>
    <w:lvl w:ilvl="3" w:tplc="B7C6A164">
      <w:start w:val="1"/>
      <w:numFmt w:val="bullet"/>
      <w:lvlText w:val=""/>
      <w:lvlJc w:val="left"/>
      <w:pPr>
        <w:ind w:left="720" w:hanging="360"/>
      </w:pPr>
      <w:rPr>
        <w:rFonts w:ascii="Symbol" w:hAnsi="Symbol"/>
      </w:rPr>
    </w:lvl>
    <w:lvl w:ilvl="4" w:tplc="1862B42A">
      <w:start w:val="1"/>
      <w:numFmt w:val="bullet"/>
      <w:lvlText w:val=""/>
      <w:lvlJc w:val="left"/>
      <w:pPr>
        <w:ind w:left="720" w:hanging="360"/>
      </w:pPr>
      <w:rPr>
        <w:rFonts w:ascii="Symbol" w:hAnsi="Symbol"/>
      </w:rPr>
    </w:lvl>
    <w:lvl w:ilvl="5" w:tplc="424CBCCC">
      <w:start w:val="1"/>
      <w:numFmt w:val="bullet"/>
      <w:lvlText w:val=""/>
      <w:lvlJc w:val="left"/>
      <w:pPr>
        <w:ind w:left="720" w:hanging="360"/>
      </w:pPr>
      <w:rPr>
        <w:rFonts w:ascii="Symbol" w:hAnsi="Symbol"/>
      </w:rPr>
    </w:lvl>
    <w:lvl w:ilvl="6" w:tplc="6A629AB6">
      <w:start w:val="1"/>
      <w:numFmt w:val="bullet"/>
      <w:lvlText w:val=""/>
      <w:lvlJc w:val="left"/>
      <w:pPr>
        <w:ind w:left="720" w:hanging="360"/>
      </w:pPr>
      <w:rPr>
        <w:rFonts w:ascii="Symbol" w:hAnsi="Symbol"/>
      </w:rPr>
    </w:lvl>
    <w:lvl w:ilvl="7" w:tplc="D6B4395C">
      <w:start w:val="1"/>
      <w:numFmt w:val="bullet"/>
      <w:lvlText w:val=""/>
      <w:lvlJc w:val="left"/>
      <w:pPr>
        <w:ind w:left="720" w:hanging="360"/>
      </w:pPr>
      <w:rPr>
        <w:rFonts w:ascii="Symbol" w:hAnsi="Symbol"/>
      </w:rPr>
    </w:lvl>
    <w:lvl w:ilvl="8" w:tplc="F3688A66">
      <w:start w:val="1"/>
      <w:numFmt w:val="bullet"/>
      <w:lvlText w:val=""/>
      <w:lvlJc w:val="left"/>
      <w:pPr>
        <w:ind w:left="720" w:hanging="360"/>
      </w:pPr>
      <w:rPr>
        <w:rFonts w:ascii="Symbol" w:hAnsi="Symbol"/>
      </w:rPr>
    </w:lvl>
  </w:abstractNum>
  <w:abstractNum w:abstractNumId="7" w15:restartNumberingAfterBreak="0">
    <w:nsid w:val="77B476AD"/>
    <w:multiLevelType w:val="hybridMultilevel"/>
    <w:tmpl w:val="42A8B60C"/>
    <w:lvl w:ilvl="0" w:tplc="81AE6136">
      <w:start w:val="2"/>
      <w:numFmt w:val="bullet"/>
      <w:lvlText w:val="-"/>
      <w:lvlJc w:val="left"/>
      <w:pPr>
        <w:ind w:left="720" w:hanging="360"/>
      </w:pPr>
      <w:rPr>
        <w:rFonts w:ascii="Helvetica" w:eastAsiaTheme="minorHAnsi" w:hAnsi="Helvetica" w:cs="Helvetica" w:hint="default"/>
      </w:rPr>
    </w:lvl>
    <w:lvl w:ilvl="1" w:tplc="AAA2B158" w:tentative="1">
      <w:start w:val="1"/>
      <w:numFmt w:val="bullet"/>
      <w:lvlText w:val="o"/>
      <w:lvlJc w:val="left"/>
      <w:pPr>
        <w:ind w:left="1440" w:hanging="360"/>
      </w:pPr>
      <w:rPr>
        <w:rFonts w:ascii="Courier New" w:hAnsi="Courier New" w:cs="Courier New" w:hint="default"/>
      </w:rPr>
    </w:lvl>
    <w:lvl w:ilvl="2" w:tplc="1A884D8E" w:tentative="1">
      <w:start w:val="1"/>
      <w:numFmt w:val="bullet"/>
      <w:lvlText w:val=""/>
      <w:lvlJc w:val="left"/>
      <w:pPr>
        <w:ind w:left="2160" w:hanging="360"/>
      </w:pPr>
      <w:rPr>
        <w:rFonts w:ascii="Wingdings" w:hAnsi="Wingdings" w:hint="default"/>
      </w:rPr>
    </w:lvl>
    <w:lvl w:ilvl="3" w:tplc="9B36D604" w:tentative="1">
      <w:start w:val="1"/>
      <w:numFmt w:val="bullet"/>
      <w:lvlText w:val=""/>
      <w:lvlJc w:val="left"/>
      <w:pPr>
        <w:ind w:left="2880" w:hanging="360"/>
      </w:pPr>
      <w:rPr>
        <w:rFonts w:ascii="Symbol" w:hAnsi="Symbol" w:hint="default"/>
      </w:rPr>
    </w:lvl>
    <w:lvl w:ilvl="4" w:tplc="1752E964" w:tentative="1">
      <w:start w:val="1"/>
      <w:numFmt w:val="bullet"/>
      <w:lvlText w:val="o"/>
      <w:lvlJc w:val="left"/>
      <w:pPr>
        <w:ind w:left="3600" w:hanging="360"/>
      </w:pPr>
      <w:rPr>
        <w:rFonts w:ascii="Courier New" w:hAnsi="Courier New" w:cs="Courier New" w:hint="default"/>
      </w:rPr>
    </w:lvl>
    <w:lvl w:ilvl="5" w:tplc="3DE26C0E" w:tentative="1">
      <w:start w:val="1"/>
      <w:numFmt w:val="bullet"/>
      <w:lvlText w:val=""/>
      <w:lvlJc w:val="left"/>
      <w:pPr>
        <w:ind w:left="4320" w:hanging="360"/>
      </w:pPr>
      <w:rPr>
        <w:rFonts w:ascii="Wingdings" w:hAnsi="Wingdings" w:hint="default"/>
      </w:rPr>
    </w:lvl>
    <w:lvl w:ilvl="6" w:tplc="E9A4CA48" w:tentative="1">
      <w:start w:val="1"/>
      <w:numFmt w:val="bullet"/>
      <w:lvlText w:val=""/>
      <w:lvlJc w:val="left"/>
      <w:pPr>
        <w:ind w:left="5040" w:hanging="360"/>
      </w:pPr>
      <w:rPr>
        <w:rFonts w:ascii="Symbol" w:hAnsi="Symbol" w:hint="default"/>
      </w:rPr>
    </w:lvl>
    <w:lvl w:ilvl="7" w:tplc="CD2EED02" w:tentative="1">
      <w:start w:val="1"/>
      <w:numFmt w:val="bullet"/>
      <w:lvlText w:val="o"/>
      <w:lvlJc w:val="left"/>
      <w:pPr>
        <w:ind w:left="5760" w:hanging="360"/>
      </w:pPr>
      <w:rPr>
        <w:rFonts w:ascii="Courier New" w:hAnsi="Courier New" w:cs="Courier New" w:hint="default"/>
      </w:rPr>
    </w:lvl>
    <w:lvl w:ilvl="8" w:tplc="0608DCD4" w:tentative="1">
      <w:start w:val="1"/>
      <w:numFmt w:val="bullet"/>
      <w:lvlText w:val=""/>
      <w:lvlJc w:val="left"/>
      <w:pPr>
        <w:ind w:left="6480" w:hanging="360"/>
      </w:pPr>
      <w:rPr>
        <w:rFonts w:ascii="Wingdings" w:hAnsi="Wingdings" w:hint="default"/>
      </w:rPr>
    </w:lvl>
  </w:abstractNum>
  <w:abstractNum w:abstractNumId="8" w15:restartNumberingAfterBreak="0">
    <w:nsid w:val="7FF815BD"/>
    <w:multiLevelType w:val="hybridMultilevel"/>
    <w:tmpl w:val="8668A38C"/>
    <w:lvl w:ilvl="0" w:tplc="7832A56C">
      <w:start w:val="2"/>
      <w:numFmt w:val="bullet"/>
      <w:lvlText w:val="-"/>
      <w:lvlJc w:val="left"/>
      <w:pPr>
        <w:ind w:left="1620" w:hanging="360"/>
      </w:pPr>
      <w:rPr>
        <w:rFonts w:ascii="Calibri" w:eastAsiaTheme="minorHAnsi" w:hAnsi="Calibri" w:cs="Calibri" w:hint="default"/>
        <w:sz w:val="22"/>
      </w:rPr>
    </w:lvl>
    <w:lvl w:ilvl="1" w:tplc="ADA08340">
      <w:start w:val="1"/>
      <w:numFmt w:val="bullet"/>
      <w:lvlText w:val="o"/>
      <w:lvlJc w:val="left"/>
      <w:pPr>
        <w:ind w:left="2340" w:hanging="360"/>
      </w:pPr>
      <w:rPr>
        <w:rFonts w:ascii="Courier New" w:hAnsi="Courier New" w:cs="Courier New" w:hint="default"/>
      </w:rPr>
    </w:lvl>
    <w:lvl w:ilvl="2" w:tplc="AD02C7CE" w:tentative="1">
      <w:start w:val="1"/>
      <w:numFmt w:val="bullet"/>
      <w:lvlText w:val=""/>
      <w:lvlJc w:val="left"/>
      <w:pPr>
        <w:ind w:left="3060" w:hanging="360"/>
      </w:pPr>
      <w:rPr>
        <w:rFonts w:ascii="Wingdings" w:hAnsi="Wingdings" w:hint="default"/>
      </w:rPr>
    </w:lvl>
    <w:lvl w:ilvl="3" w:tplc="9D7E5A2A" w:tentative="1">
      <w:start w:val="1"/>
      <w:numFmt w:val="bullet"/>
      <w:lvlText w:val=""/>
      <w:lvlJc w:val="left"/>
      <w:pPr>
        <w:ind w:left="3780" w:hanging="360"/>
      </w:pPr>
      <w:rPr>
        <w:rFonts w:ascii="Symbol" w:hAnsi="Symbol" w:hint="default"/>
      </w:rPr>
    </w:lvl>
    <w:lvl w:ilvl="4" w:tplc="998AB9B8" w:tentative="1">
      <w:start w:val="1"/>
      <w:numFmt w:val="bullet"/>
      <w:lvlText w:val="o"/>
      <w:lvlJc w:val="left"/>
      <w:pPr>
        <w:ind w:left="4500" w:hanging="360"/>
      </w:pPr>
      <w:rPr>
        <w:rFonts w:ascii="Courier New" w:hAnsi="Courier New" w:cs="Courier New" w:hint="default"/>
      </w:rPr>
    </w:lvl>
    <w:lvl w:ilvl="5" w:tplc="370E940A" w:tentative="1">
      <w:start w:val="1"/>
      <w:numFmt w:val="bullet"/>
      <w:lvlText w:val=""/>
      <w:lvlJc w:val="left"/>
      <w:pPr>
        <w:ind w:left="5220" w:hanging="360"/>
      </w:pPr>
      <w:rPr>
        <w:rFonts w:ascii="Wingdings" w:hAnsi="Wingdings" w:hint="default"/>
      </w:rPr>
    </w:lvl>
    <w:lvl w:ilvl="6" w:tplc="F0B05434" w:tentative="1">
      <w:start w:val="1"/>
      <w:numFmt w:val="bullet"/>
      <w:lvlText w:val=""/>
      <w:lvlJc w:val="left"/>
      <w:pPr>
        <w:ind w:left="5940" w:hanging="360"/>
      </w:pPr>
      <w:rPr>
        <w:rFonts w:ascii="Symbol" w:hAnsi="Symbol" w:hint="default"/>
      </w:rPr>
    </w:lvl>
    <w:lvl w:ilvl="7" w:tplc="C138F676" w:tentative="1">
      <w:start w:val="1"/>
      <w:numFmt w:val="bullet"/>
      <w:lvlText w:val="o"/>
      <w:lvlJc w:val="left"/>
      <w:pPr>
        <w:ind w:left="6660" w:hanging="360"/>
      </w:pPr>
      <w:rPr>
        <w:rFonts w:ascii="Courier New" w:hAnsi="Courier New" w:cs="Courier New" w:hint="default"/>
      </w:rPr>
    </w:lvl>
    <w:lvl w:ilvl="8" w:tplc="B5D64458" w:tentative="1">
      <w:start w:val="1"/>
      <w:numFmt w:val="bullet"/>
      <w:lvlText w:val=""/>
      <w:lvlJc w:val="left"/>
      <w:pPr>
        <w:ind w:left="73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8"/>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zIxMDYyNjAysjRT0lEKTi0uzszPAykwrAUAzXnJMywAAAA="/>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0250eddxpfxle2xz1pr20r250e9z0wxsf0&quot;&gt;codebook&lt;record-ids&gt;&lt;item&gt;9&lt;/item&gt;&lt;item&gt;24&lt;/item&gt;&lt;item&gt;25&lt;/item&gt;&lt;item&gt;26&lt;/item&gt;&lt;item&gt;28&lt;/item&gt;&lt;item&gt;29&lt;/item&gt;&lt;/record-ids&gt;&lt;/item&gt;&lt;/Libraries&gt;"/>
  </w:docVars>
  <w:rsids>
    <w:rsidRoot w:val="00AC2A43"/>
    <w:rsid w:val="0000189B"/>
    <w:rsid w:val="00001B9D"/>
    <w:rsid w:val="0000441E"/>
    <w:rsid w:val="000075CC"/>
    <w:rsid w:val="00007AA2"/>
    <w:rsid w:val="00010170"/>
    <w:rsid w:val="00014D26"/>
    <w:rsid w:val="00015FBE"/>
    <w:rsid w:val="000214D0"/>
    <w:rsid w:val="000223D5"/>
    <w:rsid w:val="00023E27"/>
    <w:rsid w:val="0003068A"/>
    <w:rsid w:val="00035084"/>
    <w:rsid w:val="000371A1"/>
    <w:rsid w:val="0004517E"/>
    <w:rsid w:val="00051335"/>
    <w:rsid w:val="0005748E"/>
    <w:rsid w:val="00060FF8"/>
    <w:rsid w:val="00065AD5"/>
    <w:rsid w:val="00067364"/>
    <w:rsid w:val="00070E33"/>
    <w:rsid w:val="000754ED"/>
    <w:rsid w:val="000774FB"/>
    <w:rsid w:val="00077FB9"/>
    <w:rsid w:val="00081B31"/>
    <w:rsid w:val="00084F04"/>
    <w:rsid w:val="000851F8"/>
    <w:rsid w:val="000855D3"/>
    <w:rsid w:val="000861D3"/>
    <w:rsid w:val="00090BE8"/>
    <w:rsid w:val="0009338F"/>
    <w:rsid w:val="000936F5"/>
    <w:rsid w:val="0009423D"/>
    <w:rsid w:val="000943B6"/>
    <w:rsid w:val="000946B4"/>
    <w:rsid w:val="000A19EF"/>
    <w:rsid w:val="000A3C34"/>
    <w:rsid w:val="000A4173"/>
    <w:rsid w:val="000A4AB1"/>
    <w:rsid w:val="000A5D30"/>
    <w:rsid w:val="000A7856"/>
    <w:rsid w:val="000B26E4"/>
    <w:rsid w:val="000C423B"/>
    <w:rsid w:val="000C6DC2"/>
    <w:rsid w:val="000D4DCA"/>
    <w:rsid w:val="000D5532"/>
    <w:rsid w:val="000D6FE9"/>
    <w:rsid w:val="000E0C62"/>
    <w:rsid w:val="000E0CEE"/>
    <w:rsid w:val="000E147E"/>
    <w:rsid w:val="000E23E6"/>
    <w:rsid w:val="000E2F7B"/>
    <w:rsid w:val="000E326C"/>
    <w:rsid w:val="000E55B3"/>
    <w:rsid w:val="000E7E2E"/>
    <w:rsid w:val="000F6893"/>
    <w:rsid w:val="000F6B87"/>
    <w:rsid w:val="00100917"/>
    <w:rsid w:val="00100A6A"/>
    <w:rsid w:val="00101189"/>
    <w:rsid w:val="001043D5"/>
    <w:rsid w:val="00106046"/>
    <w:rsid w:val="001077AE"/>
    <w:rsid w:val="00107BB4"/>
    <w:rsid w:val="00110C94"/>
    <w:rsid w:val="00111458"/>
    <w:rsid w:val="00113F13"/>
    <w:rsid w:val="00115702"/>
    <w:rsid w:val="00116898"/>
    <w:rsid w:val="00122EEA"/>
    <w:rsid w:val="001234B7"/>
    <w:rsid w:val="0012724F"/>
    <w:rsid w:val="0013201F"/>
    <w:rsid w:val="00133C8F"/>
    <w:rsid w:val="00136ED8"/>
    <w:rsid w:val="00136FC5"/>
    <w:rsid w:val="00137EC1"/>
    <w:rsid w:val="00142029"/>
    <w:rsid w:val="00142CE9"/>
    <w:rsid w:val="00152016"/>
    <w:rsid w:val="00153700"/>
    <w:rsid w:val="001554E0"/>
    <w:rsid w:val="00160280"/>
    <w:rsid w:val="001604B0"/>
    <w:rsid w:val="00162085"/>
    <w:rsid w:val="0016508B"/>
    <w:rsid w:val="001679C2"/>
    <w:rsid w:val="0017013D"/>
    <w:rsid w:val="00171340"/>
    <w:rsid w:val="00174C63"/>
    <w:rsid w:val="0017608B"/>
    <w:rsid w:val="00180A29"/>
    <w:rsid w:val="00182737"/>
    <w:rsid w:val="00182BD2"/>
    <w:rsid w:val="001913F6"/>
    <w:rsid w:val="001931AF"/>
    <w:rsid w:val="0019737E"/>
    <w:rsid w:val="001A514E"/>
    <w:rsid w:val="001B1D22"/>
    <w:rsid w:val="001B32BF"/>
    <w:rsid w:val="001B5BCF"/>
    <w:rsid w:val="001B6DC0"/>
    <w:rsid w:val="001B72D5"/>
    <w:rsid w:val="001C0623"/>
    <w:rsid w:val="001C29B5"/>
    <w:rsid w:val="001C2FF9"/>
    <w:rsid w:val="001C3932"/>
    <w:rsid w:val="001C4D17"/>
    <w:rsid w:val="001C60DC"/>
    <w:rsid w:val="001C7138"/>
    <w:rsid w:val="001D68E0"/>
    <w:rsid w:val="001D6B18"/>
    <w:rsid w:val="001D7097"/>
    <w:rsid w:val="001E17CF"/>
    <w:rsid w:val="001E3BF3"/>
    <w:rsid w:val="001F0E58"/>
    <w:rsid w:val="001F1681"/>
    <w:rsid w:val="001F3268"/>
    <w:rsid w:val="001F3322"/>
    <w:rsid w:val="001F4481"/>
    <w:rsid w:val="001F52C8"/>
    <w:rsid w:val="0020177C"/>
    <w:rsid w:val="00201A11"/>
    <w:rsid w:val="00201B61"/>
    <w:rsid w:val="00202A34"/>
    <w:rsid w:val="00202D2D"/>
    <w:rsid w:val="00203919"/>
    <w:rsid w:val="002040B9"/>
    <w:rsid w:val="00214B19"/>
    <w:rsid w:val="0021798E"/>
    <w:rsid w:val="00221DFC"/>
    <w:rsid w:val="002251F0"/>
    <w:rsid w:val="00231665"/>
    <w:rsid w:val="002329E0"/>
    <w:rsid w:val="002356A2"/>
    <w:rsid w:val="00235F15"/>
    <w:rsid w:val="00236215"/>
    <w:rsid w:val="00236577"/>
    <w:rsid w:val="00237F86"/>
    <w:rsid w:val="002407E1"/>
    <w:rsid w:val="00240C15"/>
    <w:rsid w:val="00241EAB"/>
    <w:rsid w:val="00242750"/>
    <w:rsid w:val="00245321"/>
    <w:rsid w:val="0024566D"/>
    <w:rsid w:val="002458F9"/>
    <w:rsid w:val="00245EE6"/>
    <w:rsid w:val="0024603F"/>
    <w:rsid w:val="002465C7"/>
    <w:rsid w:val="00254FBB"/>
    <w:rsid w:val="00260EDC"/>
    <w:rsid w:val="00265323"/>
    <w:rsid w:val="00266626"/>
    <w:rsid w:val="00266991"/>
    <w:rsid w:val="00267796"/>
    <w:rsid w:val="00270B10"/>
    <w:rsid w:val="0027397E"/>
    <w:rsid w:val="002740E3"/>
    <w:rsid w:val="00284E64"/>
    <w:rsid w:val="00286363"/>
    <w:rsid w:val="00286F12"/>
    <w:rsid w:val="00296A4F"/>
    <w:rsid w:val="00296FFA"/>
    <w:rsid w:val="00297D62"/>
    <w:rsid w:val="002A157D"/>
    <w:rsid w:val="002A49FB"/>
    <w:rsid w:val="002A6999"/>
    <w:rsid w:val="002B5D48"/>
    <w:rsid w:val="002B61D5"/>
    <w:rsid w:val="002C0AC3"/>
    <w:rsid w:val="002C43B6"/>
    <w:rsid w:val="002C474D"/>
    <w:rsid w:val="002C48DC"/>
    <w:rsid w:val="002C5D98"/>
    <w:rsid w:val="002C6300"/>
    <w:rsid w:val="002D174A"/>
    <w:rsid w:val="002D343D"/>
    <w:rsid w:val="002D57D9"/>
    <w:rsid w:val="002D5828"/>
    <w:rsid w:val="002D7989"/>
    <w:rsid w:val="002D7E17"/>
    <w:rsid w:val="002E104B"/>
    <w:rsid w:val="002E1DA1"/>
    <w:rsid w:val="002E1E61"/>
    <w:rsid w:val="002E2D61"/>
    <w:rsid w:val="002E4D6D"/>
    <w:rsid w:val="002E518F"/>
    <w:rsid w:val="002E7F46"/>
    <w:rsid w:val="002F410B"/>
    <w:rsid w:val="00301420"/>
    <w:rsid w:val="00301691"/>
    <w:rsid w:val="00301BAA"/>
    <w:rsid w:val="0030385D"/>
    <w:rsid w:val="00306575"/>
    <w:rsid w:val="00306D15"/>
    <w:rsid w:val="00310672"/>
    <w:rsid w:val="00310DB2"/>
    <w:rsid w:val="003125AA"/>
    <w:rsid w:val="0031788C"/>
    <w:rsid w:val="00322B92"/>
    <w:rsid w:val="0032348C"/>
    <w:rsid w:val="00323C8B"/>
    <w:rsid w:val="0032485B"/>
    <w:rsid w:val="003315CB"/>
    <w:rsid w:val="00332DAB"/>
    <w:rsid w:val="00333B1F"/>
    <w:rsid w:val="00333D00"/>
    <w:rsid w:val="00335110"/>
    <w:rsid w:val="00335E19"/>
    <w:rsid w:val="00336F9A"/>
    <w:rsid w:val="00337D11"/>
    <w:rsid w:val="0034021E"/>
    <w:rsid w:val="00341B00"/>
    <w:rsid w:val="00345D0E"/>
    <w:rsid w:val="00353C21"/>
    <w:rsid w:val="00355406"/>
    <w:rsid w:val="00355770"/>
    <w:rsid w:val="00355D06"/>
    <w:rsid w:val="00362F9D"/>
    <w:rsid w:val="00364516"/>
    <w:rsid w:val="00367E33"/>
    <w:rsid w:val="00367EFF"/>
    <w:rsid w:val="003711D5"/>
    <w:rsid w:val="00372652"/>
    <w:rsid w:val="003742EB"/>
    <w:rsid w:val="0037722E"/>
    <w:rsid w:val="0038158A"/>
    <w:rsid w:val="003815DF"/>
    <w:rsid w:val="00383EA5"/>
    <w:rsid w:val="00384C74"/>
    <w:rsid w:val="003873EC"/>
    <w:rsid w:val="003919F9"/>
    <w:rsid w:val="0039289C"/>
    <w:rsid w:val="00392F74"/>
    <w:rsid w:val="00393AB1"/>
    <w:rsid w:val="003955E1"/>
    <w:rsid w:val="00396790"/>
    <w:rsid w:val="003A6554"/>
    <w:rsid w:val="003B03B6"/>
    <w:rsid w:val="003B03E1"/>
    <w:rsid w:val="003B2706"/>
    <w:rsid w:val="003B7157"/>
    <w:rsid w:val="003C0D58"/>
    <w:rsid w:val="003C5005"/>
    <w:rsid w:val="003C7025"/>
    <w:rsid w:val="003D1A4C"/>
    <w:rsid w:val="003D7259"/>
    <w:rsid w:val="003E2C9F"/>
    <w:rsid w:val="003F00F9"/>
    <w:rsid w:val="003F544E"/>
    <w:rsid w:val="003F6B4D"/>
    <w:rsid w:val="00403D93"/>
    <w:rsid w:val="0041279E"/>
    <w:rsid w:val="00412B6F"/>
    <w:rsid w:val="0041364E"/>
    <w:rsid w:val="00413DC1"/>
    <w:rsid w:val="00414839"/>
    <w:rsid w:val="00415B46"/>
    <w:rsid w:val="004161BB"/>
    <w:rsid w:val="00416DAA"/>
    <w:rsid w:val="00421522"/>
    <w:rsid w:val="00421C38"/>
    <w:rsid w:val="00422474"/>
    <w:rsid w:val="0042769B"/>
    <w:rsid w:val="004277B8"/>
    <w:rsid w:val="004356BA"/>
    <w:rsid w:val="00437D4A"/>
    <w:rsid w:val="00440CB5"/>
    <w:rsid w:val="00441C39"/>
    <w:rsid w:val="004431DF"/>
    <w:rsid w:val="0044387C"/>
    <w:rsid w:val="004446AC"/>
    <w:rsid w:val="00444725"/>
    <w:rsid w:val="00446407"/>
    <w:rsid w:val="00453BF6"/>
    <w:rsid w:val="0045796C"/>
    <w:rsid w:val="00460DFB"/>
    <w:rsid w:val="00463B4F"/>
    <w:rsid w:val="00465504"/>
    <w:rsid w:val="00467423"/>
    <w:rsid w:val="004674C8"/>
    <w:rsid w:val="0047039C"/>
    <w:rsid w:val="00472C7C"/>
    <w:rsid w:val="00473136"/>
    <w:rsid w:val="004740B0"/>
    <w:rsid w:val="0047526E"/>
    <w:rsid w:val="00480CD8"/>
    <w:rsid w:val="0048253D"/>
    <w:rsid w:val="00484ABE"/>
    <w:rsid w:val="0049033F"/>
    <w:rsid w:val="0049093F"/>
    <w:rsid w:val="00496146"/>
    <w:rsid w:val="00496784"/>
    <w:rsid w:val="004A2D5B"/>
    <w:rsid w:val="004A36C3"/>
    <w:rsid w:val="004A3BCD"/>
    <w:rsid w:val="004A7462"/>
    <w:rsid w:val="004B2D4A"/>
    <w:rsid w:val="004B3186"/>
    <w:rsid w:val="004B4B69"/>
    <w:rsid w:val="004B4EFB"/>
    <w:rsid w:val="004B706F"/>
    <w:rsid w:val="004C013D"/>
    <w:rsid w:val="004C29B8"/>
    <w:rsid w:val="004C5C60"/>
    <w:rsid w:val="004C603E"/>
    <w:rsid w:val="004C663C"/>
    <w:rsid w:val="004C7757"/>
    <w:rsid w:val="004D0307"/>
    <w:rsid w:val="004D1107"/>
    <w:rsid w:val="004D478D"/>
    <w:rsid w:val="004D4FDF"/>
    <w:rsid w:val="004D521A"/>
    <w:rsid w:val="004D5743"/>
    <w:rsid w:val="004E4619"/>
    <w:rsid w:val="004E54F8"/>
    <w:rsid w:val="004E6B73"/>
    <w:rsid w:val="004E6EC3"/>
    <w:rsid w:val="004F0822"/>
    <w:rsid w:val="004F2340"/>
    <w:rsid w:val="004F2887"/>
    <w:rsid w:val="004F3910"/>
    <w:rsid w:val="004F3DDB"/>
    <w:rsid w:val="004F40C5"/>
    <w:rsid w:val="004F7140"/>
    <w:rsid w:val="004F733D"/>
    <w:rsid w:val="004F7E16"/>
    <w:rsid w:val="00500152"/>
    <w:rsid w:val="00503AA4"/>
    <w:rsid w:val="00507F00"/>
    <w:rsid w:val="00511684"/>
    <w:rsid w:val="0051169E"/>
    <w:rsid w:val="00514670"/>
    <w:rsid w:val="005149F8"/>
    <w:rsid w:val="005159BD"/>
    <w:rsid w:val="00515C6D"/>
    <w:rsid w:val="00516E51"/>
    <w:rsid w:val="005233EB"/>
    <w:rsid w:val="0052438F"/>
    <w:rsid w:val="005335BC"/>
    <w:rsid w:val="00533914"/>
    <w:rsid w:val="005361BC"/>
    <w:rsid w:val="005362AD"/>
    <w:rsid w:val="0054463F"/>
    <w:rsid w:val="00544E9F"/>
    <w:rsid w:val="0054527F"/>
    <w:rsid w:val="00551629"/>
    <w:rsid w:val="00551A23"/>
    <w:rsid w:val="00566022"/>
    <w:rsid w:val="0056771B"/>
    <w:rsid w:val="00570D6E"/>
    <w:rsid w:val="005714C1"/>
    <w:rsid w:val="00573F44"/>
    <w:rsid w:val="0057781B"/>
    <w:rsid w:val="005807DD"/>
    <w:rsid w:val="0058420A"/>
    <w:rsid w:val="00584898"/>
    <w:rsid w:val="00584D46"/>
    <w:rsid w:val="0059102A"/>
    <w:rsid w:val="00591675"/>
    <w:rsid w:val="00591D4E"/>
    <w:rsid w:val="00592FA2"/>
    <w:rsid w:val="00593090"/>
    <w:rsid w:val="00594392"/>
    <w:rsid w:val="00594662"/>
    <w:rsid w:val="00595DE9"/>
    <w:rsid w:val="005A02C2"/>
    <w:rsid w:val="005A1B3F"/>
    <w:rsid w:val="005A5A59"/>
    <w:rsid w:val="005A7247"/>
    <w:rsid w:val="005B216F"/>
    <w:rsid w:val="005B2432"/>
    <w:rsid w:val="005B3BDD"/>
    <w:rsid w:val="005B4D08"/>
    <w:rsid w:val="005C04F1"/>
    <w:rsid w:val="005C05B5"/>
    <w:rsid w:val="005C23AF"/>
    <w:rsid w:val="005C3E5B"/>
    <w:rsid w:val="005C4960"/>
    <w:rsid w:val="005C6847"/>
    <w:rsid w:val="005C720D"/>
    <w:rsid w:val="005C7485"/>
    <w:rsid w:val="005D5637"/>
    <w:rsid w:val="005D68A9"/>
    <w:rsid w:val="005E2C8E"/>
    <w:rsid w:val="005E571C"/>
    <w:rsid w:val="005F094A"/>
    <w:rsid w:val="005F2203"/>
    <w:rsid w:val="005F3BB0"/>
    <w:rsid w:val="005F6B5A"/>
    <w:rsid w:val="0060067E"/>
    <w:rsid w:val="00603362"/>
    <w:rsid w:val="00604C1B"/>
    <w:rsid w:val="00612297"/>
    <w:rsid w:val="00613544"/>
    <w:rsid w:val="006150DE"/>
    <w:rsid w:val="00616B79"/>
    <w:rsid w:val="00621977"/>
    <w:rsid w:val="00621D4C"/>
    <w:rsid w:val="0062397E"/>
    <w:rsid w:val="0062731B"/>
    <w:rsid w:val="006307A1"/>
    <w:rsid w:val="00632149"/>
    <w:rsid w:val="006410B5"/>
    <w:rsid w:val="00641D74"/>
    <w:rsid w:val="006424F8"/>
    <w:rsid w:val="00644D44"/>
    <w:rsid w:val="00644EAE"/>
    <w:rsid w:val="00645D19"/>
    <w:rsid w:val="00646152"/>
    <w:rsid w:val="00650095"/>
    <w:rsid w:val="00650290"/>
    <w:rsid w:val="00651EF2"/>
    <w:rsid w:val="00652DA4"/>
    <w:rsid w:val="00652DE3"/>
    <w:rsid w:val="00653627"/>
    <w:rsid w:val="006549C5"/>
    <w:rsid w:val="006555A8"/>
    <w:rsid w:val="00662BFF"/>
    <w:rsid w:val="006651FC"/>
    <w:rsid w:val="006655F2"/>
    <w:rsid w:val="006664BC"/>
    <w:rsid w:val="0067743C"/>
    <w:rsid w:val="0067753D"/>
    <w:rsid w:val="00681A26"/>
    <w:rsid w:val="006841C9"/>
    <w:rsid w:val="00686180"/>
    <w:rsid w:val="0068640A"/>
    <w:rsid w:val="006875B7"/>
    <w:rsid w:val="00692908"/>
    <w:rsid w:val="00692D04"/>
    <w:rsid w:val="0069546E"/>
    <w:rsid w:val="006973DC"/>
    <w:rsid w:val="006A27E4"/>
    <w:rsid w:val="006A2D01"/>
    <w:rsid w:val="006A783C"/>
    <w:rsid w:val="006B2E0B"/>
    <w:rsid w:val="006B320F"/>
    <w:rsid w:val="006B749A"/>
    <w:rsid w:val="006B76FD"/>
    <w:rsid w:val="006C629E"/>
    <w:rsid w:val="006C6E68"/>
    <w:rsid w:val="006D05B9"/>
    <w:rsid w:val="006D6D9E"/>
    <w:rsid w:val="006E32F5"/>
    <w:rsid w:val="006E4480"/>
    <w:rsid w:val="006E4AC6"/>
    <w:rsid w:val="006E5FF8"/>
    <w:rsid w:val="006E68C1"/>
    <w:rsid w:val="006F144E"/>
    <w:rsid w:val="00702E10"/>
    <w:rsid w:val="00706D92"/>
    <w:rsid w:val="0070709F"/>
    <w:rsid w:val="00710B53"/>
    <w:rsid w:val="00711B3C"/>
    <w:rsid w:val="00712410"/>
    <w:rsid w:val="00712AF7"/>
    <w:rsid w:val="0071557F"/>
    <w:rsid w:val="00720EB7"/>
    <w:rsid w:val="00723392"/>
    <w:rsid w:val="007279AD"/>
    <w:rsid w:val="00731B5F"/>
    <w:rsid w:val="00732B7E"/>
    <w:rsid w:val="0073638A"/>
    <w:rsid w:val="00741F06"/>
    <w:rsid w:val="007424A2"/>
    <w:rsid w:val="00744A3D"/>
    <w:rsid w:val="00744A70"/>
    <w:rsid w:val="0075091D"/>
    <w:rsid w:val="00753AC0"/>
    <w:rsid w:val="007567B4"/>
    <w:rsid w:val="00757BCB"/>
    <w:rsid w:val="00762D3A"/>
    <w:rsid w:val="00762F73"/>
    <w:rsid w:val="007648B0"/>
    <w:rsid w:val="00767277"/>
    <w:rsid w:val="00767907"/>
    <w:rsid w:val="007711C8"/>
    <w:rsid w:val="007722FF"/>
    <w:rsid w:val="00773F9F"/>
    <w:rsid w:val="00777E98"/>
    <w:rsid w:val="007809DB"/>
    <w:rsid w:val="007814DC"/>
    <w:rsid w:val="0078279C"/>
    <w:rsid w:val="00791040"/>
    <w:rsid w:val="007911D8"/>
    <w:rsid w:val="00793309"/>
    <w:rsid w:val="007A02C7"/>
    <w:rsid w:val="007A03D9"/>
    <w:rsid w:val="007A10EA"/>
    <w:rsid w:val="007A27A5"/>
    <w:rsid w:val="007A2F5B"/>
    <w:rsid w:val="007A3FFE"/>
    <w:rsid w:val="007A62BE"/>
    <w:rsid w:val="007A6930"/>
    <w:rsid w:val="007B08FE"/>
    <w:rsid w:val="007B0A37"/>
    <w:rsid w:val="007B3528"/>
    <w:rsid w:val="007B3AEA"/>
    <w:rsid w:val="007B53F5"/>
    <w:rsid w:val="007B7AC4"/>
    <w:rsid w:val="007C1A58"/>
    <w:rsid w:val="007C2BCD"/>
    <w:rsid w:val="007C3166"/>
    <w:rsid w:val="007C667D"/>
    <w:rsid w:val="007D19FD"/>
    <w:rsid w:val="007D61C7"/>
    <w:rsid w:val="007F374D"/>
    <w:rsid w:val="008045C9"/>
    <w:rsid w:val="00804928"/>
    <w:rsid w:val="0080759D"/>
    <w:rsid w:val="0081035A"/>
    <w:rsid w:val="00810F98"/>
    <w:rsid w:val="00816AB6"/>
    <w:rsid w:val="00820444"/>
    <w:rsid w:val="0082187C"/>
    <w:rsid w:val="00824E8C"/>
    <w:rsid w:val="00834F20"/>
    <w:rsid w:val="00840275"/>
    <w:rsid w:val="00841579"/>
    <w:rsid w:val="008436AC"/>
    <w:rsid w:val="008455EE"/>
    <w:rsid w:val="00847037"/>
    <w:rsid w:val="008518A9"/>
    <w:rsid w:val="008524DE"/>
    <w:rsid w:val="008526C4"/>
    <w:rsid w:val="008625D7"/>
    <w:rsid w:val="00863119"/>
    <w:rsid w:val="0086760A"/>
    <w:rsid w:val="00873AF2"/>
    <w:rsid w:val="0088115A"/>
    <w:rsid w:val="0088169D"/>
    <w:rsid w:val="00882B7A"/>
    <w:rsid w:val="008838D6"/>
    <w:rsid w:val="00883CD2"/>
    <w:rsid w:val="00884E4F"/>
    <w:rsid w:val="00885437"/>
    <w:rsid w:val="008906C0"/>
    <w:rsid w:val="0089337D"/>
    <w:rsid w:val="008945D9"/>
    <w:rsid w:val="008A0B5D"/>
    <w:rsid w:val="008A1359"/>
    <w:rsid w:val="008A405C"/>
    <w:rsid w:val="008B1148"/>
    <w:rsid w:val="008B5A5B"/>
    <w:rsid w:val="008B6711"/>
    <w:rsid w:val="008B6731"/>
    <w:rsid w:val="008B78B3"/>
    <w:rsid w:val="008C19CF"/>
    <w:rsid w:val="008C1AB4"/>
    <w:rsid w:val="008C39B1"/>
    <w:rsid w:val="008C3AED"/>
    <w:rsid w:val="008D1AFE"/>
    <w:rsid w:val="008D2948"/>
    <w:rsid w:val="008D6155"/>
    <w:rsid w:val="008D6A10"/>
    <w:rsid w:val="008E1350"/>
    <w:rsid w:val="008E1C6C"/>
    <w:rsid w:val="008E2CA5"/>
    <w:rsid w:val="008E5FFF"/>
    <w:rsid w:val="008E631E"/>
    <w:rsid w:val="008E76F9"/>
    <w:rsid w:val="008F2591"/>
    <w:rsid w:val="008F3CCB"/>
    <w:rsid w:val="008F4D35"/>
    <w:rsid w:val="00901C8E"/>
    <w:rsid w:val="0090499C"/>
    <w:rsid w:val="00911424"/>
    <w:rsid w:val="00911752"/>
    <w:rsid w:val="00911B0D"/>
    <w:rsid w:val="0091373A"/>
    <w:rsid w:val="00915B32"/>
    <w:rsid w:val="009166EE"/>
    <w:rsid w:val="00916F23"/>
    <w:rsid w:val="00922570"/>
    <w:rsid w:val="00930249"/>
    <w:rsid w:val="00932196"/>
    <w:rsid w:val="009360C1"/>
    <w:rsid w:val="0093724F"/>
    <w:rsid w:val="00941B6D"/>
    <w:rsid w:val="0094399F"/>
    <w:rsid w:val="00944A35"/>
    <w:rsid w:val="00945503"/>
    <w:rsid w:val="00950FDE"/>
    <w:rsid w:val="00952117"/>
    <w:rsid w:val="00952614"/>
    <w:rsid w:val="00954515"/>
    <w:rsid w:val="00956684"/>
    <w:rsid w:val="00961F7B"/>
    <w:rsid w:val="00963923"/>
    <w:rsid w:val="009639CE"/>
    <w:rsid w:val="0096475B"/>
    <w:rsid w:val="009677C2"/>
    <w:rsid w:val="00972D9B"/>
    <w:rsid w:val="009741BB"/>
    <w:rsid w:val="009747C1"/>
    <w:rsid w:val="00974F2F"/>
    <w:rsid w:val="009768F9"/>
    <w:rsid w:val="00977FB0"/>
    <w:rsid w:val="009808BD"/>
    <w:rsid w:val="00991F78"/>
    <w:rsid w:val="0099587F"/>
    <w:rsid w:val="00996974"/>
    <w:rsid w:val="00997A2F"/>
    <w:rsid w:val="009A1068"/>
    <w:rsid w:val="009A21C5"/>
    <w:rsid w:val="009A6448"/>
    <w:rsid w:val="009B4750"/>
    <w:rsid w:val="009B4C8F"/>
    <w:rsid w:val="009B5348"/>
    <w:rsid w:val="009C692E"/>
    <w:rsid w:val="009C79F7"/>
    <w:rsid w:val="009D10B4"/>
    <w:rsid w:val="009D4099"/>
    <w:rsid w:val="009D45DD"/>
    <w:rsid w:val="009E24A9"/>
    <w:rsid w:val="009E2D75"/>
    <w:rsid w:val="009E42CA"/>
    <w:rsid w:val="009E44C4"/>
    <w:rsid w:val="009F1FF4"/>
    <w:rsid w:val="009F22E0"/>
    <w:rsid w:val="009F33FA"/>
    <w:rsid w:val="009F3DF3"/>
    <w:rsid w:val="00A0180F"/>
    <w:rsid w:val="00A01F4F"/>
    <w:rsid w:val="00A06AA9"/>
    <w:rsid w:val="00A072B5"/>
    <w:rsid w:val="00A11ABF"/>
    <w:rsid w:val="00A11C54"/>
    <w:rsid w:val="00A13847"/>
    <w:rsid w:val="00A1428B"/>
    <w:rsid w:val="00A14A3F"/>
    <w:rsid w:val="00A157E1"/>
    <w:rsid w:val="00A23479"/>
    <w:rsid w:val="00A2525E"/>
    <w:rsid w:val="00A254B2"/>
    <w:rsid w:val="00A27F7B"/>
    <w:rsid w:val="00A40A9D"/>
    <w:rsid w:val="00A42F9B"/>
    <w:rsid w:val="00A44E7D"/>
    <w:rsid w:val="00A45486"/>
    <w:rsid w:val="00A46394"/>
    <w:rsid w:val="00A46951"/>
    <w:rsid w:val="00A503E6"/>
    <w:rsid w:val="00A50F48"/>
    <w:rsid w:val="00A60DC6"/>
    <w:rsid w:val="00A60F92"/>
    <w:rsid w:val="00A61512"/>
    <w:rsid w:val="00A62A1B"/>
    <w:rsid w:val="00A649C6"/>
    <w:rsid w:val="00A76FD3"/>
    <w:rsid w:val="00A81D3E"/>
    <w:rsid w:val="00A8275A"/>
    <w:rsid w:val="00A82B29"/>
    <w:rsid w:val="00A9163D"/>
    <w:rsid w:val="00A942CC"/>
    <w:rsid w:val="00A95F97"/>
    <w:rsid w:val="00AA235B"/>
    <w:rsid w:val="00AA4A73"/>
    <w:rsid w:val="00AA556C"/>
    <w:rsid w:val="00AB2A7A"/>
    <w:rsid w:val="00AB6E25"/>
    <w:rsid w:val="00AC10B6"/>
    <w:rsid w:val="00AC250C"/>
    <w:rsid w:val="00AC2A43"/>
    <w:rsid w:val="00AD051B"/>
    <w:rsid w:val="00AD07C2"/>
    <w:rsid w:val="00AD22F4"/>
    <w:rsid w:val="00AD359D"/>
    <w:rsid w:val="00AE1DFA"/>
    <w:rsid w:val="00AE221B"/>
    <w:rsid w:val="00AE2366"/>
    <w:rsid w:val="00AE3509"/>
    <w:rsid w:val="00AE65CE"/>
    <w:rsid w:val="00AE6641"/>
    <w:rsid w:val="00AE7BEB"/>
    <w:rsid w:val="00AE7E4F"/>
    <w:rsid w:val="00AF00D8"/>
    <w:rsid w:val="00AF3823"/>
    <w:rsid w:val="00AF68C2"/>
    <w:rsid w:val="00B00530"/>
    <w:rsid w:val="00B0137A"/>
    <w:rsid w:val="00B01788"/>
    <w:rsid w:val="00B07229"/>
    <w:rsid w:val="00B07247"/>
    <w:rsid w:val="00B10B38"/>
    <w:rsid w:val="00B10E86"/>
    <w:rsid w:val="00B1182F"/>
    <w:rsid w:val="00B16053"/>
    <w:rsid w:val="00B21803"/>
    <w:rsid w:val="00B22D8D"/>
    <w:rsid w:val="00B22F84"/>
    <w:rsid w:val="00B2430E"/>
    <w:rsid w:val="00B24D47"/>
    <w:rsid w:val="00B345C4"/>
    <w:rsid w:val="00B37AE6"/>
    <w:rsid w:val="00B4106D"/>
    <w:rsid w:val="00B417DF"/>
    <w:rsid w:val="00B4370C"/>
    <w:rsid w:val="00B45B1F"/>
    <w:rsid w:val="00B50D9E"/>
    <w:rsid w:val="00B516F1"/>
    <w:rsid w:val="00B5717D"/>
    <w:rsid w:val="00B57AFA"/>
    <w:rsid w:val="00B603E0"/>
    <w:rsid w:val="00B62E3C"/>
    <w:rsid w:val="00B64EEA"/>
    <w:rsid w:val="00B655DE"/>
    <w:rsid w:val="00B70C88"/>
    <w:rsid w:val="00B71C30"/>
    <w:rsid w:val="00B734E2"/>
    <w:rsid w:val="00B76486"/>
    <w:rsid w:val="00B77064"/>
    <w:rsid w:val="00B809AE"/>
    <w:rsid w:val="00B82751"/>
    <w:rsid w:val="00B82D85"/>
    <w:rsid w:val="00B83840"/>
    <w:rsid w:val="00B83C84"/>
    <w:rsid w:val="00B83ED2"/>
    <w:rsid w:val="00B8438A"/>
    <w:rsid w:val="00B9105C"/>
    <w:rsid w:val="00B911CD"/>
    <w:rsid w:val="00B972A9"/>
    <w:rsid w:val="00BA4593"/>
    <w:rsid w:val="00BB117A"/>
    <w:rsid w:val="00BB5DD5"/>
    <w:rsid w:val="00BB66A1"/>
    <w:rsid w:val="00BB7CB1"/>
    <w:rsid w:val="00BC0CE0"/>
    <w:rsid w:val="00BC12F8"/>
    <w:rsid w:val="00BC14DD"/>
    <w:rsid w:val="00BC5B0C"/>
    <w:rsid w:val="00BD02CE"/>
    <w:rsid w:val="00BD055A"/>
    <w:rsid w:val="00BD3D19"/>
    <w:rsid w:val="00BD4607"/>
    <w:rsid w:val="00BD7403"/>
    <w:rsid w:val="00BE3590"/>
    <w:rsid w:val="00BE3B83"/>
    <w:rsid w:val="00BE6E5A"/>
    <w:rsid w:val="00BE7730"/>
    <w:rsid w:val="00BF1C07"/>
    <w:rsid w:val="00BF641A"/>
    <w:rsid w:val="00BF7E62"/>
    <w:rsid w:val="00C00889"/>
    <w:rsid w:val="00C0100C"/>
    <w:rsid w:val="00C0245B"/>
    <w:rsid w:val="00C114D4"/>
    <w:rsid w:val="00C130C8"/>
    <w:rsid w:val="00C136D1"/>
    <w:rsid w:val="00C14976"/>
    <w:rsid w:val="00C22064"/>
    <w:rsid w:val="00C22181"/>
    <w:rsid w:val="00C228AF"/>
    <w:rsid w:val="00C22B69"/>
    <w:rsid w:val="00C278E4"/>
    <w:rsid w:val="00C330BB"/>
    <w:rsid w:val="00C33A8B"/>
    <w:rsid w:val="00C34B54"/>
    <w:rsid w:val="00C3632C"/>
    <w:rsid w:val="00C37943"/>
    <w:rsid w:val="00C37980"/>
    <w:rsid w:val="00C4109F"/>
    <w:rsid w:val="00C42A36"/>
    <w:rsid w:val="00C458AD"/>
    <w:rsid w:val="00C46102"/>
    <w:rsid w:val="00C46772"/>
    <w:rsid w:val="00C47E26"/>
    <w:rsid w:val="00C5376C"/>
    <w:rsid w:val="00C55BAF"/>
    <w:rsid w:val="00C57FBB"/>
    <w:rsid w:val="00C6095A"/>
    <w:rsid w:val="00C61807"/>
    <w:rsid w:val="00C676D8"/>
    <w:rsid w:val="00C72088"/>
    <w:rsid w:val="00C72FDA"/>
    <w:rsid w:val="00C73DE1"/>
    <w:rsid w:val="00C7425A"/>
    <w:rsid w:val="00C750BA"/>
    <w:rsid w:val="00C766C4"/>
    <w:rsid w:val="00C8106A"/>
    <w:rsid w:val="00C82FF6"/>
    <w:rsid w:val="00C834ED"/>
    <w:rsid w:val="00C86B6A"/>
    <w:rsid w:val="00C90D00"/>
    <w:rsid w:val="00C91CA5"/>
    <w:rsid w:val="00C92579"/>
    <w:rsid w:val="00C976A6"/>
    <w:rsid w:val="00CA3A88"/>
    <w:rsid w:val="00CA57BB"/>
    <w:rsid w:val="00CB0B7A"/>
    <w:rsid w:val="00CB48FD"/>
    <w:rsid w:val="00CB5DB6"/>
    <w:rsid w:val="00CC0D37"/>
    <w:rsid w:val="00CC7065"/>
    <w:rsid w:val="00CD4A4F"/>
    <w:rsid w:val="00CE0457"/>
    <w:rsid w:val="00CE0689"/>
    <w:rsid w:val="00CE0D63"/>
    <w:rsid w:val="00CE3692"/>
    <w:rsid w:val="00CE65F2"/>
    <w:rsid w:val="00CE7D9A"/>
    <w:rsid w:val="00CF07E5"/>
    <w:rsid w:val="00CF2918"/>
    <w:rsid w:val="00CF2C99"/>
    <w:rsid w:val="00CF51A4"/>
    <w:rsid w:val="00CF742C"/>
    <w:rsid w:val="00CF78E7"/>
    <w:rsid w:val="00D00DB9"/>
    <w:rsid w:val="00D01E4B"/>
    <w:rsid w:val="00D03CF2"/>
    <w:rsid w:val="00D04EAF"/>
    <w:rsid w:val="00D05D92"/>
    <w:rsid w:val="00D075FE"/>
    <w:rsid w:val="00D119C4"/>
    <w:rsid w:val="00D15845"/>
    <w:rsid w:val="00D15CFF"/>
    <w:rsid w:val="00D236FB"/>
    <w:rsid w:val="00D320E3"/>
    <w:rsid w:val="00D325EE"/>
    <w:rsid w:val="00D32892"/>
    <w:rsid w:val="00D37790"/>
    <w:rsid w:val="00D37CCC"/>
    <w:rsid w:val="00D40AFC"/>
    <w:rsid w:val="00D4208D"/>
    <w:rsid w:val="00D42094"/>
    <w:rsid w:val="00D43E8C"/>
    <w:rsid w:val="00D52658"/>
    <w:rsid w:val="00D55EE2"/>
    <w:rsid w:val="00D56575"/>
    <w:rsid w:val="00D57040"/>
    <w:rsid w:val="00D6147C"/>
    <w:rsid w:val="00D63ABF"/>
    <w:rsid w:val="00D645B7"/>
    <w:rsid w:val="00D64C14"/>
    <w:rsid w:val="00D664A8"/>
    <w:rsid w:val="00D731CC"/>
    <w:rsid w:val="00D73B79"/>
    <w:rsid w:val="00D74803"/>
    <w:rsid w:val="00D77D1D"/>
    <w:rsid w:val="00D8090B"/>
    <w:rsid w:val="00D81A9D"/>
    <w:rsid w:val="00D8427D"/>
    <w:rsid w:val="00D8482A"/>
    <w:rsid w:val="00D85709"/>
    <w:rsid w:val="00D87DED"/>
    <w:rsid w:val="00D90946"/>
    <w:rsid w:val="00D90DA1"/>
    <w:rsid w:val="00D91287"/>
    <w:rsid w:val="00D96D81"/>
    <w:rsid w:val="00DA1DD0"/>
    <w:rsid w:val="00DA21D1"/>
    <w:rsid w:val="00DB03C8"/>
    <w:rsid w:val="00DB1EBC"/>
    <w:rsid w:val="00DC2563"/>
    <w:rsid w:val="00DC2B1F"/>
    <w:rsid w:val="00DC42A6"/>
    <w:rsid w:val="00DD00C0"/>
    <w:rsid w:val="00DD2685"/>
    <w:rsid w:val="00DD2C4E"/>
    <w:rsid w:val="00DD3F49"/>
    <w:rsid w:val="00DD4B07"/>
    <w:rsid w:val="00DD7909"/>
    <w:rsid w:val="00DE0E6B"/>
    <w:rsid w:val="00DE3B5A"/>
    <w:rsid w:val="00DE414A"/>
    <w:rsid w:val="00DE70F4"/>
    <w:rsid w:val="00DF04F9"/>
    <w:rsid w:val="00DF0E95"/>
    <w:rsid w:val="00DF6F48"/>
    <w:rsid w:val="00E0470E"/>
    <w:rsid w:val="00E04C2C"/>
    <w:rsid w:val="00E06C23"/>
    <w:rsid w:val="00E06E0B"/>
    <w:rsid w:val="00E129AD"/>
    <w:rsid w:val="00E1496A"/>
    <w:rsid w:val="00E15444"/>
    <w:rsid w:val="00E16DAC"/>
    <w:rsid w:val="00E1761C"/>
    <w:rsid w:val="00E209BD"/>
    <w:rsid w:val="00E228D9"/>
    <w:rsid w:val="00E23B60"/>
    <w:rsid w:val="00E244A9"/>
    <w:rsid w:val="00E278C0"/>
    <w:rsid w:val="00E27A02"/>
    <w:rsid w:val="00E31575"/>
    <w:rsid w:val="00E316D5"/>
    <w:rsid w:val="00E34103"/>
    <w:rsid w:val="00E41CDA"/>
    <w:rsid w:val="00E423D5"/>
    <w:rsid w:val="00E43604"/>
    <w:rsid w:val="00E43DB9"/>
    <w:rsid w:val="00E47790"/>
    <w:rsid w:val="00E51ED1"/>
    <w:rsid w:val="00E559BF"/>
    <w:rsid w:val="00E6233E"/>
    <w:rsid w:val="00E6507F"/>
    <w:rsid w:val="00E659F0"/>
    <w:rsid w:val="00E65C7D"/>
    <w:rsid w:val="00E71A1E"/>
    <w:rsid w:val="00E77E85"/>
    <w:rsid w:val="00E81370"/>
    <w:rsid w:val="00E82308"/>
    <w:rsid w:val="00E8380B"/>
    <w:rsid w:val="00E83810"/>
    <w:rsid w:val="00E86AD1"/>
    <w:rsid w:val="00E91A12"/>
    <w:rsid w:val="00E928F8"/>
    <w:rsid w:val="00E97E01"/>
    <w:rsid w:val="00EA171F"/>
    <w:rsid w:val="00EA45D6"/>
    <w:rsid w:val="00EA46E3"/>
    <w:rsid w:val="00EA5C2E"/>
    <w:rsid w:val="00EB2CA2"/>
    <w:rsid w:val="00EB3F7A"/>
    <w:rsid w:val="00EB40EA"/>
    <w:rsid w:val="00EB7D1E"/>
    <w:rsid w:val="00EC290A"/>
    <w:rsid w:val="00EC50E4"/>
    <w:rsid w:val="00EC528D"/>
    <w:rsid w:val="00EC7ACB"/>
    <w:rsid w:val="00ED02CE"/>
    <w:rsid w:val="00ED06FD"/>
    <w:rsid w:val="00ED5017"/>
    <w:rsid w:val="00ED512E"/>
    <w:rsid w:val="00ED5CFE"/>
    <w:rsid w:val="00ED6EDF"/>
    <w:rsid w:val="00ED7E43"/>
    <w:rsid w:val="00EE0AA5"/>
    <w:rsid w:val="00EE294E"/>
    <w:rsid w:val="00EE505D"/>
    <w:rsid w:val="00EF3D3D"/>
    <w:rsid w:val="00EF7986"/>
    <w:rsid w:val="00F01A9A"/>
    <w:rsid w:val="00F02781"/>
    <w:rsid w:val="00F03922"/>
    <w:rsid w:val="00F03A87"/>
    <w:rsid w:val="00F03FEF"/>
    <w:rsid w:val="00F04D8B"/>
    <w:rsid w:val="00F1378B"/>
    <w:rsid w:val="00F17B04"/>
    <w:rsid w:val="00F21774"/>
    <w:rsid w:val="00F21F10"/>
    <w:rsid w:val="00F2243C"/>
    <w:rsid w:val="00F23DC8"/>
    <w:rsid w:val="00F25AEF"/>
    <w:rsid w:val="00F25CC1"/>
    <w:rsid w:val="00F31DA3"/>
    <w:rsid w:val="00F37E68"/>
    <w:rsid w:val="00F37FC3"/>
    <w:rsid w:val="00F403E5"/>
    <w:rsid w:val="00F406F9"/>
    <w:rsid w:val="00F4160A"/>
    <w:rsid w:val="00F41D70"/>
    <w:rsid w:val="00F439C3"/>
    <w:rsid w:val="00F449A6"/>
    <w:rsid w:val="00F44A3A"/>
    <w:rsid w:val="00F4558B"/>
    <w:rsid w:val="00F4700C"/>
    <w:rsid w:val="00F508C3"/>
    <w:rsid w:val="00F50C26"/>
    <w:rsid w:val="00F54A16"/>
    <w:rsid w:val="00F55829"/>
    <w:rsid w:val="00F61F56"/>
    <w:rsid w:val="00F63B66"/>
    <w:rsid w:val="00F645E4"/>
    <w:rsid w:val="00F66B5A"/>
    <w:rsid w:val="00F67AD8"/>
    <w:rsid w:val="00F7192B"/>
    <w:rsid w:val="00F71FB1"/>
    <w:rsid w:val="00F75F86"/>
    <w:rsid w:val="00F76796"/>
    <w:rsid w:val="00F81223"/>
    <w:rsid w:val="00F85A12"/>
    <w:rsid w:val="00F93BC8"/>
    <w:rsid w:val="00F960A8"/>
    <w:rsid w:val="00F96E7F"/>
    <w:rsid w:val="00FA3161"/>
    <w:rsid w:val="00FA3194"/>
    <w:rsid w:val="00FA3E68"/>
    <w:rsid w:val="00FA5DBB"/>
    <w:rsid w:val="00FA79B1"/>
    <w:rsid w:val="00FB0D80"/>
    <w:rsid w:val="00FB1EB4"/>
    <w:rsid w:val="00FB3E7D"/>
    <w:rsid w:val="00FB6A8E"/>
    <w:rsid w:val="00FC1467"/>
    <w:rsid w:val="00FC4858"/>
    <w:rsid w:val="00FC731F"/>
    <w:rsid w:val="00FD02C6"/>
    <w:rsid w:val="00FD1BAE"/>
    <w:rsid w:val="00FD6B79"/>
    <w:rsid w:val="00FD7F8B"/>
    <w:rsid w:val="00FE0477"/>
    <w:rsid w:val="00FE0C09"/>
    <w:rsid w:val="00FE3469"/>
    <w:rsid w:val="00FE34A1"/>
    <w:rsid w:val="00FE36B9"/>
    <w:rsid w:val="00FE4D78"/>
    <w:rsid w:val="00FE5BFB"/>
    <w:rsid w:val="00FE7DEA"/>
    <w:rsid w:val="00FF535E"/>
    <w:rsid w:val="00FF678C"/>
    <w:rsid w:val="00FF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3090"/>
  <w15:chartTrackingRefBased/>
  <w15:docId w15:val="{183A756E-5E62-4854-B129-3F7E0BBA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3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2685"/>
    <w:pPr>
      <w:ind w:left="720"/>
      <w:contextualSpacing/>
    </w:pPr>
  </w:style>
  <w:style w:type="character" w:styleId="Strong">
    <w:name w:val="Strong"/>
    <w:basedOn w:val="DefaultParagraphFont"/>
    <w:uiPriority w:val="22"/>
    <w:qFormat/>
    <w:rsid w:val="00DD2685"/>
    <w:rPr>
      <w:b/>
      <w:bCs/>
    </w:rPr>
  </w:style>
  <w:style w:type="paragraph" w:styleId="NormalWeb">
    <w:name w:val="Normal (Web)"/>
    <w:basedOn w:val="Normal"/>
    <w:link w:val="NormalWebChar"/>
    <w:uiPriority w:val="99"/>
    <w:unhideWhenUsed/>
    <w:rsid w:val="00DD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DD2685"/>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4E6EC3"/>
    <w:pPr>
      <w:spacing w:after="0" w:line="240" w:lineRule="auto"/>
    </w:pPr>
    <w:rPr>
      <w:sz w:val="20"/>
      <w:szCs w:val="20"/>
    </w:rPr>
  </w:style>
  <w:style w:type="character" w:customStyle="1" w:styleId="FootnoteTextChar">
    <w:name w:val="Footnote Text Char"/>
    <w:basedOn w:val="DefaultParagraphFont"/>
    <w:link w:val="FootnoteText"/>
    <w:uiPriority w:val="99"/>
    <w:rsid w:val="004E6EC3"/>
    <w:rPr>
      <w:sz w:val="20"/>
      <w:szCs w:val="20"/>
    </w:rPr>
  </w:style>
  <w:style w:type="character" w:styleId="FootnoteReference">
    <w:name w:val="footnote reference"/>
    <w:basedOn w:val="DefaultParagraphFont"/>
    <w:uiPriority w:val="99"/>
    <w:semiHidden/>
    <w:unhideWhenUsed/>
    <w:rsid w:val="004E6EC3"/>
    <w:rPr>
      <w:vertAlign w:val="superscript"/>
    </w:rPr>
  </w:style>
  <w:style w:type="table" w:styleId="GridTable6Colorful-Accent3">
    <w:name w:val="Grid Table 6 Colorful Accent 3"/>
    <w:basedOn w:val="TableNormal"/>
    <w:uiPriority w:val="51"/>
    <w:rsid w:val="0073638A"/>
    <w:pPr>
      <w:spacing w:after="0" w:line="240" w:lineRule="auto"/>
      <w:jc w:val="both"/>
    </w:pPr>
    <w:rPr>
      <w:rFonts w:ascii="Times" w:hAnsi="Times" w:cs="Times New Roman"/>
      <w:color w:val="7B7B7B" w:themeColor="accent3" w:themeShade="BF"/>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73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8E7"/>
  </w:style>
  <w:style w:type="paragraph" w:styleId="Footer">
    <w:name w:val="footer"/>
    <w:basedOn w:val="Normal"/>
    <w:link w:val="FooterChar"/>
    <w:uiPriority w:val="99"/>
    <w:unhideWhenUsed/>
    <w:rsid w:val="00CF7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8E7"/>
  </w:style>
  <w:style w:type="character" w:styleId="Emphasis">
    <w:name w:val="Emphasis"/>
    <w:basedOn w:val="DefaultParagraphFont"/>
    <w:uiPriority w:val="20"/>
    <w:qFormat/>
    <w:rsid w:val="002329E0"/>
    <w:rPr>
      <w:i/>
      <w:iCs/>
    </w:rPr>
  </w:style>
  <w:style w:type="paragraph" w:styleId="Revision">
    <w:name w:val="Revision"/>
    <w:hidden/>
    <w:uiPriority w:val="99"/>
    <w:semiHidden/>
    <w:rsid w:val="00F81223"/>
    <w:pPr>
      <w:spacing w:after="0" w:line="240" w:lineRule="auto"/>
    </w:pPr>
  </w:style>
  <w:style w:type="character" w:styleId="CommentReference">
    <w:name w:val="annotation reference"/>
    <w:basedOn w:val="DefaultParagraphFont"/>
    <w:uiPriority w:val="99"/>
    <w:semiHidden/>
    <w:unhideWhenUsed/>
    <w:rsid w:val="00B70C88"/>
    <w:rPr>
      <w:sz w:val="16"/>
      <w:szCs w:val="16"/>
    </w:rPr>
  </w:style>
  <w:style w:type="paragraph" w:styleId="CommentText">
    <w:name w:val="annotation text"/>
    <w:basedOn w:val="Normal"/>
    <w:link w:val="CommentTextChar"/>
    <w:uiPriority w:val="99"/>
    <w:unhideWhenUsed/>
    <w:rsid w:val="00B70C88"/>
    <w:pPr>
      <w:spacing w:line="240" w:lineRule="auto"/>
    </w:pPr>
    <w:rPr>
      <w:sz w:val="20"/>
      <w:szCs w:val="20"/>
    </w:rPr>
  </w:style>
  <w:style w:type="character" w:customStyle="1" w:styleId="CommentTextChar">
    <w:name w:val="Comment Text Char"/>
    <w:basedOn w:val="DefaultParagraphFont"/>
    <w:link w:val="CommentText"/>
    <w:uiPriority w:val="99"/>
    <w:rsid w:val="00B70C88"/>
    <w:rPr>
      <w:sz w:val="20"/>
      <w:szCs w:val="20"/>
    </w:rPr>
  </w:style>
  <w:style w:type="paragraph" w:styleId="CommentSubject">
    <w:name w:val="annotation subject"/>
    <w:basedOn w:val="CommentText"/>
    <w:next w:val="CommentText"/>
    <w:link w:val="CommentSubjectChar"/>
    <w:uiPriority w:val="99"/>
    <w:semiHidden/>
    <w:unhideWhenUsed/>
    <w:rsid w:val="00B70C88"/>
    <w:rPr>
      <w:b/>
      <w:bCs/>
    </w:rPr>
  </w:style>
  <w:style w:type="character" w:customStyle="1" w:styleId="CommentSubjectChar">
    <w:name w:val="Comment Subject Char"/>
    <w:basedOn w:val="CommentTextChar"/>
    <w:link w:val="CommentSubject"/>
    <w:uiPriority w:val="99"/>
    <w:semiHidden/>
    <w:rsid w:val="00B70C88"/>
    <w:rPr>
      <w:b/>
      <w:bCs/>
      <w:sz w:val="20"/>
      <w:szCs w:val="20"/>
    </w:rPr>
  </w:style>
  <w:style w:type="paragraph" w:customStyle="1" w:styleId="EndNoteBibliographyTitle">
    <w:name w:val="EndNote Bibliography Title"/>
    <w:basedOn w:val="Normal"/>
    <w:link w:val="EndNoteBibliographyTitleChar"/>
    <w:rsid w:val="0090499C"/>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90499C"/>
    <w:rPr>
      <w:rFonts w:ascii="Calibri" w:hAnsi="Calibri" w:cs="Calibri"/>
    </w:rPr>
  </w:style>
  <w:style w:type="paragraph" w:customStyle="1" w:styleId="EndNoteBibliography">
    <w:name w:val="EndNote Bibliography"/>
    <w:basedOn w:val="Normal"/>
    <w:link w:val="EndNoteBibliographyChar"/>
    <w:rsid w:val="0090499C"/>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90499C"/>
    <w:rPr>
      <w:rFonts w:ascii="Calibri" w:hAnsi="Calibri" w:cs="Calibri"/>
    </w:rPr>
  </w:style>
  <w:style w:type="character" w:styleId="Hyperlink">
    <w:name w:val="Hyperlink"/>
    <w:basedOn w:val="DefaultParagraphFont"/>
    <w:uiPriority w:val="99"/>
    <w:unhideWhenUsed/>
    <w:rsid w:val="000B26E4"/>
    <w:rPr>
      <w:color w:val="0563C1" w:themeColor="hyperlink"/>
      <w:u w:val="single"/>
    </w:rPr>
  </w:style>
  <w:style w:type="character" w:styleId="UnresolvedMention">
    <w:name w:val="Unresolved Mention"/>
    <w:basedOn w:val="DefaultParagraphFont"/>
    <w:uiPriority w:val="99"/>
    <w:rsid w:val="000B26E4"/>
    <w:rPr>
      <w:color w:val="605E5C"/>
      <w:shd w:val="clear" w:color="auto" w:fill="E1DFDD"/>
    </w:rPr>
  </w:style>
  <w:style w:type="character" w:customStyle="1" w:styleId="contentpasted0">
    <w:name w:val="contentpasted0"/>
    <w:basedOn w:val="DefaultParagraphFont"/>
    <w:rsid w:val="00355406"/>
  </w:style>
  <w:style w:type="character" w:styleId="EndnoteReference">
    <w:name w:val="endnote reference"/>
    <w:basedOn w:val="DefaultParagraphFont"/>
    <w:uiPriority w:val="99"/>
    <w:semiHidden/>
    <w:unhideWhenUsed/>
    <w:rsid w:val="0021798E"/>
    <w:rPr>
      <w:vertAlign w:val="superscript"/>
    </w:rPr>
  </w:style>
  <w:style w:type="character" w:customStyle="1" w:styleId="cf01">
    <w:name w:val="cf01"/>
    <w:basedOn w:val="DefaultParagraphFont"/>
    <w:rsid w:val="00514670"/>
    <w:rPr>
      <w:rFonts w:ascii="Segoe UI" w:hAnsi="Segoe UI" w:cs="Segoe UI" w:hint="default"/>
      <w:sz w:val="18"/>
      <w:szCs w:val="18"/>
    </w:rPr>
  </w:style>
  <w:style w:type="paragraph" w:customStyle="1" w:styleId="pf0">
    <w:name w:val="pf0"/>
    <w:basedOn w:val="Normal"/>
    <w:rsid w:val="006664BC"/>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F71FB1"/>
    <w:pPr>
      <w:spacing w:after="0" w:line="276" w:lineRule="auto"/>
      <w:ind w:firstLine="360"/>
      <w:jc w:val="both"/>
    </w:pPr>
    <w:rPr>
      <w:rFonts w:eastAsiaTheme="majorEastAsia" w:cstheme="minorHAnsi"/>
      <w:sz w:val="24"/>
      <w:szCs w:val="24"/>
    </w:rPr>
  </w:style>
  <w:style w:type="character" w:customStyle="1" w:styleId="BodyTextIndentChar">
    <w:name w:val="Body Text Indent Char"/>
    <w:basedOn w:val="DefaultParagraphFont"/>
    <w:link w:val="BodyTextIndent"/>
    <w:uiPriority w:val="99"/>
    <w:rsid w:val="00F71FB1"/>
    <w:rPr>
      <w:rFonts w:eastAsiaTheme="majorEastAsia"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2770">
      <w:bodyDiv w:val="1"/>
      <w:marLeft w:val="0"/>
      <w:marRight w:val="0"/>
      <w:marTop w:val="0"/>
      <w:marBottom w:val="0"/>
      <w:divBdr>
        <w:top w:val="none" w:sz="0" w:space="0" w:color="auto"/>
        <w:left w:val="none" w:sz="0" w:space="0" w:color="auto"/>
        <w:bottom w:val="none" w:sz="0" w:space="0" w:color="auto"/>
        <w:right w:val="none" w:sz="0" w:space="0" w:color="auto"/>
      </w:divBdr>
    </w:div>
    <w:div w:id="761680449">
      <w:bodyDiv w:val="1"/>
      <w:marLeft w:val="0"/>
      <w:marRight w:val="0"/>
      <w:marTop w:val="0"/>
      <w:marBottom w:val="0"/>
      <w:divBdr>
        <w:top w:val="none" w:sz="0" w:space="0" w:color="auto"/>
        <w:left w:val="none" w:sz="0" w:space="0" w:color="auto"/>
        <w:bottom w:val="none" w:sz="0" w:space="0" w:color="auto"/>
        <w:right w:val="none" w:sz="0" w:space="0" w:color="auto"/>
      </w:divBdr>
    </w:div>
    <w:div w:id="769274515">
      <w:bodyDiv w:val="1"/>
      <w:marLeft w:val="0"/>
      <w:marRight w:val="0"/>
      <w:marTop w:val="0"/>
      <w:marBottom w:val="0"/>
      <w:divBdr>
        <w:top w:val="none" w:sz="0" w:space="0" w:color="auto"/>
        <w:left w:val="none" w:sz="0" w:space="0" w:color="auto"/>
        <w:bottom w:val="none" w:sz="0" w:space="0" w:color="auto"/>
        <w:right w:val="none" w:sz="0" w:space="0" w:color="auto"/>
      </w:divBdr>
    </w:div>
    <w:div w:id="779105757">
      <w:bodyDiv w:val="1"/>
      <w:marLeft w:val="0"/>
      <w:marRight w:val="0"/>
      <w:marTop w:val="0"/>
      <w:marBottom w:val="0"/>
      <w:divBdr>
        <w:top w:val="none" w:sz="0" w:space="0" w:color="auto"/>
        <w:left w:val="none" w:sz="0" w:space="0" w:color="auto"/>
        <w:bottom w:val="none" w:sz="0" w:space="0" w:color="auto"/>
        <w:right w:val="none" w:sz="0" w:space="0" w:color="auto"/>
      </w:divBdr>
    </w:div>
    <w:div w:id="16152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Ozgur.kayaalp@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FD38-3FC4-426B-9F53-2E438BDA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 Kayaalp</dc:creator>
  <cp:lastModifiedBy>Ozgur Kayaalp</cp:lastModifiedBy>
  <cp:revision>7</cp:revision>
  <dcterms:created xsi:type="dcterms:W3CDTF">2023-02-26T00:50:00Z</dcterms:created>
  <dcterms:modified xsi:type="dcterms:W3CDTF">2023-03-14T03:36:00Z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84dbb057ba223028709ada037a906a60c093ab7dd986ab1b3dd47963d111c65c</vt:lpwstr>
  </property>
</Properties>
</file>