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500"/>
      </w:pP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1B4F72"/>
          <w:sz w:val="60"/>
          <w:szCs w:val="60"/>
        </w:rPr>
        <w:t xml:space="preserve">ATOMIC CRM</w:t>
      </w:r>
    </w:p>
    <w:p>
      <w:pPr>
        <w:spacing w:after="60"/>
        <w:jc w:val="center"/>
      </w:pPr>
      <w:r>
        <w:rPr>
          <w:rFonts w:ascii="Segoe UI Light" w:cs="Segoe UI Light" w:eastAsia="Segoe UI Light" w:hAnsi="Segoe UI Light"/>
          <w:color w:val="2980B9"/>
          <w:sz w:val="36"/>
          <w:szCs w:val="36"/>
        </w:rPr>
        <w:t xml:space="preserve">Detaylı Proje Raporu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66"/>
        <w:gridCol w:w="1667"/>
        <w:gridCol w:w="1667"/>
      </w:tblGrid>
      <w:tr>
        <w:tc>
          <w:tcPr>
            <w:tcW w:type="dxa" w:w="1666"/>
            <w:tcBorders>
              <w:top w:val="none" w:sz="0"/>
              <w:left w:val="none" w:sz="0"/>
              <w:bottom w:val="none" w:sz="0"/>
              <w:right w:val="none" w:sz="0"/>
            </w:tcBorders>
            <w:shd w:fill="1B4F72" w:val="clear"/>
          </w:tcPr>
          <w:p>
            <w:pPr>
              <w:spacing w:before="0" w:after="0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1667"/>
            <w:tcBorders>
              <w:top w:val="none" w:sz="0"/>
              <w:left w:val="none" w:sz="0"/>
              <w:bottom w:val="none" w:sz="0"/>
              <w:right w:val="none" w:sz="0"/>
            </w:tcBorders>
            <w:shd w:fill="E67E22" w:val="clear"/>
          </w:tcPr>
          <w:p>
            <w:pPr>
              <w:spacing w:before="0" w:after="0"/>
            </w:pPr>
            <w:r>
              <w:rPr>
                <w:sz w:val="6"/>
                <w:szCs w:val="6"/>
              </w:rPr>
              <w:t xml:space="preserve"> </w:t>
            </w:r>
          </w:p>
        </w:tc>
        <w:tc>
          <w:tcPr>
            <w:tcW w:type="dxa" w:w="1667"/>
            <w:tcBorders>
              <w:top w:val="none" w:sz="0"/>
              <w:left w:val="none" w:sz="0"/>
              <w:bottom w:val="none" w:sz="0"/>
              <w:right w:val="none" w:sz="0"/>
            </w:tcBorders>
            <w:shd w:fill="27AE60" w:val="clear"/>
          </w:tcPr>
          <w:p>
            <w:pPr>
              <w:spacing w:before="0" w:after="0"/>
            </w:pPr>
            <w:r>
              <w:rPr>
                <w:sz w:val="6"/>
                <w:szCs w:val="6"/>
              </w:rPr>
              <w:t xml:space="preserve"> </w:t>
            </w:r>
          </w:p>
        </w:tc>
      </w:tr>
    </w:tbl>
    <w:p>
      <w:pPr>
        <w:spacing w:before="600"/>
      </w:pPr>
    </w:p>
    <w:p>
      <w:pPr>
        <w:spacing w:before="40" w:after="4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Tarih: </w:t>
      </w: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10 Şubat 2026</w:t>
      </w:r>
    </w:p>
    <w:p>
      <w:pPr>
        <w:spacing w:before="40" w:after="4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Hazırlayan: </w:t>
      </w: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Claude Code AI</w:t>
      </w:r>
    </w:p>
    <w:p>
      <w:pPr>
        <w:spacing w:before="40" w:after="4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Proje Sahibi: </w:t>
      </w: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Özlem Altıntaş</w:t>
      </w:r>
    </w:p>
    <w:p>
      <w:pPr>
        <w:spacing w:before="40" w:after="40"/>
        <w:jc w:val="center"/>
      </w:pPr>
      <w:r>
        <w:rPr>
          <w:rFonts w:ascii="Segoe UI" w:cs="Segoe UI" w:eastAsia="Segoe UI" w:hAnsi="Segoe UI"/>
          <w:color w:val="7F8C8D"/>
          <w:sz w:val="22"/>
          <w:szCs w:val="22"/>
        </w:rPr>
        <w:t xml:space="preserve">Durum: </w:t>
      </w:r>
      <w:r>
        <w:rPr>
          <w:rFonts w:ascii="Segoe UI" w:cs="Segoe UI" w:eastAsia="Segoe UI" w:hAnsi="Segoe UI"/>
          <w:b/>
          <w:bCs/>
          <w:color w:val="1B4F72"/>
          <w:sz w:val="22"/>
          <w:szCs w:val="22"/>
        </w:rPr>
        <w:t xml:space="preserve">~%65 Tamamlandı</w:t>
      </w:r>
    </w:p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1.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PROJE NEDİR?</w:t>
      </w:r>
    </w:p>
    <w:p>
      <w:pPr>
        <w:spacing w:before="60" w:after="60"/>
        <w:jc w:val="left"/>
      </w:pPr>
      <w:r>
        <w:rPr>
          <w:rFonts w:ascii="Segoe UI" w:cs="Segoe UI" w:eastAsia="Segoe UI" w:hAnsi="Segoe UI"/>
          <w:b w:val="false"/>
          <w:bCs w:val="false"/>
          <w:i w:val="false"/>
          <w:iCs w:val="false"/>
          <w:color w:val="2C3E50"/>
          <w:sz w:val="21"/>
          <w:szCs w:val="21"/>
        </w:rPr>
        <w:t xml:space="preserve">Atomic CRM, Marmelab firmasının açık kaynaklı React Admin tabanlı CRM (Müşteri İlişkileri Yönetimi) uygulamasıdır. Bu proje, Marmelab'in orijinal Atomic CRM'inin fork'lanmış ve Türkiye pazarına uyarlanmış halidir.</w:t>
      </w:r>
    </w:p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Amaç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Küçük/orta ölçekli işletmeler için tam kapsamlı bir CRM sistemi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Müşteri, firma, teklif, fatura, destek talepleri, kampanya ve proje yönetimi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Türkçe arayüz ve TRY para birimi desteği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Self-hosted (Coolify üzerinde Supabase) olarak çalışma</w:t>
      </w:r>
    </w:p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Teknoloji Yığını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Katman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Teknoloji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Frontend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React 19, TypeScript, Vite 7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React Admin (ra-core), Shadcn/UI, Tailwind CSS 4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Backend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 (PostgreSQL + Auth + Storage + Edge Functions)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Coolify (self-hosted)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Grafik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Nivo Charts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Form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React Hook Form + Zod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TanStack React Query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i18n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Polyglot (TR/EN)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Drag &amp; Drop</w:t>
            </w:r>
          </w:p>
        </w:tc>
        <w:tc>
          <w:tcPr>
            <w:tcW w:type="dxa" w:w="6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@hello-pangea/dnd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Altyapı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Servis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Adres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 URL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http://supabasekong-jcskk4g8o84cgwwsksogksg0.91.98.91.45.sslip.io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 Studio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https://studio.91.98.91.45.sslip.io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Frontend (Dev)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http://localhost:5174/</w:t>
            </w:r>
          </w:p>
        </w:tc>
      </w:tr>
      <w:tr>
        <w:tc>
          <w:tcPr>
            <w:tcW w:type="dxa" w:w="24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Repo</w:t>
            </w:r>
          </w:p>
        </w:tc>
        <w:tc>
          <w:tcPr>
            <w:tcW w:type="dxa" w:w="6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/home/ozlem/atomic-crm-frontend</w:t>
            </w:r>
          </w:p>
        </w:tc>
      </w:tr>
    </w:tbl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2.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PROJE MİMARİSİ</w:t>
      </w:r>
    </w:p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Dizin Yapısı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2980B9" w:sz="6"/>
              <w:bottom w:val="none" w:sz="0"/>
              <w:right w:val="none" w:sz="0"/>
            </w:tcBorders>
            <w:shd w:fill="EBF5FB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EBF5F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atomic-crm-frontend/
├─ src/components/atomic-crm/  → Ana CRM bileşenleri (200+ dosya)
├─ src/modules/  → Phase 2 modüller (campaigns, invoices, products, projects, quotes, tickets)
├─ src/hooks/  → Custom React hooks
├─ src/i18n/  → Çeviri dosyaları (tr.ts)
├─ supabase/migrations/  → 16 SQL migration dosyası
├─ supabase/functions/  → Edge Functions (4 fonksiyon)
└─ tasks/  → Proje ilerleme takibi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Veritabanı Şeması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Mevcut Tablolar (Marmelab orijinal – UUID PK)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360"/>
        <w:gridCol w:w="200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PK Tipi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companies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Firmalar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contacts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Kişiler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Satış fırsatları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tasks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Görevler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sales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Satış ekibi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tags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Etiketler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contactNotes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Kişi notları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dealNotes</w:t>
            </w:r>
          </w:p>
        </w:tc>
        <w:tc>
          <w:tcPr>
            <w:tcW w:type="dxa" w:w="4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Fırsat notları</w:t>
            </w:r>
          </w:p>
        </w:tc>
        <w:tc>
          <w:tcPr>
            <w:tcW w:type="dxa" w:w="2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</w:t>
            </w:r>
          </w:p>
        </w:tc>
      </w:tr>
    </w:tbl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Phase 2 Yeni Tablolar (BIGINT PK)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360"/>
        <w:gridCol w:w="3200"/>
      </w:tblGrid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FK Bağlantıları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products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Ürün/hizmet kataloğu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quotes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Teklifler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companies, contacts, deals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quote_items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Teklif kalemleri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quotes, products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invoices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Faturalar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quotes, companies, contacts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invoice_items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Fatura kalemleri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invoices, products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payments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Ödemeler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invoices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ticket_categories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Destek kategorileri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ticket_priorities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Öncelik seviyeleri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tickets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Destek talepleri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companies, contacts, categories, priorities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ticket_comments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Talep yorumları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tickets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campaigns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Kampanyalar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–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campaign_contacts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Kampanya katılımcıları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campaigns, contacts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projects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Projeler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companies, contacts, deals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project_milestones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 kilometre taşları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projects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project_tasks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 görevleri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projects, milestones</w:t>
            </w:r>
          </w:p>
        </w:tc>
      </w:tr>
      <w:tr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deal_history</w:t>
            </w:r>
          </w:p>
        </w:tc>
        <w:tc>
          <w:tcPr>
            <w:tcW w:type="dxa" w:w="33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Fırsat değişiklik geçmişi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deals</w:t>
            </w:r>
          </w:p>
        </w:tc>
      </w:tr>
    </w:tbl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Dashboard View'ları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View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v_dashboard_sales_kpis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Satış KPI'ları (açık fırsatlar, pipeline değeri)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v_dashboard_quotes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Teklif istatistikleri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v_dashboard_invoices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Fatura istatistikleri</w:t>
            </w:r>
          </w:p>
        </w:tc>
      </w:tr>
      <w:tr>
        <w:tc>
          <w:tcPr>
            <w:tcW w:type="dxa" w:w="3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v_ticket_sla</w:t>
            </w:r>
          </w:p>
        </w:tc>
        <w:tc>
          <w:tcPr>
            <w:tcW w:type="dxa" w:w="5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SLA takibi (süresi, durumu)</w:t>
            </w:r>
          </w:p>
        </w:tc>
      </w:tr>
    </w:tbl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Trigger'lar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Tablo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İşlem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deals_track_changes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deals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stage_id ve amount değişikliklerini deal_history'ye yazar</w:t>
            </w:r>
          </w:p>
        </w:tc>
      </w:tr>
      <w:tr>
        <w:tc>
          <w:tcPr>
            <w:tcW w:type="dxa" w:w="2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*_updated_at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products, quotes, invoices, tickets, campaigns, projects, project_tasks</w:t>
            </w:r>
          </w:p>
        </w:tc>
        <w:tc>
          <w:tcPr>
            <w:tcW w:type="dxa" w:w="39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updated_at otomatik günceller</w:t>
            </w:r>
          </w:p>
        </w:tc>
      </w:tr>
    </w:tbl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Seed Data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6 destek kategorisi (Genel Destek, Teknik Sorun, Fatura Sorunu, Özellik Talebi, Şikayet, Diğer)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4 öncelik seviyesi (Düşük/72s, Normal/48s, Yüksek/24s, Acil/4s SLA)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b/>
          <w:bCs/>
          <w:color w:val="E67E22"/>
          <w:sz w:val="20"/>
          <w:szCs w:val="20"/>
        </w:rPr>
        <w:t xml:space="preserve">• </w:t>
      </w:r>
      <w:r>
        <w:rPr>
          <w:rFonts w:ascii="Segoe UI" w:cs="Segoe UI" w:eastAsia="Segoe UI" w:hAnsi="Segoe UI"/>
          <w:color w:val="2C3E50"/>
          <w:sz w:val="20"/>
          <w:szCs w:val="20"/>
        </w:rPr>
        <w:t xml:space="preserve">10 Türkçe ürün/hizmet (Web Sitesi, Logo, SEO, Sosyal Medya, vb.)</w:t>
      </w:r>
    </w:p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3.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NELER YAPILDI?</w:t>
      </w:r>
    </w:p>
    <w:p>
      <w:pPr>
        <w:spacing w:before="280" w:after="120"/>
      </w:pPr>
      <w:r>
        <w:rPr>
          <w:rFonts w:ascii="Segoe UI" w:cs="Segoe UI" w:eastAsia="Segoe UI" w:hAnsi="Segoe UI"/>
          <w:color w:val="27AE60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7AE60"/>
          <w:sz w:val="24"/>
          <w:szCs w:val="24"/>
        </w:rPr>
        <w:t xml:space="preserve">Phase 1 – Orijinal Marmelab CRM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Firma yönetimi (CRUD + arama + filtreleme)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Kişi yönetimi (CRUD + import/export + birleştirme + vCard)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Satış fırsatları (Kanban board + drag-drop + arşivleme)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Görev yönetimi (deadline, durum takibi)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Not sistemi (markdown + dosya ekleri)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Aktivite loglama (otomatik olay takibi)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E-posta entegrasyonu (Postmark webhook ile CC yakalama)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Etiket sistemi (renk kodlu)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Dashboard (grafik + KPI + pipeline)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SSO desteği (Google, Azure, Keycloak, Auth0)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Responsive tasarım (mobil + masaüstü)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Karanlık/aydınlık tema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CSV/JSON import-export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Çoklu kullanıcı + rol tabanlı erişim</w:t>
      </w:r>
    </w:p>
    <w:p>
      <w:pPr>
        <w:spacing w:before="280" w:after="120"/>
      </w:pPr>
      <w:r>
        <w:rPr>
          <w:rFonts w:ascii="Segoe UI" w:cs="Segoe UI" w:eastAsia="Segoe UI" w:hAnsi="Segoe UI"/>
          <w:color w:val="E67E22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67E22"/>
          <w:sz w:val="24"/>
          <w:szCs w:val="24"/>
        </w:rPr>
        <w:t xml:space="preserve">Phase 2 – Türk Pazarı Genişletmesi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Frontend Modülleri (Commit: abb1244)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Urun Katalogu (src/modules/products/)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Teklif Yonetimi (src/modules/quotes/)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Fatura Yonetimi (src/modules/invoices/)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Destek Talepleri (src/modules/tickets/)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Kampanya Yonetimi (src/modules/campaigns/)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Proje Yonetimi (src/modules/projects/)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Türkçe Dil Desteği (Commit: abb1244)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src/i18n/tr.ts – Kapsamlı Türkçe çeviri dosyası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LanguageSwitcher.tsx – Dil değiştirme butonu (TR/EN)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i18nProvider güncellendi – varsayılan dil: Türkçe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Para birimi TRY olarak ayarlandı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Navigasyon Güncellemeleri (Commit: abb1244)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Header'a yeni sekmeler eklendi (Teklifler, Faturalar, Destek, Kampanyalar, Projeler)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CRM.tsx'e yeni Resource tanımları eklendi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Phase2KPIs dashboard bileşeni eklendi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Coolify Supabase Entegrasyonu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.env.development Coolify URL ve anon key ile yapılandırıldı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Supabase bağlantısı test edildi ve çalışıyor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Veritabanı Migration (Coolify üzerinde)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1: Mevcut tablolara yeni kolonlar (tax_id, industry, currency, vb.)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2: Otomatik numaralandırma için sequence'lar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3: products tablosu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4: quotes + quote_items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5: invoices + invoice_items + payments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6: tickets + ticket_categories + ticket_priorities + ticket_comments + RLS + seed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7: campaigns + campaign_contacts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8: projects + project_milestones + project_tasks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9: deal_history + RLS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10: Trigger'lar (deal tracking + updated_at)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11: Dashboard view'ları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Part 12: Ürün seed data (10 Türkçe hizmet)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Kullanıcı Hesabı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ozlemaltintas857@gmail.com hesabı oluşturuldu</w:t>
      </w:r>
    </w:p>
    <w:p>
      <w:pPr>
        <w:spacing w:before="30" w:after="30"/>
        <w:ind w:left="360"/>
      </w:pPr>
      <w:r>
        <w:rPr>
          <w:rFonts w:ascii="Segoe UI" w:cs="Segoe UI" w:eastAsia="Segoe UI" w:hAnsi="Segoe UI"/>
          <w:color w:val="2C3E50"/>
          <w:sz w:val="20"/>
          <w:szCs w:val="20"/>
        </w:rPr>
        <w:t xml:space="preserve">✅  E-posta doğrulaması SQL ile manuel yapıldı</w:t>
      </w:r>
    </w:p>
    <w:p>
      <w:pPr>
        <w:spacing w:before="200" w:after="80"/>
      </w:pPr>
      <w:r>
        <w:rPr>
          <w:rFonts w:ascii="Segoe UI" w:cs="Segoe UI" w:eastAsia="Segoe UI" w:hAnsi="Segoe UI"/>
          <w:b/>
          <w:bCs/>
          <w:color w:val="2C3E50"/>
          <w:sz w:val="22"/>
          <w:szCs w:val="22"/>
        </w:rPr>
        <w:t xml:space="preserve">Git Commit Geçmişi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8E44AD" w:sz="6"/>
              <w:bottom w:val="none" w:sz="0"/>
              <w:right w:val="none" w:sz="0"/>
            </w:tcBorders>
            <w:shd w:fill="F4ECF7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4EC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ce2696d  fix: update Phase 2 migration for Coolify UUID schema and add progress docs
aaa7280  chore: update registry.json for Phase 2 modules
abb1244  feat: add Phase 2 modules, i18n support, and Coolify Supabase config</w:t>
            </w:r>
          </w:p>
        </w:tc>
      </w:tr>
    </w:tbl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4.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KARŞILAŞILAN SORUNLAR VE ÇÖZÜMLERİ</w:t>
      </w:r>
    </w:p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4.1 UUID vs BIGINT Tip Uyumsuzluğu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Coolify'daki mevcut tablolar UUID, migration BIGINT kullanıyordu
Hata: foreign key constraint cannot be implemented: incompatible types bigint and uuid
Çözüm: FK referanslarını UUID tipinde yeniden yazıldı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4.2 deals Tablosu Kolon Farklılıkları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Marmelab'da stage (text), Coolify'da stage_id (UUID FK); Marmelab'da archived_at, Coolify'da is_active (boolean)
Çözüm: Trigger ve view'lar stage_id + is_active kullanacak şekilde güncellendi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4.3 sales Tablosu Eksikliği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Coolify'da sales tablosu hiç oluşturulmamış
Çözüm: sales_id kolonları FK constraint olmadan plain BIGINT olarak tanımlandı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4.4 SQL Kopyalama Sorunları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Wayland clipboard (wl-copy) tarayıcıya aktarılamadı; chat'ten kopyalarken ekstra metin dahil oldu
Çözüm: SQL dosyaya yazılıp text editor'den (xdg-open) kopyalandı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4.5 IF NOT EXISTS Tuzağı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Eksik kolonlu test tablosu vardı, IF NOT EXISTS komple atladı
Çözüm: DROP IF EXISTS CASCADE + CREATE yaklaşımına geçildi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4.6 E-posta Doğrulama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Sorun: Coolify Supabase'de SMTP yapılandırılmamış, doğrulama e-postası gönderilemiyor
Çözüm: UPDATE auth.users SET email_confirmed_at = NOW() ile manuel onay</w:t>
            </w:r>
          </w:p>
        </w:tc>
      </w:tr>
    </w:tbl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5.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YAPILACAKLAR</w:t>
      </w:r>
    </w:p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Öncelik 1 – Kritik (Hemen yapılmalı)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4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Frontend login testi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74C3C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http://localhost:5174/#/sign-in adresinden giriş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2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Dashboard testi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74C3C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Tüm modüllerin doğru yüklendiğini doğrula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3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Her modülün CRUD testi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74C3C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Products, Quotes, Invoices, Tickets, Campaigns, Projects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4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Service role key bulma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74C3C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Edge functions ve admin işlemleri için gerekli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67E22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67E22"/>
          <w:sz w:val="24"/>
          <w:szCs w:val="24"/>
        </w:rPr>
        <w:t xml:space="preserve">Öncelik 2 – Önemli (Kısa vadede)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1200"/>
        <w:gridCol w:w="47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Durum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5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sales tablosu oluşturma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67E22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Kullanıcı atama işlevselliği için gerekli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6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Edge functions deploy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67E22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merge_contacts, postmark, update_password, users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7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SMTP yapılandırması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67E22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Şifre sıfırlama ve davet e-postaları için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8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RLS politikalarını test et</w:t>
            </w:r>
          </w:p>
        </w:tc>
        <w:tc>
          <w:tcPr>
            <w:tcW w:type="dxa" w:w="1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E67E22"/>
                <w:sz w:val="19"/>
                <w:szCs w:val="19"/>
              </w:rPr>
              <w:t xml:space="preserve">Bekliyor</w:t>
            </w:r>
          </w:p>
        </w:tc>
        <w:tc>
          <w:tcPr>
            <w:tcW w:type="dxa" w:w="47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Yetkilendirme doğrulaması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Öncelik 3 – Geliştirme (Orta vadede)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9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Teklif → Fatura dönüşümü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Kabul edilen tekliften otomatik fatura oluşturma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10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PDF çıktı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Teklif ve fatura PDF olarak indirme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11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E-posta bildirimleri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SLA ihlali, görev hatırlatma bildirimleri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12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Raporlama modülü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Satış, fatura, destek raporları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13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Kullanıcı rolleri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Admin/Satış/Destek rol ayrımı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7F8C8D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7F8C8D"/>
          <w:sz w:val="24"/>
          <w:szCs w:val="24"/>
        </w:rPr>
        <w:t xml:space="preserve">Öncelik 4 – İyileştirme (Uzun vadede)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200"/>
        <w:gridCol w:w="5560"/>
      </w:tblGrid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Görev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14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Mobil uyumluluk testi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Yeni modüllerin mobil görünümü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15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Performance optimizasyonu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Büyük veri setlerinde performans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16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E2E testler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Playwright ile uçtan uca testler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17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CI/CD pipeline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GitHub Actions ile otomatik deploy</w:t>
            </w:r>
          </w:p>
        </w:tc>
      </w:tr>
      <w:tr>
        <w:tc>
          <w:tcPr>
            <w:tcW w:type="dxa" w:w="6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2C3E50"/>
                <w:sz w:val="19"/>
                <w:szCs w:val="19"/>
              </w:rPr>
              <w:t xml:space="preserve">18</w:t>
            </w:r>
          </w:p>
        </w:tc>
        <w:tc>
          <w:tcPr>
            <w:tcW w:type="dxa" w:w="3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Yedekleme stratejisi</w:t>
            </w:r>
          </w:p>
        </w:tc>
        <w:tc>
          <w:tcPr>
            <w:tcW w:type="dxa" w:w="5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 veritabanı yedekleme planı</w:t>
            </w:r>
          </w:p>
        </w:tc>
      </w:tr>
    </w:tbl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6.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TEKNİK NOTLAR</w:t>
      </w:r>
    </w:p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Önemli Dosyalar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Dosya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Açıklama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src/components/atomic-crm/root/CRM.tsx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Ana CRM bileşeni, tüm Resource tanımları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src/components/atomic-crm/layout/Header.tsx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Navigasyon sekmeleri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src/components/atomic-crm/root/i18nProvider.tsx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Dil ayarları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src/components/atomic-crm/providers/supabase/dataProvider.ts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 veri katmanı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src/components/atomic-crm/providers/supabase/authProvider.ts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Kimlik doğrulama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.env.development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Coolify Supabase bağlantı bilgileri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supabase/migrations/20260210000001_phase2_extensions.sql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Phase 2 SQL migration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tasks/todo.md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İlerleme takibi</w:t>
            </w:r>
          </w:p>
        </w:tc>
      </w:tr>
      <w:tr>
        <w:tc>
          <w:tcPr>
            <w:tcW w:type="dxa" w:w="52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tasks/lessons.md</w:t>
            </w:r>
          </w:p>
        </w:tc>
        <w:tc>
          <w:tcPr>
            <w:tcW w:type="dxa" w:w="41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Öğrenilen dersler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E74C3C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E74C3C"/>
          <w:sz w:val="24"/>
          <w:szCs w:val="24"/>
        </w:rPr>
        <w:t xml:space="preserve">Schema Uyarısı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 w:sz="0"/>
              <w:left w:val="single" w:color="E74C3C" w:sz="6"/>
              <w:bottom w:val="none" w:sz="0"/>
              <w:right w:val="none" w:sz="0"/>
            </w:tcBorders>
            <w:shd w:fill="FDEDEC" w:val="clear"/>
          </w:tcPr>
          <w:p/>
        </w:tc>
        <w:tc>
          <w:tcPr>
            <w:tcW w:type="dxa" w:w="9280"/>
            <w:tcBorders>
              <w:top w:val="none" w:sz="0"/>
              <w:left w:val="none" w:sz="0"/>
              <w:bottom w:val="none" w:sz="0"/>
              <w:right w:val="none" w:sz="0"/>
            </w:tcBorders>
            <w:shd w:fill="FDEDE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Segoe UI" w:cs="Segoe UI" w:eastAsia="Segoe UI" w:hAnsi="Segoe UI"/>
                <w:i/>
                <w:iCs/>
                <w:color w:val="2C3E50"/>
                <w:sz w:val="20"/>
                <w:szCs w:val="20"/>
              </w:rPr>
              <w:t xml:space="preserve">KRİTİK: Coolify Supabase'deki mevcut tablolar (companies, contacts, deals, tasks) UUID primary key kullanıyor. Marmelab'in orijinal migration'ı BIGINT kullanıyor. Bu ikisi birbirleriyle uyumlu DEĞİL. Phase 2 tabloları bu farkı gözeterek yazıldı: FK referansları UUID, yeni tablolar BIGINT.</w:t>
            </w:r>
          </w:p>
        </w:tc>
      </w:tr>
    </w:tbl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Coolify Supabase deals Tablosu Şeması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800"/>
        <w:gridCol w:w="3560"/>
      </w:tblGrid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Kolon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Tip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B4F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b/>
                <w:bCs/>
                <w:color w:val="FFFFFF"/>
                <w:sz w:val="20"/>
                <w:szCs w:val="20"/>
              </w:rPr>
              <w:t xml:space="preserve">Not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 (PK)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VARCHAR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company_id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→ companies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contact_id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→ contacts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stage_id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UUID (FK)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→ stages (TEXT değil!)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amount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NUMERIC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currency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VARCHAR(3)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probability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INTEGER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expected_close_date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actual_close_date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DATE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TEXT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ARRAY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metadata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JSONB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TIMESTAMPTZ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is_active</w:t>
            </w:r>
          </w:p>
        </w:tc>
        <w:tc>
          <w:tcPr>
            <w:tcW w:type="dxa" w:w="28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BOOLEAN</w:t>
            </w:r>
          </w:p>
        </w:tc>
        <w:tc>
          <w:tcPr>
            <w:tcW w:type="dxa" w:w="356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EBF5F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Segoe UI" w:cs="Segoe UI" w:eastAsia="Segoe UI" w:hAnsi="Segoe UI"/>
                <w:color w:val="2C3E50"/>
                <w:sz w:val="19"/>
                <w:szCs w:val="19"/>
              </w:rPr>
              <w:t xml:space="preserve">archived_at DEĞİL!</w:t>
            </w:r>
          </w:p>
        </w:tc>
      </w:tr>
    </w:tbl>
    <w:p>
      <w:r>
        <w:br w:type="page"/>
      </w:r>
    </w:p>
    <w:p>
      <w:pPr>
        <w:pBdr>
          <w:bottom w:val="single" w:color="E67E22" w:sz="3" w:space="8"/>
        </w:pBdr>
        <w:spacing w:before="400" w:after="200"/>
      </w:pPr>
      <w:r>
        <w:rPr>
          <w:rFonts w:ascii="Segoe UI" w:cs="Segoe UI" w:eastAsia="Segoe UI" w:hAnsi="Segoe UI"/>
          <w:b/>
          <w:bCs/>
          <w:color w:val="E67E22"/>
          <w:sz w:val="32"/>
          <w:szCs w:val="32"/>
        </w:rPr>
        <w:t xml:space="preserve">7. </w:t>
      </w:r>
      <w:r>
        <w:rPr>
          <w:rFonts w:ascii="Segoe UI" w:cs="Segoe UI" w:eastAsia="Segoe UI" w:hAnsi="Segoe UI"/>
          <w:b/>
          <w:bCs/>
          <w:color w:val="1B4F72"/>
          <w:sz w:val="32"/>
          <w:szCs w:val="32"/>
        </w:rPr>
        <w:t xml:space="preserve">ÖZET</w:t>
      </w:r>
    </w:p>
    <w:p>
      <w:pPr>
        <w:spacing w:before="280" w:after="120"/>
      </w:pPr>
      <w:r>
        <w:rPr>
          <w:rFonts w:ascii="Segoe UI" w:cs="Segoe UI" w:eastAsia="Segoe UI" w:hAnsi="Segoe UI"/>
          <w:color w:val="2980B9"/>
          <w:sz w:val="24"/>
          <w:szCs w:val="24"/>
        </w:rPr>
        <w:t xml:space="preserve">▸ </w:t>
      </w:r>
      <w:r>
        <w:rPr>
          <w:rFonts w:ascii="Segoe UI" w:cs="Segoe UI" w:eastAsia="Segoe UI" w:hAnsi="Segoe UI"/>
          <w:b/>
          <w:bCs/>
          <w:color w:val="2980B9"/>
          <w:sz w:val="24"/>
          <w:szCs w:val="24"/>
        </w:rPr>
        <w:t xml:space="preserve">Tamamlanma Yüzdeleri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7AE60"/>
                <w:sz w:val="20"/>
                <w:szCs w:val="20"/>
              </w:rPr>
              <w:t xml:space="preserve">%100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Phase 1 (Orijinal CRM)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7AE60"/>
                <w:sz w:val="20"/>
                <w:szCs w:val="20"/>
              </w:rPr>
              <w:t xml:space="preserve">%100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Phase 2 Frontend Modülleri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7AE60"/>
                <w:sz w:val="20"/>
                <w:szCs w:val="20"/>
              </w:rPr>
              <w:t xml:space="preserve">%100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Phase 2 Türkçe Dil Desteği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7AE60"/>
                <w:sz w:val="20"/>
                <w:szCs w:val="20"/>
              </w:rPr>
              <w:t xml:space="preserve">%100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Phase 2 Veritabanı Migration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27AE60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27AE60"/>
                <w:sz w:val="20"/>
                <w:szCs w:val="20"/>
              </w:rPr>
              <w:t xml:space="preserve">%80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Coolify Supabase Entegrasyonu (service key + SMTP eksik)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E74C3C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74C3C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74C3C"/>
                <w:sz w:val="20"/>
                <w:szCs w:val="20"/>
              </w:rPr>
              <w:t xml:space="preserve">%20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Frontend-Backend Bağlantı Testi (login test edilecek)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E74C3C"/>
                <w:sz w:val="20"/>
                <w:szCs w:val="20"/>
              </w:rPr>
              <w:t xml:space="preserve">%0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Edge Functions Deploy</w:t>
            </w:r>
          </w:p>
        </w:tc>
      </w:tr>
    </w:tbl>
    <w:p>
      <w:pPr>
        <w:spacing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1200"/>
        <w:gridCol w:w="5160"/>
      </w:tblGrid>
      <w:tr>
        <w:tc>
          <w:tcPr>
            <w:tcW w:type="dxa" w:w="300"/>
            <w:tcBorders>
              <w:top w:val="single" w:color="BDC3C7" w:sz="1"/>
              <w:left w:val="single" w:color="BDC3C7" w:sz="1"/>
              <w:bottom w:val="single" w:color="BDC3C7" w:sz="1"/>
              <w:right w:val="none" w:sz="0"/>
            </w:tcBorders>
            <w:shd w:fill="F39C12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F39C12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F39C12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none" w:sz="0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300"/>
            <w:tcBorders>
              <w:top w:val="single" w:color="BDC3C7" w:sz="1"/>
              <w:left w:val="none" w:sz="0"/>
              <w:bottom w:val="single" w:color="BDC3C7" w:sz="1"/>
              <w:right w:val="single" w:color="BDC3C7" w:sz="1"/>
            </w:tcBorders>
            <w:shd w:fill="EEEEEE" w:val="clear"/>
          </w:tcPr>
          <w:p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type="dxa" w:w="1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left w:type="dxa" w:w="100"/>
            </w:tcMar>
          </w:tcPr>
          <w:p>
            <w:r>
              <w:rPr>
                <w:rFonts w:ascii="Segoe UI" w:cs="Segoe UI" w:eastAsia="Segoe UI" w:hAnsi="Segoe UI"/>
                <w:b/>
                <w:bCs/>
                <w:color w:val="F39C12"/>
                <w:sz w:val="20"/>
                <w:szCs w:val="20"/>
              </w:rPr>
              <w:t xml:space="preserve">%30</w:t>
            </w:r>
          </w:p>
        </w:tc>
        <w:tc>
          <w:tcPr>
            <w:tcW w:type="dxa" w:w="5160"/>
            <w:tcBorders>
              <w:top w:val="none" w:sz="0"/>
              <w:left w:val="none" w:sz="0"/>
              <w:bottom w:val="none" w:sz="0"/>
              <w:right w:val="none" w:sz="0"/>
            </w:tcBorders>
          </w:tcPr>
          <w:p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Production Hazırlık</w:t>
            </w:r>
          </w:p>
        </w:tc>
      </w:tr>
    </w:tbl>
    <w:p>
      <w:pPr>
        <w:spacing w:before="60"/>
      </w:pPr>
    </w:p>
    <w:p>
      <w:pPr>
        <w:spacing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4F72" w:sz="3"/>
              <w:left w:val="single" w:color="1B4F72" w:sz="3"/>
              <w:bottom w:val="single" w:color="1B4F72" w:sz="3"/>
              <w:right w:val="single" w:color="1B4F72" w:sz="3"/>
            </w:tcBorders>
            <w:shd w:fill="EBF5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1B4F72"/>
                <w:sz w:val="28"/>
                <w:szCs w:val="28"/>
              </w:rPr>
              <w:t xml:space="preserve">GENEL PROJE DURUMU</w:t>
            </w:r>
          </w:p>
          <w:p>
            <w:pPr>
              <w:spacing w:after="100"/>
              <w:jc w:val="center"/>
            </w:pPr>
            <w:r>
              <w:rPr>
                <w:rFonts w:ascii="Segoe UI" w:cs="Segoe UI" w:eastAsia="Segoe UI" w:hAnsi="Segoe UI"/>
                <w:b/>
                <w:bCs/>
                <w:color w:val="E67E22"/>
                <w:sz w:val="40"/>
                <w:szCs w:val="40"/>
              </w:rPr>
              <w:t xml:space="preserve">~%65 Tamamlandı</w:t>
            </w:r>
          </w:p>
          <w:p>
            <w:pPr>
              <w:jc w:val="center"/>
            </w:pPr>
            <w:r>
              <w:rPr>
                <w:rFonts w:ascii="Segoe UI" w:cs="Segoe UI" w:eastAsia="Segoe UI" w:hAnsi="Segoe UI"/>
                <w:color w:val="2C3E50"/>
                <w:sz w:val="20"/>
                <w:szCs w:val="20"/>
              </w:rPr>
              <w:t xml:space="preserve">Veritabanı ve frontend modülleri hazır. Sıradaki adım: login testi, modül testleri ve service role key bulma.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rFonts w:ascii="Segoe UI" w:cs="Segoe UI" w:eastAsia="Segoe UI" w:hAnsi="Segoe UI"/>
          <w:i/>
          <w:iCs/>
          <w:color w:val="7F8C8D"/>
          <w:sz w:val="18"/>
          <w:szCs w:val="18"/>
        </w:rPr>
        <w:t xml:space="preserve">Bu rapor otomatik olarak oluşturulmuştur. Son güncelleme: 10 Şubat 2026</w:t>
      </w:r>
    </w:p>
    <w:sectPr>
      <w:headerReference w:type="default" r:id="rId6"/>
      <w:footerReference w:type="default" r:id="rId7"/>
      <w:pgSz w:w="11906" w:h="16838" w:orient="portrait"/>
      <w:pgMar w:top="1100" w:right="1270" w:bottom="1100" w:left="127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DC3C7" w:sz="1" w:space="4"/>
      </w:pBdr>
      <w:jc w:val="center"/>
    </w:pPr>
    <w:r>
      <w:rPr>
        <w:rFonts w:ascii="Segoe UI" w:cs="Segoe UI" w:eastAsia="Segoe UI" w:hAnsi="Segoe UI"/>
        <w:color w:val="7F8C8D"/>
        <w:sz w:val="16"/>
        <w:szCs w:val="16"/>
      </w:rPr>
      <w:t xml:space="preserve">Özlem Altıntaş  •  Sayfa </w:t>
    </w:r>
    <w:r>
      <w:rPr>
        <w:rFonts w:ascii="Segoe UI" w:cs="Segoe UI" w:eastAsia="Segoe UI" w:hAnsi="Segoe UI"/>
        <w:color w:val="7F8C8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4683"/>
      <w:gridCol w:w="4683"/>
    </w:tblGrid>
    <w:tr>
      <w:tc>
        <w:tcPr>
          <w:tcW w:type="dxa" w:w="4683"/>
          <w:tcBorders>
            <w:top w:val="none" w:sz="0"/>
            <w:left w:val="none" w:sz="0"/>
            <w:bottom w:val="single" w:color="1B4F72" w:sz="2"/>
            <w:right w:val="none" w:sz="0"/>
          </w:tcBorders>
        </w:tcPr>
        <w:p>
          <w:r>
            <w:rPr>
              <w:rFonts w:ascii="Segoe UI" w:cs="Segoe UI" w:eastAsia="Segoe UI" w:hAnsi="Segoe UI"/>
              <w:b/>
              <w:bCs/>
              <w:color w:val="1B4F72"/>
              <w:sz w:val="16"/>
              <w:szCs w:val="16"/>
            </w:rPr>
            <w:t xml:space="preserve">ATOMIC CRM</w:t>
          </w:r>
          <w:r>
            <w:rPr>
              <w:rFonts w:ascii="Segoe UI" w:cs="Segoe UI" w:eastAsia="Segoe UI" w:hAnsi="Segoe UI"/>
              <w:color w:val="7F8C8D"/>
              <w:sz w:val="16"/>
              <w:szCs w:val="16"/>
            </w:rPr>
            <w:t xml:space="preserve">  |  Proje Raporu</w:t>
          </w:r>
        </w:p>
      </w:tc>
      <w:tc>
        <w:tcPr>
          <w:tcW w:type="dxa" w:w="4683"/>
          <w:tcBorders>
            <w:top w:val="none" w:sz="0"/>
            <w:left w:val="none" w:sz="0"/>
            <w:bottom w:val="single" w:color="1B4F72" w:sz="2"/>
            <w:right w:val="none" w:sz="0"/>
          </w:tcBorders>
        </w:tcPr>
        <w:p>
          <w:pPr>
            <w:jc w:val="right"/>
          </w:pPr>
          <w:r>
            <w:rPr>
              <w:rFonts w:ascii="Segoe UI" w:cs="Segoe UI" w:eastAsia="Segoe UI" w:hAnsi="Segoe UI"/>
              <w:color w:val="7F8C8D"/>
              <w:sz w:val="16"/>
              <w:szCs w:val="16"/>
            </w:rPr>
            <w:t xml:space="preserve">10 Şubat 2026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2C3E5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2026-02-10T15:58:07.630Z</dcterms:created>
  <dcterms:modified xsi:type="dcterms:W3CDTF">2026-02-10T15:58:07.632Z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