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F057B" w14:textId="4D80E7C7" w:rsidR="0007142D" w:rsidRPr="0022504C" w:rsidRDefault="0022504C" w:rsidP="00740887">
      <w:pPr>
        <w:spacing w:line="360" w:lineRule="auto"/>
        <w:jc w:val="center"/>
        <w:rPr>
          <w:rFonts w:ascii="Times New Roman" w:hAnsi="Times New Roman" w:cs="Times New Roman"/>
        </w:rPr>
      </w:pPr>
      <w:r w:rsidRPr="0022504C">
        <w:rPr>
          <w:rFonts w:ascii="Times New Roman" w:hAnsi="Times New Roman" w:cs="Times New Roman"/>
          <w:noProof/>
        </w:rPr>
        <w:drawing>
          <wp:inline distT="0" distB="0" distL="0" distR="0" wp14:anchorId="7740A53B" wp14:editId="4AD7A279">
            <wp:extent cx="4387174" cy="335597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h-Wg-Egfr-26May-AP-DV.svg"/>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26186"/>
                    <a:stretch/>
                  </pic:blipFill>
                  <pic:spPr bwMode="auto">
                    <a:xfrm>
                      <a:off x="0" y="0"/>
                      <a:ext cx="4387174" cy="3355975"/>
                    </a:xfrm>
                    <a:prstGeom prst="rect">
                      <a:avLst/>
                    </a:prstGeom>
                    <a:ln>
                      <a:noFill/>
                    </a:ln>
                    <a:extLst>
                      <a:ext uri="{53640926-AAD7-44D8-BBD7-CCE9431645EC}">
                        <a14:shadowObscured xmlns:a14="http://schemas.microsoft.com/office/drawing/2010/main"/>
                      </a:ext>
                    </a:extLst>
                  </pic:spPr>
                </pic:pic>
              </a:graphicData>
            </a:graphic>
          </wp:inline>
        </w:drawing>
      </w:r>
    </w:p>
    <w:p w14:paraId="6548A5BE" w14:textId="5467D45D" w:rsidR="0022504C" w:rsidRDefault="0022504C" w:rsidP="0022504C">
      <w:pPr>
        <w:spacing w:line="360" w:lineRule="auto"/>
        <w:jc w:val="both"/>
        <w:rPr>
          <w:rFonts w:ascii="Times New Roman" w:hAnsi="Times New Roman" w:cs="Times New Roman"/>
        </w:rPr>
      </w:pPr>
    </w:p>
    <w:tbl>
      <w:tblPr>
        <w:tblStyle w:val="TableGrid"/>
        <w:tblW w:w="8860" w:type="dxa"/>
        <w:tblLook w:val="04A0" w:firstRow="1" w:lastRow="0" w:firstColumn="1" w:lastColumn="0" w:noHBand="0" w:noVBand="1"/>
      </w:tblPr>
      <w:tblGrid>
        <w:gridCol w:w="1795"/>
        <w:gridCol w:w="1645"/>
        <w:gridCol w:w="5420"/>
      </w:tblGrid>
      <w:tr w:rsidR="00740887" w:rsidRPr="0022504C" w14:paraId="61D3B785" w14:textId="77777777" w:rsidTr="00740887">
        <w:trPr>
          <w:trHeight w:val="320"/>
        </w:trPr>
        <w:tc>
          <w:tcPr>
            <w:tcW w:w="1795" w:type="dxa"/>
            <w:noWrap/>
            <w:vAlign w:val="bottom"/>
            <w:hideMark/>
          </w:tcPr>
          <w:p w14:paraId="1387B8C4" w14:textId="77777777" w:rsidR="00740887" w:rsidRPr="0022504C" w:rsidRDefault="00740887" w:rsidP="00740887">
            <w:pPr>
              <w:spacing w:line="360" w:lineRule="auto"/>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Gene symbol</w:t>
            </w:r>
          </w:p>
        </w:tc>
        <w:tc>
          <w:tcPr>
            <w:tcW w:w="1645" w:type="dxa"/>
            <w:noWrap/>
            <w:vAlign w:val="bottom"/>
            <w:hideMark/>
          </w:tcPr>
          <w:p w14:paraId="58C7EC07" w14:textId="74856B64" w:rsidR="00740887" w:rsidRPr="0022504C" w:rsidRDefault="00740887" w:rsidP="00740887">
            <w:pPr>
              <w:spacing w:line="360" w:lineRule="auto"/>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Gene ID</w:t>
            </w:r>
          </w:p>
        </w:tc>
        <w:tc>
          <w:tcPr>
            <w:tcW w:w="5420" w:type="dxa"/>
            <w:noWrap/>
            <w:vAlign w:val="bottom"/>
            <w:hideMark/>
          </w:tcPr>
          <w:p w14:paraId="08B6A48F" w14:textId="77777777" w:rsidR="00740887" w:rsidRPr="0022504C" w:rsidRDefault="00740887" w:rsidP="00740887">
            <w:pPr>
              <w:spacing w:line="360" w:lineRule="auto"/>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Gene name</w:t>
            </w:r>
          </w:p>
        </w:tc>
      </w:tr>
      <w:tr w:rsidR="00740887" w:rsidRPr="0022504C" w14:paraId="01E1D606" w14:textId="77777777" w:rsidTr="00740887">
        <w:trPr>
          <w:trHeight w:val="320"/>
        </w:trPr>
        <w:tc>
          <w:tcPr>
            <w:tcW w:w="1795" w:type="dxa"/>
            <w:noWrap/>
            <w:vAlign w:val="bottom"/>
            <w:hideMark/>
          </w:tcPr>
          <w:p w14:paraId="123464A7"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hh</w:t>
            </w:r>
            <w:proofErr w:type="spellEnd"/>
          </w:p>
        </w:tc>
        <w:tc>
          <w:tcPr>
            <w:tcW w:w="1645" w:type="dxa"/>
            <w:noWrap/>
            <w:vAlign w:val="bottom"/>
            <w:hideMark/>
          </w:tcPr>
          <w:p w14:paraId="7F060D64"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FBgn0004644</w:t>
            </w:r>
          </w:p>
        </w:tc>
        <w:tc>
          <w:tcPr>
            <w:tcW w:w="5420" w:type="dxa"/>
            <w:noWrap/>
            <w:vAlign w:val="bottom"/>
            <w:hideMark/>
          </w:tcPr>
          <w:p w14:paraId="263CB469"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hedgehog</w:t>
            </w:r>
          </w:p>
        </w:tc>
      </w:tr>
      <w:tr w:rsidR="00740887" w:rsidRPr="0022504C" w14:paraId="08C4709D" w14:textId="77777777" w:rsidTr="00740887">
        <w:trPr>
          <w:trHeight w:val="320"/>
        </w:trPr>
        <w:tc>
          <w:tcPr>
            <w:tcW w:w="1795" w:type="dxa"/>
            <w:noWrap/>
            <w:vAlign w:val="bottom"/>
            <w:hideMark/>
          </w:tcPr>
          <w:p w14:paraId="4FDC484B"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ptc</w:t>
            </w:r>
            <w:proofErr w:type="spellEnd"/>
          </w:p>
        </w:tc>
        <w:tc>
          <w:tcPr>
            <w:tcW w:w="1645" w:type="dxa"/>
            <w:noWrap/>
            <w:vAlign w:val="bottom"/>
            <w:hideMark/>
          </w:tcPr>
          <w:p w14:paraId="50CE5437"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FBgn0003892</w:t>
            </w:r>
          </w:p>
        </w:tc>
        <w:tc>
          <w:tcPr>
            <w:tcW w:w="5420" w:type="dxa"/>
            <w:noWrap/>
            <w:vAlign w:val="bottom"/>
            <w:hideMark/>
          </w:tcPr>
          <w:p w14:paraId="1681B333"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patched</w:t>
            </w:r>
          </w:p>
        </w:tc>
      </w:tr>
      <w:tr w:rsidR="00740887" w:rsidRPr="0022504C" w14:paraId="5924F93A" w14:textId="77777777" w:rsidTr="00740887">
        <w:trPr>
          <w:trHeight w:val="320"/>
        </w:trPr>
        <w:tc>
          <w:tcPr>
            <w:tcW w:w="1795" w:type="dxa"/>
            <w:noWrap/>
            <w:vAlign w:val="bottom"/>
            <w:hideMark/>
          </w:tcPr>
          <w:p w14:paraId="7320FCA4"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smo</w:t>
            </w:r>
            <w:proofErr w:type="spellEnd"/>
          </w:p>
        </w:tc>
        <w:tc>
          <w:tcPr>
            <w:tcW w:w="1645" w:type="dxa"/>
            <w:noWrap/>
            <w:vAlign w:val="bottom"/>
            <w:hideMark/>
          </w:tcPr>
          <w:p w14:paraId="538915F7"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FBgn0003444</w:t>
            </w:r>
          </w:p>
        </w:tc>
        <w:tc>
          <w:tcPr>
            <w:tcW w:w="5420" w:type="dxa"/>
            <w:noWrap/>
            <w:vAlign w:val="bottom"/>
            <w:hideMark/>
          </w:tcPr>
          <w:p w14:paraId="4D1C7E45"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smoothened</w:t>
            </w:r>
          </w:p>
        </w:tc>
      </w:tr>
      <w:tr w:rsidR="00740887" w:rsidRPr="0022504C" w14:paraId="25534E8B" w14:textId="77777777" w:rsidTr="00740887">
        <w:trPr>
          <w:trHeight w:val="320"/>
        </w:trPr>
        <w:tc>
          <w:tcPr>
            <w:tcW w:w="1795" w:type="dxa"/>
            <w:noWrap/>
            <w:vAlign w:val="bottom"/>
            <w:hideMark/>
          </w:tcPr>
          <w:p w14:paraId="7A7A0FF1"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ci</w:t>
            </w:r>
          </w:p>
        </w:tc>
        <w:tc>
          <w:tcPr>
            <w:tcW w:w="1645" w:type="dxa"/>
            <w:noWrap/>
            <w:vAlign w:val="bottom"/>
            <w:hideMark/>
          </w:tcPr>
          <w:p w14:paraId="37C283A4"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FBgn0004859</w:t>
            </w:r>
          </w:p>
        </w:tc>
        <w:tc>
          <w:tcPr>
            <w:tcW w:w="5420" w:type="dxa"/>
            <w:noWrap/>
            <w:vAlign w:val="bottom"/>
            <w:hideMark/>
          </w:tcPr>
          <w:p w14:paraId="3C41046B"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cubitus interruptus</w:t>
            </w:r>
          </w:p>
        </w:tc>
      </w:tr>
      <w:tr w:rsidR="00740887" w:rsidRPr="0022504C" w14:paraId="1085A024" w14:textId="77777777" w:rsidTr="00740887">
        <w:trPr>
          <w:trHeight w:val="320"/>
        </w:trPr>
        <w:tc>
          <w:tcPr>
            <w:tcW w:w="1795" w:type="dxa"/>
            <w:noWrap/>
            <w:vAlign w:val="bottom"/>
            <w:hideMark/>
          </w:tcPr>
          <w:p w14:paraId="07F903E4"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Pka-C2</w:t>
            </w:r>
          </w:p>
        </w:tc>
        <w:tc>
          <w:tcPr>
            <w:tcW w:w="1645" w:type="dxa"/>
            <w:noWrap/>
            <w:vAlign w:val="bottom"/>
            <w:hideMark/>
          </w:tcPr>
          <w:p w14:paraId="7716E9B0"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FBgn0000274</w:t>
            </w:r>
          </w:p>
        </w:tc>
        <w:tc>
          <w:tcPr>
            <w:tcW w:w="5420" w:type="dxa"/>
            <w:noWrap/>
            <w:vAlign w:val="bottom"/>
            <w:hideMark/>
          </w:tcPr>
          <w:p w14:paraId="450FF70E"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Protein kinase, cAMP-dependent, catalytic subunit 2</w:t>
            </w:r>
          </w:p>
        </w:tc>
      </w:tr>
      <w:tr w:rsidR="00740887" w:rsidRPr="0022504C" w14:paraId="0EF9BC2A" w14:textId="77777777" w:rsidTr="00740887">
        <w:trPr>
          <w:trHeight w:val="320"/>
        </w:trPr>
        <w:tc>
          <w:tcPr>
            <w:tcW w:w="1795" w:type="dxa"/>
            <w:noWrap/>
            <w:vAlign w:val="bottom"/>
            <w:hideMark/>
          </w:tcPr>
          <w:p w14:paraId="715D4690"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wg</w:t>
            </w:r>
            <w:proofErr w:type="spellEnd"/>
          </w:p>
        </w:tc>
        <w:tc>
          <w:tcPr>
            <w:tcW w:w="1645" w:type="dxa"/>
            <w:noWrap/>
            <w:vAlign w:val="bottom"/>
            <w:hideMark/>
          </w:tcPr>
          <w:p w14:paraId="2268F913"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FBgn0284084</w:t>
            </w:r>
          </w:p>
        </w:tc>
        <w:tc>
          <w:tcPr>
            <w:tcW w:w="5420" w:type="dxa"/>
            <w:noWrap/>
            <w:vAlign w:val="bottom"/>
            <w:hideMark/>
          </w:tcPr>
          <w:p w14:paraId="302823FF"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wingless</w:t>
            </w:r>
          </w:p>
        </w:tc>
      </w:tr>
      <w:tr w:rsidR="00740887" w:rsidRPr="0022504C" w14:paraId="0CE33696" w14:textId="77777777" w:rsidTr="00740887">
        <w:trPr>
          <w:trHeight w:val="320"/>
        </w:trPr>
        <w:tc>
          <w:tcPr>
            <w:tcW w:w="1795" w:type="dxa"/>
            <w:noWrap/>
            <w:vAlign w:val="bottom"/>
            <w:hideMark/>
          </w:tcPr>
          <w:p w14:paraId="1DB45886"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fz</w:t>
            </w:r>
            <w:proofErr w:type="spellEnd"/>
          </w:p>
        </w:tc>
        <w:tc>
          <w:tcPr>
            <w:tcW w:w="1645" w:type="dxa"/>
            <w:noWrap/>
            <w:vAlign w:val="bottom"/>
            <w:hideMark/>
          </w:tcPr>
          <w:p w14:paraId="2AB4C82D"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FBgn0001085</w:t>
            </w:r>
          </w:p>
        </w:tc>
        <w:tc>
          <w:tcPr>
            <w:tcW w:w="5420" w:type="dxa"/>
            <w:noWrap/>
            <w:vAlign w:val="bottom"/>
            <w:hideMark/>
          </w:tcPr>
          <w:p w14:paraId="7470225D"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frizzled</w:t>
            </w:r>
          </w:p>
        </w:tc>
      </w:tr>
      <w:tr w:rsidR="00740887" w:rsidRPr="0022504C" w14:paraId="5A0E9CAD" w14:textId="77777777" w:rsidTr="00740887">
        <w:trPr>
          <w:trHeight w:val="320"/>
        </w:trPr>
        <w:tc>
          <w:tcPr>
            <w:tcW w:w="1795" w:type="dxa"/>
            <w:noWrap/>
            <w:vAlign w:val="bottom"/>
            <w:hideMark/>
          </w:tcPr>
          <w:p w14:paraId="03B1C215"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dsh</w:t>
            </w:r>
            <w:proofErr w:type="spellEnd"/>
          </w:p>
        </w:tc>
        <w:tc>
          <w:tcPr>
            <w:tcW w:w="1645" w:type="dxa"/>
            <w:noWrap/>
            <w:vAlign w:val="bottom"/>
            <w:hideMark/>
          </w:tcPr>
          <w:p w14:paraId="556F4BD6"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FBgn0000499</w:t>
            </w:r>
          </w:p>
        </w:tc>
        <w:tc>
          <w:tcPr>
            <w:tcW w:w="5420" w:type="dxa"/>
            <w:noWrap/>
            <w:vAlign w:val="bottom"/>
            <w:hideMark/>
          </w:tcPr>
          <w:p w14:paraId="29BD3107"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dishevelled</w:t>
            </w:r>
            <w:proofErr w:type="spellEnd"/>
          </w:p>
        </w:tc>
      </w:tr>
      <w:tr w:rsidR="00740887" w:rsidRPr="0022504C" w14:paraId="056806A5" w14:textId="77777777" w:rsidTr="00740887">
        <w:trPr>
          <w:trHeight w:val="320"/>
        </w:trPr>
        <w:tc>
          <w:tcPr>
            <w:tcW w:w="1795" w:type="dxa"/>
            <w:noWrap/>
            <w:vAlign w:val="bottom"/>
            <w:hideMark/>
          </w:tcPr>
          <w:p w14:paraId="7D9D8F75"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pan</w:t>
            </w:r>
          </w:p>
        </w:tc>
        <w:tc>
          <w:tcPr>
            <w:tcW w:w="1645" w:type="dxa"/>
            <w:noWrap/>
            <w:vAlign w:val="bottom"/>
            <w:hideMark/>
          </w:tcPr>
          <w:p w14:paraId="209569F3"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FBgn0085432</w:t>
            </w:r>
          </w:p>
        </w:tc>
        <w:tc>
          <w:tcPr>
            <w:tcW w:w="5420" w:type="dxa"/>
            <w:noWrap/>
            <w:vAlign w:val="bottom"/>
            <w:hideMark/>
          </w:tcPr>
          <w:p w14:paraId="1F0E5F3A"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pangolin</w:t>
            </w:r>
          </w:p>
        </w:tc>
      </w:tr>
      <w:tr w:rsidR="00740887" w:rsidRPr="0022504C" w14:paraId="6E8EE51E" w14:textId="77777777" w:rsidTr="00740887">
        <w:trPr>
          <w:trHeight w:val="320"/>
        </w:trPr>
        <w:tc>
          <w:tcPr>
            <w:tcW w:w="1795" w:type="dxa"/>
            <w:noWrap/>
            <w:vAlign w:val="bottom"/>
            <w:hideMark/>
          </w:tcPr>
          <w:p w14:paraId="02D3A1DD"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arm</w:t>
            </w:r>
          </w:p>
        </w:tc>
        <w:tc>
          <w:tcPr>
            <w:tcW w:w="1645" w:type="dxa"/>
            <w:noWrap/>
            <w:vAlign w:val="bottom"/>
            <w:hideMark/>
          </w:tcPr>
          <w:p w14:paraId="0BF55E6D"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FBgn0000117</w:t>
            </w:r>
          </w:p>
        </w:tc>
        <w:tc>
          <w:tcPr>
            <w:tcW w:w="5420" w:type="dxa"/>
            <w:noWrap/>
            <w:vAlign w:val="bottom"/>
            <w:hideMark/>
          </w:tcPr>
          <w:p w14:paraId="5F34257C" w14:textId="69B9F5F1"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armadillo</w:t>
            </w:r>
          </w:p>
        </w:tc>
      </w:tr>
      <w:tr w:rsidR="00740887" w:rsidRPr="0022504C" w14:paraId="12DA76BA" w14:textId="77777777" w:rsidTr="00740887">
        <w:trPr>
          <w:trHeight w:val="320"/>
        </w:trPr>
        <w:tc>
          <w:tcPr>
            <w:tcW w:w="1795" w:type="dxa"/>
            <w:noWrap/>
            <w:vAlign w:val="bottom"/>
            <w:hideMark/>
          </w:tcPr>
          <w:p w14:paraId="7AF8B412"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en</w:t>
            </w:r>
            <w:proofErr w:type="spellEnd"/>
          </w:p>
        </w:tc>
        <w:tc>
          <w:tcPr>
            <w:tcW w:w="1645" w:type="dxa"/>
            <w:noWrap/>
            <w:vAlign w:val="bottom"/>
            <w:hideMark/>
          </w:tcPr>
          <w:p w14:paraId="32210044"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FBgn0000577</w:t>
            </w:r>
          </w:p>
        </w:tc>
        <w:tc>
          <w:tcPr>
            <w:tcW w:w="5420" w:type="dxa"/>
            <w:noWrap/>
            <w:vAlign w:val="bottom"/>
            <w:hideMark/>
          </w:tcPr>
          <w:p w14:paraId="3713EF92"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engrailed</w:t>
            </w:r>
          </w:p>
        </w:tc>
      </w:tr>
      <w:tr w:rsidR="00740887" w:rsidRPr="0022504C" w14:paraId="6CF90AFA" w14:textId="77777777" w:rsidTr="00740887">
        <w:trPr>
          <w:trHeight w:val="320"/>
        </w:trPr>
        <w:tc>
          <w:tcPr>
            <w:tcW w:w="1795" w:type="dxa"/>
            <w:noWrap/>
            <w:vAlign w:val="bottom"/>
            <w:hideMark/>
          </w:tcPr>
          <w:p w14:paraId="62FEE728" w14:textId="77777777" w:rsidR="00740887" w:rsidRPr="0022504C" w:rsidRDefault="00740887" w:rsidP="00740887">
            <w:pPr>
              <w:spacing w:line="360" w:lineRule="auto"/>
              <w:rPr>
                <w:rFonts w:ascii="Times New Roman" w:eastAsia="Times New Roman" w:hAnsi="Times New Roman" w:cs="Times New Roman"/>
                <w:color w:val="000000"/>
              </w:rPr>
            </w:pPr>
            <w:bookmarkStart w:id="0" w:name="_GoBack"/>
            <w:bookmarkEnd w:id="0"/>
            <w:proofErr w:type="spellStart"/>
            <w:r w:rsidRPr="0022504C">
              <w:rPr>
                <w:rFonts w:ascii="Times New Roman" w:eastAsia="Times New Roman" w:hAnsi="Times New Roman" w:cs="Times New Roman"/>
                <w:color w:val="000000"/>
              </w:rPr>
              <w:t>Egfr</w:t>
            </w:r>
            <w:proofErr w:type="spellEnd"/>
          </w:p>
        </w:tc>
        <w:tc>
          <w:tcPr>
            <w:tcW w:w="1645" w:type="dxa"/>
            <w:noWrap/>
            <w:vAlign w:val="bottom"/>
            <w:hideMark/>
          </w:tcPr>
          <w:p w14:paraId="67F6C671"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FBgn0003731</w:t>
            </w:r>
          </w:p>
        </w:tc>
        <w:tc>
          <w:tcPr>
            <w:tcW w:w="5420" w:type="dxa"/>
            <w:noWrap/>
            <w:vAlign w:val="bottom"/>
            <w:hideMark/>
          </w:tcPr>
          <w:p w14:paraId="0127BFE3"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Epidermal growth factor receptor</w:t>
            </w:r>
          </w:p>
        </w:tc>
      </w:tr>
      <w:tr w:rsidR="00740887" w:rsidRPr="0022504C" w14:paraId="00F92FEA" w14:textId="77777777" w:rsidTr="00740887">
        <w:trPr>
          <w:trHeight w:val="320"/>
        </w:trPr>
        <w:tc>
          <w:tcPr>
            <w:tcW w:w="1795" w:type="dxa"/>
            <w:noWrap/>
            <w:vAlign w:val="bottom"/>
            <w:hideMark/>
          </w:tcPr>
          <w:p w14:paraId="29271CC6"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spi</w:t>
            </w:r>
            <w:proofErr w:type="spellEnd"/>
          </w:p>
        </w:tc>
        <w:tc>
          <w:tcPr>
            <w:tcW w:w="1645" w:type="dxa"/>
            <w:noWrap/>
            <w:vAlign w:val="bottom"/>
            <w:hideMark/>
          </w:tcPr>
          <w:p w14:paraId="5C8791FF"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FBgn0005672</w:t>
            </w:r>
          </w:p>
        </w:tc>
        <w:tc>
          <w:tcPr>
            <w:tcW w:w="5420" w:type="dxa"/>
            <w:noWrap/>
            <w:vAlign w:val="bottom"/>
            <w:hideMark/>
          </w:tcPr>
          <w:p w14:paraId="57F8DB12"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spitz</w:t>
            </w:r>
            <w:proofErr w:type="spellEnd"/>
          </w:p>
        </w:tc>
      </w:tr>
      <w:tr w:rsidR="00740887" w:rsidRPr="0022504C" w14:paraId="743BBEF2" w14:textId="77777777" w:rsidTr="00740887">
        <w:trPr>
          <w:trHeight w:val="320"/>
        </w:trPr>
        <w:tc>
          <w:tcPr>
            <w:tcW w:w="1795" w:type="dxa"/>
            <w:noWrap/>
            <w:vAlign w:val="bottom"/>
            <w:hideMark/>
          </w:tcPr>
          <w:p w14:paraId="72AFC679"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aos</w:t>
            </w:r>
            <w:proofErr w:type="spellEnd"/>
          </w:p>
        </w:tc>
        <w:tc>
          <w:tcPr>
            <w:tcW w:w="1645" w:type="dxa"/>
            <w:noWrap/>
            <w:vAlign w:val="bottom"/>
            <w:hideMark/>
          </w:tcPr>
          <w:p w14:paraId="5C5DFF13"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FBgn0004569</w:t>
            </w:r>
          </w:p>
        </w:tc>
        <w:tc>
          <w:tcPr>
            <w:tcW w:w="5420" w:type="dxa"/>
            <w:noWrap/>
            <w:vAlign w:val="bottom"/>
            <w:hideMark/>
          </w:tcPr>
          <w:p w14:paraId="1D0F6FAB"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argos</w:t>
            </w:r>
            <w:proofErr w:type="spellEnd"/>
          </w:p>
        </w:tc>
      </w:tr>
      <w:tr w:rsidR="00740887" w:rsidRPr="0022504C" w14:paraId="5526B592" w14:textId="77777777" w:rsidTr="00740887">
        <w:trPr>
          <w:trHeight w:val="320"/>
        </w:trPr>
        <w:tc>
          <w:tcPr>
            <w:tcW w:w="1795" w:type="dxa"/>
            <w:noWrap/>
            <w:vAlign w:val="bottom"/>
            <w:hideMark/>
          </w:tcPr>
          <w:p w14:paraId="33194339"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rl</w:t>
            </w:r>
            <w:proofErr w:type="spellEnd"/>
          </w:p>
        </w:tc>
        <w:tc>
          <w:tcPr>
            <w:tcW w:w="1645" w:type="dxa"/>
            <w:noWrap/>
            <w:vAlign w:val="bottom"/>
            <w:hideMark/>
          </w:tcPr>
          <w:p w14:paraId="6B34BE8A"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FBgn0003256</w:t>
            </w:r>
          </w:p>
        </w:tc>
        <w:tc>
          <w:tcPr>
            <w:tcW w:w="5420" w:type="dxa"/>
            <w:noWrap/>
            <w:vAlign w:val="bottom"/>
            <w:hideMark/>
          </w:tcPr>
          <w:p w14:paraId="617EB65B"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rolled</w:t>
            </w:r>
          </w:p>
        </w:tc>
      </w:tr>
      <w:tr w:rsidR="00740887" w:rsidRPr="0022504C" w14:paraId="4496CDD5" w14:textId="77777777" w:rsidTr="00740887">
        <w:trPr>
          <w:trHeight w:val="320"/>
        </w:trPr>
        <w:tc>
          <w:tcPr>
            <w:tcW w:w="1795" w:type="dxa"/>
            <w:noWrap/>
            <w:vAlign w:val="bottom"/>
            <w:hideMark/>
          </w:tcPr>
          <w:p w14:paraId="49108D30"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lastRenderedPageBreak/>
              <w:t>pnt</w:t>
            </w:r>
            <w:proofErr w:type="spellEnd"/>
          </w:p>
        </w:tc>
        <w:tc>
          <w:tcPr>
            <w:tcW w:w="1645" w:type="dxa"/>
            <w:noWrap/>
            <w:vAlign w:val="bottom"/>
            <w:hideMark/>
          </w:tcPr>
          <w:p w14:paraId="1B053A8A"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FBgn0003118</w:t>
            </w:r>
          </w:p>
        </w:tc>
        <w:tc>
          <w:tcPr>
            <w:tcW w:w="5420" w:type="dxa"/>
            <w:noWrap/>
            <w:vAlign w:val="bottom"/>
            <w:hideMark/>
          </w:tcPr>
          <w:p w14:paraId="32A37A47"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pointed</w:t>
            </w:r>
          </w:p>
        </w:tc>
      </w:tr>
      <w:tr w:rsidR="00740887" w:rsidRPr="0022504C" w14:paraId="2329CF1A" w14:textId="77777777" w:rsidTr="00740887">
        <w:trPr>
          <w:trHeight w:val="320"/>
        </w:trPr>
        <w:tc>
          <w:tcPr>
            <w:tcW w:w="1795" w:type="dxa"/>
            <w:noWrap/>
            <w:vAlign w:val="bottom"/>
            <w:hideMark/>
          </w:tcPr>
          <w:p w14:paraId="68634EA0"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aop</w:t>
            </w:r>
            <w:proofErr w:type="spellEnd"/>
          </w:p>
        </w:tc>
        <w:tc>
          <w:tcPr>
            <w:tcW w:w="1645" w:type="dxa"/>
            <w:noWrap/>
            <w:vAlign w:val="bottom"/>
            <w:hideMark/>
          </w:tcPr>
          <w:p w14:paraId="44CC3FB1"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FBgn0000097</w:t>
            </w:r>
          </w:p>
        </w:tc>
        <w:tc>
          <w:tcPr>
            <w:tcW w:w="5420" w:type="dxa"/>
            <w:noWrap/>
            <w:vAlign w:val="bottom"/>
            <w:hideMark/>
          </w:tcPr>
          <w:p w14:paraId="6AB454E5"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anterior open</w:t>
            </w:r>
          </w:p>
        </w:tc>
      </w:tr>
      <w:tr w:rsidR="00740887" w:rsidRPr="0022504C" w14:paraId="54B07E29" w14:textId="77777777" w:rsidTr="00740887">
        <w:trPr>
          <w:trHeight w:val="320"/>
        </w:trPr>
        <w:tc>
          <w:tcPr>
            <w:tcW w:w="1795" w:type="dxa"/>
            <w:noWrap/>
            <w:vAlign w:val="bottom"/>
            <w:hideMark/>
          </w:tcPr>
          <w:p w14:paraId="15FAE03B"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gro</w:t>
            </w:r>
            <w:proofErr w:type="spellEnd"/>
          </w:p>
        </w:tc>
        <w:tc>
          <w:tcPr>
            <w:tcW w:w="1645" w:type="dxa"/>
            <w:noWrap/>
            <w:vAlign w:val="bottom"/>
            <w:hideMark/>
          </w:tcPr>
          <w:p w14:paraId="5478EB5C"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FBgn0001139</w:t>
            </w:r>
          </w:p>
        </w:tc>
        <w:tc>
          <w:tcPr>
            <w:tcW w:w="5420" w:type="dxa"/>
            <w:noWrap/>
            <w:vAlign w:val="bottom"/>
            <w:hideMark/>
          </w:tcPr>
          <w:p w14:paraId="3DE9FD8A"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groucho</w:t>
            </w:r>
            <w:proofErr w:type="spellEnd"/>
          </w:p>
        </w:tc>
      </w:tr>
      <w:tr w:rsidR="00740887" w:rsidRPr="0022504C" w14:paraId="4408C9ED" w14:textId="77777777" w:rsidTr="00740887">
        <w:trPr>
          <w:trHeight w:val="320"/>
        </w:trPr>
        <w:tc>
          <w:tcPr>
            <w:tcW w:w="1795" w:type="dxa"/>
            <w:noWrap/>
            <w:vAlign w:val="bottom"/>
            <w:hideMark/>
          </w:tcPr>
          <w:p w14:paraId="11E4BB5F"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ind</w:t>
            </w:r>
            <w:proofErr w:type="spellEnd"/>
          </w:p>
        </w:tc>
        <w:tc>
          <w:tcPr>
            <w:tcW w:w="1645" w:type="dxa"/>
            <w:noWrap/>
            <w:vAlign w:val="bottom"/>
            <w:hideMark/>
          </w:tcPr>
          <w:p w14:paraId="0EF4E223"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FBgn0025776</w:t>
            </w:r>
          </w:p>
        </w:tc>
        <w:tc>
          <w:tcPr>
            <w:tcW w:w="5420" w:type="dxa"/>
            <w:noWrap/>
            <w:vAlign w:val="bottom"/>
            <w:hideMark/>
          </w:tcPr>
          <w:p w14:paraId="63941C26"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intermediate neuroblasts defective</w:t>
            </w:r>
          </w:p>
        </w:tc>
      </w:tr>
      <w:tr w:rsidR="00740887" w:rsidRPr="0022504C" w14:paraId="3DC2E571" w14:textId="77777777" w:rsidTr="00740887">
        <w:trPr>
          <w:trHeight w:val="320"/>
        </w:trPr>
        <w:tc>
          <w:tcPr>
            <w:tcW w:w="1795" w:type="dxa"/>
            <w:noWrap/>
            <w:vAlign w:val="bottom"/>
            <w:hideMark/>
          </w:tcPr>
          <w:p w14:paraId="2037670F"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vnd</w:t>
            </w:r>
            <w:proofErr w:type="spellEnd"/>
          </w:p>
        </w:tc>
        <w:tc>
          <w:tcPr>
            <w:tcW w:w="1645" w:type="dxa"/>
            <w:noWrap/>
            <w:vAlign w:val="bottom"/>
            <w:hideMark/>
          </w:tcPr>
          <w:p w14:paraId="08797BC0"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FBgn0261930</w:t>
            </w:r>
          </w:p>
        </w:tc>
        <w:tc>
          <w:tcPr>
            <w:tcW w:w="5420" w:type="dxa"/>
            <w:noWrap/>
            <w:vAlign w:val="bottom"/>
            <w:hideMark/>
          </w:tcPr>
          <w:p w14:paraId="378D2B4C"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ventral</w:t>
            </w:r>
            <w:proofErr w:type="spellEnd"/>
            <w:r w:rsidRPr="0022504C">
              <w:rPr>
                <w:rFonts w:ascii="Times New Roman" w:eastAsia="Times New Roman" w:hAnsi="Times New Roman" w:cs="Times New Roman"/>
                <w:color w:val="000000"/>
              </w:rPr>
              <w:t xml:space="preserve"> nervous system defective</w:t>
            </w:r>
          </w:p>
        </w:tc>
      </w:tr>
      <w:tr w:rsidR="00740887" w:rsidRPr="0022504C" w14:paraId="1E6461BD" w14:textId="77777777" w:rsidTr="00740887">
        <w:trPr>
          <w:trHeight w:val="320"/>
        </w:trPr>
        <w:tc>
          <w:tcPr>
            <w:tcW w:w="1795" w:type="dxa"/>
            <w:noWrap/>
            <w:vAlign w:val="bottom"/>
            <w:hideMark/>
          </w:tcPr>
          <w:p w14:paraId="78E8E9ED" w14:textId="77777777" w:rsidR="00740887" w:rsidRPr="0022504C" w:rsidRDefault="00740887" w:rsidP="00740887">
            <w:pPr>
              <w:spacing w:line="360"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msh</w:t>
            </w:r>
            <w:proofErr w:type="spellEnd"/>
          </w:p>
        </w:tc>
        <w:tc>
          <w:tcPr>
            <w:tcW w:w="1645" w:type="dxa"/>
            <w:noWrap/>
            <w:vAlign w:val="bottom"/>
            <w:hideMark/>
          </w:tcPr>
          <w:p w14:paraId="1A632D0D" w14:textId="77777777" w:rsidR="00740887" w:rsidRPr="0022504C" w:rsidRDefault="00740887" w:rsidP="00740887">
            <w:pPr>
              <w:spacing w:line="360"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FBgn0000492</w:t>
            </w:r>
          </w:p>
        </w:tc>
        <w:tc>
          <w:tcPr>
            <w:tcW w:w="5420" w:type="dxa"/>
            <w:noWrap/>
            <w:vAlign w:val="bottom"/>
            <w:hideMark/>
          </w:tcPr>
          <w:p w14:paraId="69C3FA40" w14:textId="77777777" w:rsidR="00740887" w:rsidRPr="0022504C" w:rsidRDefault="00740887" w:rsidP="00740887">
            <w:pPr>
              <w:spacing w:line="360" w:lineRule="auto"/>
              <w:rPr>
                <w:rFonts w:ascii="Times New Roman" w:hAnsi="Times New Roman" w:cs="Times New Roman"/>
              </w:rPr>
            </w:pPr>
            <w:r w:rsidRPr="0022504C">
              <w:rPr>
                <w:rFonts w:ascii="Times New Roman" w:hAnsi="Times New Roman" w:cs="Times New Roman"/>
                <w:color w:val="333333"/>
                <w:shd w:val="clear" w:color="auto" w:fill="FFFFFF"/>
              </w:rPr>
              <w:t>muscle segment homeobox, Drop</w:t>
            </w:r>
          </w:p>
        </w:tc>
      </w:tr>
    </w:tbl>
    <w:p w14:paraId="1227184B" w14:textId="304A4233" w:rsidR="00740887" w:rsidRPr="0022504C" w:rsidRDefault="00740887" w:rsidP="0022504C">
      <w:pPr>
        <w:spacing w:line="360" w:lineRule="auto"/>
        <w:jc w:val="both"/>
        <w:rPr>
          <w:rFonts w:ascii="Times New Roman" w:hAnsi="Times New Roman" w:cs="Times New Roman"/>
        </w:rPr>
      </w:pPr>
    </w:p>
    <w:tbl>
      <w:tblPr>
        <w:tblStyle w:val="TableGrid"/>
        <w:tblW w:w="5845" w:type="dxa"/>
        <w:tblLook w:val="04A0" w:firstRow="1" w:lastRow="0" w:firstColumn="1" w:lastColumn="0" w:noHBand="0" w:noVBand="1"/>
      </w:tblPr>
      <w:tblGrid>
        <w:gridCol w:w="2155"/>
        <w:gridCol w:w="3690"/>
      </w:tblGrid>
      <w:tr w:rsidR="0007142D" w:rsidRPr="0022504C" w14:paraId="4640C393" w14:textId="77777777" w:rsidTr="00740887">
        <w:trPr>
          <w:trHeight w:val="340"/>
        </w:trPr>
        <w:tc>
          <w:tcPr>
            <w:tcW w:w="2155" w:type="dxa"/>
            <w:hideMark/>
          </w:tcPr>
          <w:p w14:paraId="4AB2346C" w14:textId="77777777" w:rsidR="0007142D" w:rsidRPr="0022504C" w:rsidRDefault="0007142D" w:rsidP="0022504C">
            <w:pPr>
              <w:spacing w:line="360" w:lineRule="auto"/>
              <w:jc w:val="both"/>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Node</w:t>
            </w:r>
          </w:p>
        </w:tc>
        <w:tc>
          <w:tcPr>
            <w:tcW w:w="3690" w:type="dxa"/>
            <w:hideMark/>
          </w:tcPr>
          <w:p w14:paraId="3191ED13" w14:textId="77777777" w:rsidR="0007142D" w:rsidRPr="0022504C" w:rsidRDefault="0007142D" w:rsidP="0022504C">
            <w:pPr>
              <w:spacing w:line="360" w:lineRule="auto"/>
              <w:jc w:val="both"/>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Boolean functions</w:t>
            </w:r>
          </w:p>
        </w:tc>
      </w:tr>
      <w:tr w:rsidR="0007142D" w:rsidRPr="0022504C" w14:paraId="42B98036" w14:textId="77777777" w:rsidTr="00740887">
        <w:trPr>
          <w:trHeight w:val="431"/>
        </w:trPr>
        <w:tc>
          <w:tcPr>
            <w:tcW w:w="2155" w:type="dxa"/>
            <w:hideMark/>
          </w:tcPr>
          <w:p w14:paraId="3D9BB7CB"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Fz</w:t>
            </w:r>
            <w:proofErr w:type="spellEnd"/>
          </w:p>
        </w:tc>
        <w:tc>
          <w:tcPr>
            <w:tcW w:w="3690" w:type="dxa"/>
            <w:hideMark/>
          </w:tcPr>
          <w:p w14:paraId="19E6B4F9" w14:textId="75C19168"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Wg</w:t>
            </w:r>
            <w:r w:rsidR="00740887">
              <w:rPr>
                <w:rFonts w:ascii="Times New Roman" w:eastAsia="Times New Roman" w:hAnsi="Times New Roman" w:cs="Times New Roman"/>
                <w:color w:val="000000"/>
              </w:rPr>
              <w:t>_external</w:t>
            </w:r>
            <w:proofErr w:type="spellEnd"/>
          </w:p>
        </w:tc>
      </w:tr>
      <w:tr w:rsidR="0007142D" w:rsidRPr="0022504C" w14:paraId="07917CF8" w14:textId="77777777" w:rsidTr="00740887">
        <w:trPr>
          <w:trHeight w:val="340"/>
        </w:trPr>
        <w:tc>
          <w:tcPr>
            <w:tcW w:w="2155" w:type="dxa"/>
            <w:hideMark/>
          </w:tcPr>
          <w:p w14:paraId="61786398" w14:textId="77777777" w:rsidR="0007142D" w:rsidRPr="0022504C" w:rsidRDefault="0007142D" w:rsidP="0022504C">
            <w:pPr>
              <w:spacing w:line="360" w:lineRule="auto"/>
              <w:jc w:val="both"/>
              <w:rPr>
                <w:rFonts w:ascii="Times New Roman" w:eastAsia="Times New Roman" w:hAnsi="Times New Roman" w:cs="Times New Roman"/>
                <w:color w:val="000000"/>
              </w:rPr>
            </w:pPr>
            <w:r w:rsidRPr="0022504C">
              <w:rPr>
                <w:rFonts w:ascii="Times New Roman" w:eastAsia="Times New Roman" w:hAnsi="Times New Roman" w:cs="Times New Roman"/>
                <w:color w:val="000000"/>
              </w:rPr>
              <w:t>Arm</w:t>
            </w:r>
          </w:p>
        </w:tc>
        <w:tc>
          <w:tcPr>
            <w:tcW w:w="3690" w:type="dxa"/>
            <w:hideMark/>
          </w:tcPr>
          <w:p w14:paraId="62919F19"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Fz</w:t>
            </w:r>
            <w:proofErr w:type="spellEnd"/>
          </w:p>
        </w:tc>
      </w:tr>
      <w:tr w:rsidR="0007142D" w:rsidRPr="0022504C" w14:paraId="0DCE90C8" w14:textId="77777777" w:rsidTr="00740887">
        <w:trPr>
          <w:trHeight w:val="340"/>
        </w:trPr>
        <w:tc>
          <w:tcPr>
            <w:tcW w:w="2155" w:type="dxa"/>
            <w:hideMark/>
          </w:tcPr>
          <w:p w14:paraId="7373E55F" w14:textId="77777777" w:rsidR="0007142D" w:rsidRPr="0022504C" w:rsidRDefault="0007142D" w:rsidP="0022504C">
            <w:pPr>
              <w:spacing w:line="360" w:lineRule="auto"/>
              <w:jc w:val="both"/>
              <w:rPr>
                <w:rFonts w:ascii="Times New Roman" w:eastAsia="Times New Roman" w:hAnsi="Times New Roman" w:cs="Times New Roman"/>
                <w:color w:val="000000"/>
              </w:rPr>
            </w:pPr>
            <w:r w:rsidRPr="0022504C">
              <w:rPr>
                <w:rFonts w:ascii="Times New Roman" w:eastAsia="Times New Roman" w:hAnsi="Times New Roman" w:cs="Times New Roman"/>
                <w:color w:val="000000"/>
              </w:rPr>
              <w:t>Pan</w:t>
            </w:r>
          </w:p>
        </w:tc>
        <w:tc>
          <w:tcPr>
            <w:tcW w:w="3690" w:type="dxa"/>
            <w:hideMark/>
          </w:tcPr>
          <w:p w14:paraId="40335EF4" w14:textId="77777777" w:rsidR="0007142D" w:rsidRPr="0022504C" w:rsidRDefault="0007142D" w:rsidP="0022504C">
            <w:pPr>
              <w:spacing w:line="360" w:lineRule="auto"/>
              <w:jc w:val="both"/>
              <w:rPr>
                <w:rFonts w:ascii="Times New Roman" w:eastAsia="Times New Roman" w:hAnsi="Times New Roman" w:cs="Times New Roman"/>
                <w:color w:val="000000"/>
              </w:rPr>
            </w:pPr>
            <w:r w:rsidRPr="0022504C">
              <w:rPr>
                <w:rFonts w:ascii="Times New Roman" w:eastAsia="Times New Roman" w:hAnsi="Times New Roman" w:cs="Times New Roman"/>
                <w:color w:val="000000"/>
              </w:rPr>
              <w:t>Arm</w:t>
            </w:r>
          </w:p>
        </w:tc>
      </w:tr>
      <w:tr w:rsidR="0007142D" w:rsidRPr="0022504C" w14:paraId="62A866D0" w14:textId="77777777" w:rsidTr="00740887">
        <w:trPr>
          <w:trHeight w:val="467"/>
        </w:trPr>
        <w:tc>
          <w:tcPr>
            <w:tcW w:w="2155" w:type="dxa"/>
            <w:hideMark/>
          </w:tcPr>
          <w:p w14:paraId="48950FD7" w14:textId="38C5A10C"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En</w:t>
            </w:r>
            <w:proofErr w:type="spellEnd"/>
          </w:p>
        </w:tc>
        <w:tc>
          <w:tcPr>
            <w:tcW w:w="3690" w:type="dxa"/>
            <w:hideMark/>
          </w:tcPr>
          <w:p w14:paraId="198D7403" w14:textId="3341ADA9" w:rsidR="0007142D" w:rsidRPr="0022504C" w:rsidRDefault="00740887" w:rsidP="0022504C">
            <w:pPr>
              <w:spacing w:line="360" w:lineRule="auto"/>
              <w:jc w:val="both"/>
              <w:rPr>
                <w:rFonts w:ascii="Times New Roman" w:eastAsia="Times New Roman" w:hAnsi="Times New Roman" w:cs="Times New Roman"/>
                <w:color w:val="000000"/>
              </w:rPr>
            </w:pPr>
            <w:r w:rsidRPr="0022504C">
              <w:rPr>
                <w:rFonts w:ascii="Times New Roman" w:eastAsia="Times New Roman" w:hAnsi="Times New Roman" w:cs="Times New Roman"/>
                <w:color w:val="000000"/>
              </w:rPr>
              <w:t>Pan</w:t>
            </w:r>
          </w:p>
        </w:tc>
      </w:tr>
      <w:tr w:rsidR="0007142D" w:rsidRPr="0022504C" w14:paraId="5A9D1506" w14:textId="77777777" w:rsidTr="00740887">
        <w:trPr>
          <w:trHeight w:val="440"/>
        </w:trPr>
        <w:tc>
          <w:tcPr>
            <w:tcW w:w="2155" w:type="dxa"/>
            <w:hideMark/>
          </w:tcPr>
          <w:p w14:paraId="717D1D97" w14:textId="70A420B3"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Hh</w:t>
            </w:r>
            <w:proofErr w:type="spellEnd"/>
          </w:p>
        </w:tc>
        <w:tc>
          <w:tcPr>
            <w:tcW w:w="3690" w:type="dxa"/>
            <w:hideMark/>
          </w:tcPr>
          <w:p w14:paraId="67E51680" w14:textId="5C7F45A6"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En</w:t>
            </w:r>
            <w:proofErr w:type="spellEnd"/>
            <w:r w:rsidRPr="0022504C">
              <w:rPr>
                <w:rFonts w:ascii="Times New Roman" w:eastAsia="Times New Roman" w:hAnsi="Times New Roman" w:cs="Times New Roman"/>
                <w:color w:val="000000"/>
              </w:rPr>
              <w:t xml:space="preserve"> </w:t>
            </w:r>
            <w:proofErr w:type="gramStart"/>
            <w:r w:rsidRPr="0022504C">
              <w:rPr>
                <w:rFonts w:ascii="Times New Roman" w:eastAsia="Times New Roman" w:hAnsi="Times New Roman" w:cs="Times New Roman"/>
                <w:color w:val="000000"/>
              </w:rPr>
              <w:t>&amp; !</w:t>
            </w:r>
            <w:proofErr w:type="spellStart"/>
            <w:r w:rsidRPr="0022504C">
              <w:rPr>
                <w:rFonts w:ascii="Times New Roman" w:eastAsia="Times New Roman" w:hAnsi="Times New Roman" w:cs="Times New Roman"/>
                <w:color w:val="000000"/>
              </w:rPr>
              <w:t>Ci</w:t>
            </w:r>
            <w:proofErr w:type="gramEnd"/>
            <w:r w:rsidRPr="0022504C">
              <w:rPr>
                <w:rFonts w:ascii="Times New Roman" w:eastAsia="Times New Roman" w:hAnsi="Times New Roman" w:cs="Times New Roman"/>
                <w:color w:val="000000"/>
              </w:rPr>
              <w:t>_Rep</w:t>
            </w:r>
            <w:proofErr w:type="spellEnd"/>
          </w:p>
        </w:tc>
      </w:tr>
      <w:tr w:rsidR="0007142D" w:rsidRPr="0022504C" w14:paraId="1C54BB0B" w14:textId="77777777" w:rsidTr="00740887">
        <w:trPr>
          <w:trHeight w:val="340"/>
        </w:trPr>
        <w:tc>
          <w:tcPr>
            <w:tcW w:w="2155" w:type="dxa"/>
            <w:hideMark/>
          </w:tcPr>
          <w:p w14:paraId="573C6FEE"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Ptc</w:t>
            </w:r>
            <w:proofErr w:type="spellEnd"/>
          </w:p>
        </w:tc>
        <w:tc>
          <w:tcPr>
            <w:tcW w:w="3690" w:type="dxa"/>
            <w:hideMark/>
          </w:tcPr>
          <w:p w14:paraId="449ED4C1" w14:textId="3C6A69EF" w:rsidR="0007142D" w:rsidRPr="0022504C" w:rsidRDefault="00740887" w:rsidP="0022504C">
            <w:pPr>
              <w:spacing w:line="360" w:lineRule="auto"/>
              <w:jc w:val="both"/>
              <w:rPr>
                <w:rFonts w:ascii="Times New Roman" w:eastAsia="Times New Roman" w:hAnsi="Times New Roman" w:cs="Times New Roman"/>
                <w:color w:val="000000"/>
              </w:rPr>
            </w:pPr>
            <w:proofErr w:type="gramStart"/>
            <w:r w:rsidRPr="0022504C">
              <w:rPr>
                <w:rFonts w:ascii="Times New Roman" w:eastAsia="Times New Roman" w:hAnsi="Times New Roman" w:cs="Times New Roman"/>
                <w:color w:val="000000"/>
              </w:rPr>
              <w:t>!</w:t>
            </w:r>
            <w:proofErr w:type="spellStart"/>
            <w:r w:rsidR="0007142D" w:rsidRPr="0022504C">
              <w:rPr>
                <w:rFonts w:ascii="Times New Roman" w:eastAsia="Times New Roman" w:hAnsi="Times New Roman" w:cs="Times New Roman"/>
                <w:color w:val="000000"/>
              </w:rPr>
              <w:t>Hh</w:t>
            </w:r>
            <w:proofErr w:type="gramEnd"/>
            <w:r>
              <w:rPr>
                <w:rFonts w:ascii="Times New Roman" w:eastAsia="Times New Roman" w:hAnsi="Times New Roman" w:cs="Times New Roman"/>
                <w:color w:val="000000"/>
              </w:rPr>
              <w:t>_external</w:t>
            </w:r>
            <w:proofErr w:type="spellEnd"/>
          </w:p>
        </w:tc>
      </w:tr>
      <w:tr w:rsidR="0007142D" w:rsidRPr="0022504C" w14:paraId="7565752A" w14:textId="77777777" w:rsidTr="00740887">
        <w:trPr>
          <w:trHeight w:val="485"/>
        </w:trPr>
        <w:tc>
          <w:tcPr>
            <w:tcW w:w="2155" w:type="dxa"/>
            <w:hideMark/>
          </w:tcPr>
          <w:p w14:paraId="7998610C"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Smo</w:t>
            </w:r>
            <w:proofErr w:type="spellEnd"/>
          </w:p>
        </w:tc>
        <w:tc>
          <w:tcPr>
            <w:tcW w:w="3690" w:type="dxa"/>
            <w:hideMark/>
          </w:tcPr>
          <w:p w14:paraId="65CFF135" w14:textId="0E4BEF5E" w:rsidR="0007142D" w:rsidRPr="0022504C" w:rsidRDefault="00740887" w:rsidP="0022504C">
            <w:pPr>
              <w:spacing w:line="360" w:lineRule="auto"/>
              <w:jc w:val="both"/>
              <w:rPr>
                <w:rFonts w:ascii="Times New Roman" w:eastAsia="Times New Roman" w:hAnsi="Times New Roman" w:cs="Times New Roman"/>
                <w:color w:val="000000"/>
              </w:rPr>
            </w:pPr>
            <w:proofErr w:type="gramStart"/>
            <w:r w:rsidRPr="0022504C">
              <w:rPr>
                <w:rFonts w:ascii="Times New Roman" w:eastAsia="Times New Roman" w:hAnsi="Times New Roman" w:cs="Times New Roman"/>
                <w:color w:val="000000"/>
              </w:rPr>
              <w:t>!</w:t>
            </w:r>
            <w:proofErr w:type="spellStart"/>
            <w:r w:rsidR="0007142D" w:rsidRPr="0022504C">
              <w:rPr>
                <w:rFonts w:ascii="Times New Roman" w:eastAsia="Times New Roman" w:hAnsi="Times New Roman" w:cs="Times New Roman"/>
                <w:color w:val="000000"/>
              </w:rPr>
              <w:t>Ptc</w:t>
            </w:r>
            <w:proofErr w:type="spellEnd"/>
            <w:proofErr w:type="gramEnd"/>
          </w:p>
        </w:tc>
      </w:tr>
      <w:tr w:rsidR="0007142D" w:rsidRPr="0022504C" w14:paraId="0972027D" w14:textId="77777777" w:rsidTr="00740887">
        <w:trPr>
          <w:trHeight w:val="530"/>
        </w:trPr>
        <w:tc>
          <w:tcPr>
            <w:tcW w:w="2155" w:type="dxa"/>
            <w:hideMark/>
          </w:tcPr>
          <w:p w14:paraId="504CB036" w14:textId="2BFD2C73"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Ci</w:t>
            </w:r>
            <w:r w:rsidR="00740887" w:rsidRPr="0022504C">
              <w:rPr>
                <w:rFonts w:ascii="Times New Roman" w:eastAsia="Times New Roman" w:hAnsi="Times New Roman" w:cs="Times New Roman"/>
                <w:color w:val="000000"/>
              </w:rPr>
              <w:t>_Act</w:t>
            </w:r>
            <w:proofErr w:type="spellEnd"/>
          </w:p>
        </w:tc>
        <w:tc>
          <w:tcPr>
            <w:tcW w:w="3690" w:type="dxa"/>
            <w:hideMark/>
          </w:tcPr>
          <w:p w14:paraId="2910ED72" w14:textId="195A40A8"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Smo</w:t>
            </w:r>
            <w:proofErr w:type="spellEnd"/>
            <w:r w:rsidRPr="0022504C">
              <w:rPr>
                <w:rFonts w:ascii="Times New Roman" w:eastAsia="Times New Roman" w:hAnsi="Times New Roman" w:cs="Times New Roman"/>
                <w:color w:val="000000"/>
              </w:rPr>
              <w:t xml:space="preserve"> </w:t>
            </w:r>
            <w:proofErr w:type="gramStart"/>
            <w:r w:rsidR="00740887" w:rsidRPr="0022504C">
              <w:rPr>
                <w:rFonts w:ascii="Times New Roman" w:eastAsia="Times New Roman" w:hAnsi="Times New Roman" w:cs="Times New Roman"/>
                <w:color w:val="000000"/>
              </w:rPr>
              <w:t>&amp; !</w:t>
            </w:r>
            <w:proofErr w:type="spellStart"/>
            <w:r w:rsidR="00740887" w:rsidRPr="0022504C">
              <w:rPr>
                <w:rFonts w:ascii="Times New Roman" w:eastAsia="Times New Roman" w:hAnsi="Times New Roman" w:cs="Times New Roman"/>
                <w:color w:val="000000"/>
              </w:rPr>
              <w:t>En</w:t>
            </w:r>
            <w:proofErr w:type="spellEnd"/>
            <w:proofErr w:type="gramEnd"/>
          </w:p>
        </w:tc>
      </w:tr>
      <w:tr w:rsidR="0007142D" w:rsidRPr="0022504C" w14:paraId="77790D41" w14:textId="77777777" w:rsidTr="00740887">
        <w:trPr>
          <w:trHeight w:val="530"/>
        </w:trPr>
        <w:tc>
          <w:tcPr>
            <w:tcW w:w="2155" w:type="dxa"/>
            <w:hideMark/>
          </w:tcPr>
          <w:p w14:paraId="75D6213E"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Pka</w:t>
            </w:r>
            <w:proofErr w:type="spellEnd"/>
          </w:p>
        </w:tc>
        <w:tc>
          <w:tcPr>
            <w:tcW w:w="3690" w:type="dxa"/>
            <w:hideMark/>
          </w:tcPr>
          <w:p w14:paraId="32C62B54" w14:textId="602DADAC" w:rsidR="0007142D" w:rsidRPr="0022504C" w:rsidRDefault="00740887" w:rsidP="0022504C">
            <w:pPr>
              <w:spacing w:line="360" w:lineRule="auto"/>
              <w:jc w:val="both"/>
              <w:rPr>
                <w:rFonts w:ascii="Times New Roman" w:eastAsia="Times New Roman" w:hAnsi="Times New Roman" w:cs="Times New Roman"/>
                <w:color w:val="000000"/>
              </w:rPr>
            </w:pPr>
            <w:proofErr w:type="gramStart"/>
            <w:r w:rsidRPr="0022504C">
              <w:rPr>
                <w:rFonts w:ascii="Times New Roman" w:eastAsia="Times New Roman" w:hAnsi="Times New Roman" w:cs="Times New Roman"/>
                <w:color w:val="000000"/>
              </w:rPr>
              <w:t>!</w:t>
            </w:r>
            <w:proofErr w:type="spellStart"/>
            <w:r w:rsidR="0007142D" w:rsidRPr="0022504C">
              <w:rPr>
                <w:rFonts w:ascii="Times New Roman" w:eastAsia="Times New Roman" w:hAnsi="Times New Roman" w:cs="Times New Roman"/>
                <w:color w:val="000000"/>
              </w:rPr>
              <w:t>Smo</w:t>
            </w:r>
            <w:proofErr w:type="spellEnd"/>
            <w:proofErr w:type="gramEnd"/>
          </w:p>
        </w:tc>
      </w:tr>
      <w:tr w:rsidR="0007142D" w:rsidRPr="0022504C" w14:paraId="4F379A84" w14:textId="77777777" w:rsidTr="00740887">
        <w:trPr>
          <w:trHeight w:val="530"/>
        </w:trPr>
        <w:tc>
          <w:tcPr>
            <w:tcW w:w="2155" w:type="dxa"/>
            <w:hideMark/>
          </w:tcPr>
          <w:p w14:paraId="79FE6B59" w14:textId="4612F3EB"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Ci</w:t>
            </w:r>
            <w:r w:rsidR="00740887" w:rsidRPr="0022504C">
              <w:rPr>
                <w:rFonts w:ascii="Times New Roman" w:eastAsia="Times New Roman" w:hAnsi="Times New Roman" w:cs="Times New Roman"/>
                <w:color w:val="000000"/>
              </w:rPr>
              <w:t>_Rep</w:t>
            </w:r>
            <w:proofErr w:type="spellEnd"/>
          </w:p>
        </w:tc>
        <w:tc>
          <w:tcPr>
            <w:tcW w:w="3690" w:type="dxa"/>
            <w:hideMark/>
          </w:tcPr>
          <w:p w14:paraId="30693589" w14:textId="52650E20"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Pka</w:t>
            </w:r>
            <w:proofErr w:type="spellEnd"/>
            <w:r w:rsidRPr="0022504C">
              <w:rPr>
                <w:rFonts w:ascii="Times New Roman" w:eastAsia="Times New Roman" w:hAnsi="Times New Roman" w:cs="Times New Roman"/>
                <w:color w:val="000000"/>
              </w:rPr>
              <w:t xml:space="preserve"> </w:t>
            </w:r>
            <w:proofErr w:type="gramStart"/>
            <w:r w:rsidR="00740887" w:rsidRPr="0022504C">
              <w:rPr>
                <w:rFonts w:ascii="Times New Roman" w:eastAsia="Times New Roman" w:hAnsi="Times New Roman" w:cs="Times New Roman"/>
                <w:color w:val="000000"/>
              </w:rPr>
              <w:t>&amp; !</w:t>
            </w:r>
            <w:proofErr w:type="spellStart"/>
            <w:r w:rsidR="00740887" w:rsidRPr="0022504C">
              <w:rPr>
                <w:rFonts w:ascii="Times New Roman" w:eastAsia="Times New Roman" w:hAnsi="Times New Roman" w:cs="Times New Roman"/>
                <w:color w:val="000000"/>
              </w:rPr>
              <w:t>En</w:t>
            </w:r>
            <w:proofErr w:type="spellEnd"/>
            <w:proofErr w:type="gramEnd"/>
          </w:p>
        </w:tc>
      </w:tr>
      <w:tr w:rsidR="0007142D" w:rsidRPr="0022504C" w14:paraId="4BAF72BF" w14:textId="77777777" w:rsidTr="00740887">
        <w:trPr>
          <w:trHeight w:val="440"/>
        </w:trPr>
        <w:tc>
          <w:tcPr>
            <w:tcW w:w="2155" w:type="dxa"/>
            <w:hideMark/>
          </w:tcPr>
          <w:p w14:paraId="232F9A50" w14:textId="50F2BD7A" w:rsidR="0007142D" w:rsidRPr="0022504C" w:rsidRDefault="0022504C" w:rsidP="0022504C">
            <w:pPr>
              <w:spacing w:line="36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w:t>
            </w:r>
            <w:r w:rsidR="0007142D" w:rsidRPr="0022504C">
              <w:rPr>
                <w:rFonts w:ascii="Times New Roman" w:eastAsia="Times New Roman" w:hAnsi="Times New Roman" w:cs="Times New Roman"/>
                <w:color w:val="000000"/>
              </w:rPr>
              <w:t>g</w:t>
            </w:r>
            <w:proofErr w:type="spellEnd"/>
          </w:p>
        </w:tc>
        <w:tc>
          <w:tcPr>
            <w:tcW w:w="3690" w:type="dxa"/>
            <w:hideMark/>
          </w:tcPr>
          <w:p w14:paraId="743FB92A" w14:textId="4CB5B151"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Ci</w:t>
            </w:r>
            <w:r w:rsidR="00740887" w:rsidRPr="0022504C">
              <w:rPr>
                <w:rFonts w:ascii="Times New Roman" w:eastAsia="Times New Roman" w:hAnsi="Times New Roman" w:cs="Times New Roman"/>
                <w:color w:val="000000"/>
              </w:rPr>
              <w:t>_Act</w:t>
            </w:r>
            <w:proofErr w:type="spellEnd"/>
            <w:r w:rsidR="00740887" w:rsidRPr="0022504C">
              <w:rPr>
                <w:rFonts w:ascii="Times New Roman" w:eastAsia="Times New Roman" w:hAnsi="Times New Roman" w:cs="Times New Roman"/>
                <w:color w:val="000000"/>
              </w:rPr>
              <w:t xml:space="preserve"> </w:t>
            </w:r>
            <w:proofErr w:type="gramStart"/>
            <w:r w:rsidR="00740887" w:rsidRPr="0022504C">
              <w:rPr>
                <w:rFonts w:ascii="Times New Roman" w:eastAsia="Times New Roman" w:hAnsi="Times New Roman" w:cs="Times New Roman"/>
                <w:color w:val="000000"/>
              </w:rPr>
              <w:t>&amp; !</w:t>
            </w:r>
            <w:proofErr w:type="spellStart"/>
            <w:r w:rsidRPr="0022504C">
              <w:rPr>
                <w:rFonts w:ascii="Times New Roman" w:eastAsia="Times New Roman" w:hAnsi="Times New Roman" w:cs="Times New Roman"/>
                <w:color w:val="000000"/>
              </w:rPr>
              <w:t>Ci</w:t>
            </w:r>
            <w:proofErr w:type="gramEnd"/>
            <w:r w:rsidR="00740887" w:rsidRPr="0022504C">
              <w:rPr>
                <w:rFonts w:ascii="Times New Roman" w:eastAsia="Times New Roman" w:hAnsi="Times New Roman" w:cs="Times New Roman"/>
                <w:color w:val="000000"/>
              </w:rPr>
              <w:t>_Rep</w:t>
            </w:r>
            <w:proofErr w:type="spellEnd"/>
          </w:p>
        </w:tc>
      </w:tr>
      <w:tr w:rsidR="0007142D" w:rsidRPr="0022504C" w14:paraId="7AAB98CC" w14:textId="77777777" w:rsidTr="00740887">
        <w:trPr>
          <w:trHeight w:val="629"/>
        </w:trPr>
        <w:tc>
          <w:tcPr>
            <w:tcW w:w="2155" w:type="dxa"/>
            <w:hideMark/>
          </w:tcPr>
          <w:p w14:paraId="24D1F835"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Egfr</w:t>
            </w:r>
            <w:proofErr w:type="spellEnd"/>
          </w:p>
        </w:tc>
        <w:tc>
          <w:tcPr>
            <w:tcW w:w="3690" w:type="dxa"/>
            <w:hideMark/>
          </w:tcPr>
          <w:p w14:paraId="262BD588" w14:textId="5373218B"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Spi</w:t>
            </w:r>
            <w:proofErr w:type="spellEnd"/>
            <w:r w:rsidRPr="0022504C">
              <w:rPr>
                <w:rFonts w:ascii="Times New Roman" w:eastAsia="Times New Roman" w:hAnsi="Times New Roman" w:cs="Times New Roman"/>
                <w:color w:val="000000"/>
              </w:rPr>
              <w:t xml:space="preserve"> </w:t>
            </w:r>
            <w:proofErr w:type="gramStart"/>
            <w:r w:rsidR="00740887" w:rsidRPr="0022504C">
              <w:rPr>
                <w:rFonts w:ascii="Times New Roman" w:eastAsia="Times New Roman" w:hAnsi="Times New Roman" w:cs="Times New Roman"/>
                <w:color w:val="000000"/>
              </w:rPr>
              <w:t>&amp; !</w:t>
            </w:r>
            <w:proofErr w:type="spellStart"/>
            <w:r w:rsidRPr="0022504C">
              <w:rPr>
                <w:rFonts w:ascii="Times New Roman" w:eastAsia="Times New Roman" w:hAnsi="Times New Roman" w:cs="Times New Roman"/>
                <w:color w:val="000000"/>
              </w:rPr>
              <w:t>Aos</w:t>
            </w:r>
            <w:proofErr w:type="spellEnd"/>
            <w:proofErr w:type="gramEnd"/>
          </w:p>
        </w:tc>
      </w:tr>
      <w:tr w:rsidR="0007142D" w:rsidRPr="0022504C" w14:paraId="71CF1780" w14:textId="77777777" w:rsidTr="00740887">
        <w:trPr>
          <w:trHeight w:val="431"/>
        </w:trPr>
        <w:tc>
          <w:tcPr>
            <w:tcW w:w="2155" w:type="dxa"/>
            <w:hideMark/>
          </w:tcPr>
          <w:p w14:paraId="2411B482"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Rl</w:t>
            </w:r>
            <w:proofErr w:type="spellEnd"/>
          </w:p>
        </w:tc>
        <w:tc>
          <w:tcPr>
            <w:tcW w:w="3690" w:type="dxa"/>
            <w:hideMark/>
          </w:tcPr>
          <w:p w14:paraId="5646B65E"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Egfr</w:t>
            </w:r>
            <w:proofErr w:type="spellEnd"/>
          </w:p>
        </w:tc>
      </w:tr>
      <w:tr w:rsidR="0007142D" w:rsidRPr="0022504C" w14:paraId="588BD32A" w14:textId="77777777" w:rsidTr="00740887">
        <w:trPr>
          <w:trHeight w:val="530"/>
        </w:trPr>
        <w:tc>
          <w:tcPr>
            <w:tcW w:w="2155" w:type="dxa"/>
            <w:hideMark/>
          </w:tcPr>
          <w:p w14:paraId="30C58429"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Pnt</w:t>
            </w:r>
            <w:proofErr w:type="spellEnd"/>
          </w:p>
        </w:tc>
        <w:tc>
          <w:tcPr>
            <w:tcW w:w="3690" w:type="dxa"/>
            <w:hideMark/>
          </w:tcPr>
          <w:p w14:paraId="246BD9B6"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Rl</w:t>
            </w:r>
            <w:proofErr w:type="spellEnd"/>
          </w:p>
        </w:tc>
      </w:tr>
      <w:tr w:rsidR="0007142D" w:rsidRPr="0022504C" w14:paraId="7AC620EF" w14:textId="77777777" w:rsidTr="00740887">
        <w:trPr>
          <w:trHeight w:val="530"/>
        </w:trPr>
        <w:tc>
          <w:tcPr>
            <w:tcW w:w="2155" w:type="dxa"/>
            <w:hideMark/>
          </w:tcPr>
          <w:p w14:paraId="0730C701"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Aop</w:t>
            </w:r>
            <w:proofErr w:type="spellEnd"/>
          </w:p>
        </w:tc>
        <w:tc>
          <w:tcPr>
            <w:tcW w:w="3690" w:type="dxa"/>
            <w:hideMark/>
          </w:tcPr>
          <w:p w14:paraId="754F358C" w14:textId="1DE56623" w:rsidR="0007142D" w:rsidRPr="0022504C" w:rsidRDefault="00740887" w:rsidP="0022504C">
            <w:pPr>
              <w:spacing w:line="360" w:lineRule="auto"/>
              <w:jc w:val="both"/>
              <w:rPr>
                <w:rFonts w:ascii="Times New Roman" w:eastAsia="Times New Roman" w:hAnsi="Times New Roman" w:cs="Times New Roman"/>
                <w:color w:val="000000"/>
              </w:rPr>
            </w:pPr>
            <w:proofErr w:type="gramStart"/>
            <w:r w:rsidRPr="0022504C">
              <w:rPr>
                <w:rFonts w:ascii="Times New Roman" w:eastAsia="Times New Roman" w:hAnsi="Times New Roman" w:cs="Times New Roman"/>
                <w:color w:val="000000"/>
              </w:rPr>
              <w:t>!</w:t>
            </w:r>
            <w:proofErr w:type="spellStart"/>
            <w:r w:rsidR="0007142D" w:rsidRPr="0022504C">
              <w:rPr>
                <w:rFonts w:ascii="Times New Roman" w:eastAsia="Times New Roman" w:hAnsi="Times New Roman" w:cs="Times New Roman"/>
                <w:color w:val="000000"/>
              </w:rPr>
              <w:t>Rl</w:t>
            </w:r>
            <w:proofErr w:type="spellEnd"/>
            <w:proofErr w:type="gramEnd"/>
          </w:p>
        </w:tc>
      </w:tr>
      <w:tr w:rsidR="0007142D" w:rsidRPr="0022504C" w14:paraId="2088C846" w14:textId="77777777" w:rsidTr="00740887">
        <w:trPr>
          <w:trHeight w:val="521"/>
        </w:trPr>
        <w:tc>
          <w:tcPr>
            <w:tcW w:w="2155" w:type="dxa"/>
            <w:hideMark/>
          </w:tcPr>
          <w:p w14:paraId="1DEA7261" w14:textId="0C066DA7"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pG</w:t>
            </w:r>
            <w:r w:rsidRPr="0022504C">
              <w:rPr>
                <w:rFonts w:ascii="Times New Roman" w:eastAsia="Times New Roman" w:hAnsi="Times New Roman" w:cs="Times New Roman"/>
                <w:color w:val="000000"/>
              </w:rPr>
              <w:t>ro</w:t>
            </w:r>
            <w:proofErr w:type="spellEnd"/>
          </w:p>
        </w:tc>
        <w:tc>
          <w:tcPr>
            <w:tcW w:w="3690" w:type="dxa"/>
            <w:hideMark/>
          </w:tcPr>
          <w:p w14:paraId="4632A8F6" w14:textId="52E8A5CE"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Rl</w:t>
            </w:r>
            <w:proofErr w:type="spellEnd"/>
            <w:r w:rsidRPr="0022504C">
              <w:rPr>
                <w:rFonts w:ascii="Times New Roman" w:eastAsia="Times New Roman" w:hAnsi="Times New Roman" w:cs="Times New Roman"/>
                <w:color w:val="000000"/>
              </w:rPr>
              <w:t xml:space="preserve"> </w:t>
            </w:r>
            <w:r w:rsidR="00740887" w:rsidRPr="0022504C">
              <w:rPr>
                <w:rFonts w:ascii="Times New Roman" w:eastAsia="Times New Roman" w:hAnsi="Times New Roman" w:cs="Times New Roman"/>
                <w:color w:val="000000"/>
              </w:rPr>
              <w:t xml:space="preserve">| </w:t>
            </w:r>
            <w:proofErr w:type="spellStart"/>
            <w:r w:rsidR="00740887">
              <w:rPr>
                <w:rFonts w:ascii="Times New Roman" w:eastAsia="Times New Roman" w:hAnsi="Times New Roman" w:cs="Times New Roman"/>
                <w:color w:val="000000"/>
              </w:rPr>
              <w:t>pG</w:t>
            </w:r>
            <w:r w:rsidR="00740887" w:rsidRPr="0022504C">
              <w:rPr>
                <w:rFonts w:ascii="Times New Roman" w:eastAsia="Times New Roman" w:hAnsi="Times New Roman" w:cs="Times New Roman"/>
                <w:color w:val="000000"/>
              </w:rPr>
              <w:t>ro</w:t>
            </w:r>
            <w:proofErr w:type="spellEnd"/>
          </w:p>
        </w:tc>
      </w:tr>
      <w:tr w:rsidR="0007142D" w:rsidRPr="0022504C" w14:paraId="71FB482B" w14:textId="77777777" w:rsidTr="00740887">
        <w:trPr>
          <w:trHeight w:val="640"/>
        </w:trPr>
        <w:tc>
          <w:tcPr>
            <w:tcW w:w="2155" w:type="dxa"/>
            <w:hideMark/>
          </w:tcPr>
          <w:p w14:paraId="3A77F647" w14:textId="77777777" w:rsidR="0007142D" w:rsidRPr="0022504C" w:rsidRDefault="0007142D"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Gro</w:t>
            </w:r>
            <w:proofErr w:type="spellEnd"/>
          </w:p>
        </w:tc>
        <w:tc>
          <w:tcPr>
            <w:tcW w:w="3690" w:type="dxa"/>
            <w:hideMark/>
          </w:tcPr>
          <w:p w14:paraId="272FDB42" w14:textId="0DA7402B" w:rsidR="0007142D" w:rsidRPr="0022504C" w:rsidRDefault="00740887" w:rsidP="0022504C">
            <w:pPr>
              <w:spacing w:line="360" w:lineRule="auto"/>
              <w:jc w:val="both"/>
              <w:rPr>
                <w:rFonts w:ascii="Times New Roman" w:eastAsia="Times New Roman" w:hAnsi="Times New Roman" w:cs="Times New Roman"/>
                <w:color w:val="000000"/>
              </w:rPr>
            </w:pPr>
            <w:proofErr w:type="gramStart"/>
            <w:r w:rsidRPr="0022504C">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pG</w:t>
            </w:r>
            <w:r w:rsidRPr="0022504C">
              <w:rPr>
                <w:rFonts w:ascii="Times New Roman" w:eastAsia="Times New Roman" w:hAnsi="Times New Roman" w:cs="Times New Roman"/>
                <w:color w:val="000000"/>
              </w:rPr>
              <w:t>ro</w:t>
            </w:r>
            <w:proofErr w:type="spellEnd"/>
            <w:proofErr w:type="gramEnd"/>
          </w:p>
        </w:tc>
      </w:tr>
      <w:tr w:rsidR="0007142D" w:rsidRPr="0022504C" w14:paraId="33E0971D" w14:textId="77777777" w:rsidTr="00740887">
        <w:trPr>
          <w:trHeight w:val="512"/>
        </w:trPr>
        <w:tc>
          <w:tcPr>
            <w:tcW w:w="2155" w:type="dxa"/>
            <w:hideMark/>
          </w:tcPr>
          <w:p w14:paraId="500C879D" w14:textId="350DCFFA"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Ind</w:t>
            </w:r>
            <w:proofErr w:type="spellEnd"/>
          </w:p>
        </w:tc>
        <w:tc>
          <w:tcPr>
            <w:tcW w:w="3690" w:type="dxa"/>
            <w:hideMark/>
          </w:tcPr>
          <w:p w14:paraId="0BBB84C1" w14:textId="3B335775" w:rsidR="0007142D" w:rsidRPr="0022504C" w:rsidRDefault="00740887" w:rsidP="0022504C">
            <w:pPr>
              <w:spacing w:line="360" w:lineRule="auto"/>
              <w:jc w:val="both"/>
              <w:rPr>
                <w:rFonts w:ascii="Times New Roman" w:eastAsia="Times New Roman" w:hAnsi="Times New Roman" w:cs="Times New Roman"/>
                <w:color w:val="000000"/>
              </w:rPr>
            </w:pPr>
            <w:proofErr w:type="gramStart"/>
            <w:r w:rsidRPr="0022504C">
              <w:rPr>
                <w:rFonts w:ascii="Times New Roman" w:eastAsia="Times New Roman" w:hAnsi="Times New Roman" w:cs="Times New Roman"/>
                <w:color w:val="000000"/>
              </w:rPr>
              <w:t>!</w:t>
            </w:r>
            <w:proofErr w:type="spellStart"/>
            <w:r w:rsidRPr="0022504C">
              <w:rPr>
                <w:rFonts w:ascii="Times New Roman" w:eastAsia="Times New Roman" w:hAnsi="Times New Roman" w:cs="Times New Roman"/>
                <w:color w:val="000000"/>
              </w:rPr>
              <w:t>Vnd</w:t>
            </w:r>
            <w:proofErr w:type="spellEnd"/>
            <w:proofErr w:type="gramEnd"/>
            <w:r w:rsidRPr="0022504C">
              <w:rPr>
                <w:rFonts w:ascii="Times New Roman" w:eastAsia="Times New Roman" w:hAnsi="Times New Roman" w:cs="Times New Roman"/>
                <w:color w:val="000000"/>
              </w:rPr>
              <w:t xml:space="preserve"> &amp; !</w:t>
            </w:r>
            <w:proofErr w:type="spellStart"/>
            <w:r w:rsidRPr="0022504C">
              <w:rPr>
                <w:rFonts w:ascii="Times New Roman" w:eastAsia="Times New Roman" w:hAnsi="Times New Roman" w:cs="Times New Roman"/>
                <w:color w:val="000000"/>
              </w:rPr>
              <w:t>Gro</w:t>
            </w:r>
            <w:proofErr w:type="spellEnd"/>
            <w:r w:rsidRPr="0022504C">
              <w:rPr>
                <w:rFonts w:ascii="Times New Roman" w:eastAsia="Times New Roman" w:hAnsi="Times New Roman" w:cs="Times New Roman"/>
                <w:color w:val="000000"/>
              </w:rPr>
              <w:t xml:space="preserve"> </w:t>
            </w:r>
          </w:p>
        </w:tc>
      </w:tr>
      <w:tr w:rsidR="0007142D" w:rsidRPr="0022504C" w14:paraId="2155CF15" w14:textId="77777777" w:rsidTr="00740887">
        <w:trPr>
          <w:trHeight w:val="530"/>
        </w:trPr>
        <w:tc>
          <w:tcPr>
            <w:tcW w:w="2155" w:type="dxa"/>
            <w:hideMark/>
          </w:tcPr>
          <w:p w14:paraId="4A11F373" w14:textId="408809AE"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lastRenderedPageBreak/>
              <w:t>Vnd</w:t>
            </w:r>
            <w:proofErr w:type="spellEnd"/>
          </w:p>
        </w:tc>
        <w:tc>
          <w:tcPr>
            <w:tcW w:w="3690" w:type="dxa"/>
            <w:hideMark/>
          </w:tcPr>
          <w:p w14:paraId="2DB55A4C" w14:textId="4A5A65ED"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Pnt</w:t>
            </w:r>
            <w:proofErr w:type="spellEnd"/>
            <w:r w:rsidRPr="0022504C">
              <w:rPr>
                <w:rFonts w:ascii="Times New Roman" w:eastAsia="Times New Roman" w:hAnsi="Times New Roman" w:cs="Times New Roman"/>
                <w:color w:val="000000"/>
              </w:rPr>
              <w:t xml:space="preserve"> </w:t>
            </w:r>
            <w:proofErr w:type="gramStart"/>
            <w:r w:rsidRPr="0022504C">
              <w:rPr>
                <w:rFonts w:ascii="Times New Roman" w:eastAsia="Times New Roman" w:hAnsi="Times New Roman" w:cs="Times New Roman"/>
                <w:color w:val="000000"/>
              </w:rPr>
              <w:t>&amp; !</w:t>
            </w:r>
            <w:proofErr w:type="spellStart"/>
            <w:r w:rsidRPr="0022504C">
              <w:rPr>
                <w:rFonts w:ascii="Times New Roman" w:eastAsia="Times New Roman" w:hAnsi="Times New Roman" w:cs="Times New Roman"/>
                <w:color w:val="000000"/>
              </w:rPr>
              <w:t>Ind</w:t>
            </w:r>
            <w:proofErr w:type="spellEnd"/>
            <w:proofErr w:type="gramEnd"/>
          </w:p>
        </w:tc>
      </w:tr>
      <w:tr w:rsidR="0007142D" w:rsidRPr="0022504C" w14:paraId="4EEE6953" w14:textId="77777777" w:rsidTr="00740887">
        <w:trPr>
          <w:trHeight w:val="340"/>
        </w:trPr>
        <w:tc>
          <w:tcPr>
            <w:tcW w:w="2155" w:type="dxa"/>
            <w:hideMark/>
          </w:tcPr>
          <w:p w14:paraId="73F61851" w14:textId="2C0E5FE9"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Msh</w:t>
            </w:r>
            <w:proofErr w:type="spellEnd"/>
          </w:p>
        </w:tc>
        <w:tc>
          <w:tcPr>
            <w:tcW w:w="3690" w:type="dxa"/>
            <w:hideMark/>
          </w:tcPr>
          <w:p w14:paraId="430FC467" w14:textId="65B1912C" w:rsidR="0007142D" w:rsidRPr="0022504C" w:rsidRDefault="00740887" w:rsidP="0022504C">
            <w:pPr>
              <w:spacing w:line="360" w:lineRule="auto"/>
              <w:jc w:val="both"/>
              <w:rPr>
                <w:rFonts w:ascii="Times New Roman" w:eastAsia="Times New Roman" w:hAnsi="Times New Roman" w:cs="Times New Roman"/>
                <w:color w:val="000000"/>
              </w:rPr>
            </w:pPr>
            <w:proofErr w:type="gramStart"/>
            <w:r w:rsidRPr="0022504C">
              <w:rPr>
                <w:rFonts w:ascii="Times New Roman" w:eastAsia="Times New Roman" w:hAnsi="Times New Roman" w:cs="Times New Roman"/>
                <w:color w:val="000000"/>
              </w:rPr>
              <w:t>!</w:t>
            </w:r>
            <w:proofErr w:type="spellStart"/>
            <w:r w:rsidRPr="0022504C">
              <w:rPr>
                <w:rFonts w:ascii="Times New Roman" w:eastAsia="Times New Roman" w:hAnsi="Times New Roman" w:cs="Times New Roman"/>
                <w:color w:val="000000"/>
              </w:rPr>
              <w:t>Vnd</w:t>
            </w:r>
            <w:proofErr w:type="spellEnd"/>
            <w:proofErr w:type="gramEnd"/>
            <w:r w:rsidRPr="0022504C">
              <w:rPr>
                <w:rFonts w:ascii="Times New Roman" w:eastAsia="Times New Roman" w:hAnsi="Times New Roman" w:cs="Times New Roman"/>
                <w:color w:val="000000"/>
              </w:rPr>
              <w:t xml:space="preserve"> &amp; !</w:t>
            </w:r>
            <w:proofErr w:type="spellStart"/>
            <w:r w:rsidRPr="0022504C">
              <w:rPr>
                <w:rFonts w:ascii="Times New Roman" w:eastAsia="Times New Roman" w:hAnsi="Times New Roman" w:cs="Times New Roman"/>
                <w:color w:val="000000"/>
              </w:rPr>
              <w:t>Ind</w:t>
            </w:r>
            <w:proofErr w:type="spellEnd"/>
          </w:p>
        </w:tc>
      </w:tr>
      <w:tr w:rsidR="0007142D" w:rsidRPr="0022504C" w14:paraId="1ACBE7F5" w14:textId="77777777" w:rsidTr="00740887">
        <w:trPr>
          <w:trHeight w:val="548"/>
        </w:trPr>
        <w:tc>
          <w:tcPr>
            <w:tcW w:w="2155" w:type="dxa"/>
            <w:hideMark/>
          </w:tcPr>
          <w:p w14:paraId="2B4B810D" w14:textId="1BD46C8B" w:rsidR="0007142D" w:rsidRPr="0022504C" w:rsidRDefault="0007142D" w:rsidP="0022504C">
            <w:pPr>
              <w:spacing w:line="360" w:lineRule="auto"/>
              <w:jc w:val="both"/>
              <w:rPr>
                <w:rFonts w:ascii="Times New Roman" w:eastAsia="Times New Roman" w:hAnsi="Times New Roman" w:cs="Times New Roman"/>
                <w:color w:val="000000"/>
              </w:rPr>
            </w:pPr>
            <w:r w:rsidRPr="0022504C">
              <w:rPr>
                <w:rFonts w:ascii="Times New Roman" w:eastAsia="Times New Roman" w:hAnsi="Times New Roman" w:cs="Times New Roman"/>
                <w:color w:val="000000"/>
              </w:rPr>
              <w:t xml:space="preserve">Glial </w:t>
            </w:r>
            <w:r w:rsidR="00740887" w:rsidRPr="0022504C">
              <w:rPr>
                <w:rFonts w:ascii="Times New Roman" w:eastAsia="Times New Roman" w:hAnsi="Times New Roman" w:cs="Times New Roman"/>
                <w:color w:val="000000"/>
              </w:rPr>
              <w:t>Cell Fate</w:t>
            </w:r>
          </w:p>
        </w:tc>
        <w:tc>
          <w:tcPr>
            <w:tcW w:w="3690" w:type="dxa"/>
            <w:hideMark/>
          </w:tcPr>
          <w:p w14:paraId="0AA298C8" w14:textId="5846E73B" w:rsidR="0007142D" w:rsidRPr="0022504C" w:rsidRDefault="00740887" w:rsidP="0022504C">
            <w:pPr>
              <w:spacing w:line="360" w:lineRule="auto"/>
              <w:jc w:val="both"/>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Msh</w:t>
            </w:r>
            <w:proofErr w:type="spellEnd"/>
            <w:r w:rsidRPr="0022504C">
              <w:rPr>
                <w:rFonts w:ascii="Times New Roman" w:eastAsia="Times New Roman" w:hAnsi="Times New Roman" w:cs="Times New Roman"/>
                <w:color w:val="000000"/>
              </w:rPr>
              <w:t xml:space="preserve"> &amp; (</w:t>
            </w:r>
            <w:proofErr w:type="spellStart"/>
            <w:r w:rsidRPr="0022504C">
              <w:rPr>
                <w:rFonts w:ascii="Times New Roman" w:eastAsia="Times New Roman" w:hAnsi="Times New Roman" w:cs="Times New Roman"/>
                <w:color w:val="000000"/>
              </w:rPr>
              <w:t>Wg</w:t>
            </w:r>
            <w:proofErr w:type="spellEnd"/>
            <w:r w:rsidRPr="0022504C">
              <w:rPr>
                <w:rFonts w:ascii="Times New Roman" w:eastAsia="Times New Roman" w:hAnsi="Times New Roman" w:cs="Times New Roman"/>
                <w:color w:val="000000"/>
              </w:rPr>
              <w:t xml:space="preserve"> | </w:t>
            </w:r>
            <w:proofErr w:type="spellStart"/>
            <w:r w:rsidRPr="0022504C">
              <w:rPr>
                <w:rFonts w:ascii="Times New Roman" w:eastAsia="Times New Roman" w:hAnsi="Times New Roman" w:cs="Times New Roman"/>
                <w:color w:val="000000"/>
              </w:rPr>
              <w:t>En</w:t>
            </w:r>
            <w:proofErr w:type="spellEnd"/>
            <w:r w:rsidRPr="0022504C">
              <w:rPr>
                <w:rFonts w:ascii="Times New Roman" w:eastAsia="Times New Roman" w:hAnsi="Times New Roman" w:cs="Times New Roman"/>
                <w:color w:val="000000"/>
              </w:rPr>
              <w:t>)</w:t>
            </w:r>
          </w:p>
        </w:tc>
      </w:tr>
      <w:tr w:rsidR="0007142D" w:rsidRPr="0022504C" w14:paraId="6E9D3A9A" w14:textId="77777777" w:rsidTr="00740887">
        <w:trPr>
          <w:trHeight w:val="530"/>
        </w:trPr>
        <w:tc>
          <w:tcPr>
            <w:tcW w:w="2155" w:type="dxa"/>
            <w:hideMark/>
          </w:tcPr>
          <w:p w14:paraId="1B8E576E" w14:textId="25C4E8BF" w:rsidR="0007142D" w:rsidRPr="0022504C" w:rsidRDefault="0007142D" w:rsidP="0022504C">
            <w:pPr>
              <w:spacing w:line="360" w:lineRule="auto"/>
              <w:jc w:val="both"/>
              <w:rPr>
                <w:rFonts w:ascii="Times New Roman" w:eastAsia="Times New Roman" w:hAnsi="Times New Roman" w:cs="Times New Roman"/>
                <w:color w:val="000000"/>
              </w:rPr>
            </w:pPr>
            <w:r w:rsidRPr="0022504C">
              <w:rPr>
                <w:rFonts w:ascii="Times New Roman" w:eastAsia="Times New Roman" w:hAnsi="Times New Roman" w:cs="Times New Roman"/>
                <w:color w:val="000000"/>
              </w:rPr>
              <w:t xml:space="preserve">Neural </w:t>
            </w:r>
            <w:r w:rsidR="00740887" w:rsidRPr="0022504C">
              <w:rPr>
                <w:rFonts w:ascii="Times New Roman" w:eastAsia="Times New Roman" w:hAnsi="Times New Roman" w:cs="Times New Roman"/>
                <w:color w:val="000000"/>
              </w:rPr>
              <w:t>Cell Fate</w:t>
            </w:r>
          </w:p>
        </w:tc>
        <w:tc>
          <w:tcPr>
            <w:tcW w:w="3690" w:type="dxa"/>
            <w:hideMark/>
          </w:tcPr>
          <w:p w14:paraId="3EBCDDFE" w14:textId="1190E36C" w:rsidR="0007142D" w:rsidRPr="0022504C" w:rsidRDefault="00740887" w:rsidP="0022504C">
            <w:pPr>
              <w:spacing w:line="360" w:lineRule="auto"/>
              <w:jc w:val="both"/>
              <w:rPr>
                <w:rFonts w:ascii="Times New Roman" w:eastAsia="Times New Roman" w:hAnsi="Times New Roman" w:cs="Times New Roman"/>
                <w:color w:val="000000"/>
                <w:lang w:val="de-DE"/>
              </w:rPr>
            </w:pPr>
            <w:r w:rsidRPr="0022504C">
              <w:rPr>
                <w:rFonts w:ascii="Times New Roman" w:eastAsia="Times New Roman" w:hAnsi="Times New Roman" w:cs="Times New Roman"/>
                <w:color w:val="000000"/>
                <w:lang w:val="de-DE"/>
              </w:rPr>
              <w:t>(</w:t>
            </w:r>
            <w:proofErr w:type="spellStart"/>
            <w:r w:rsidRPr="0022504C">
              <w:rPr>
                <w:rFonts w:ascii="Times New Roman" w:eastAsia="Times New Roman" w:hAnsi="Times New Roman" w:cs="Times New Roman"/>
                <w:color w:val="000000"/>
                <w:lang w:val="de-DE"/>
              </w:rPr>
              <w:t>Vnd</w:t>
            </w:r>
            <w:proofErr w:type="spellEnd"/>
            <w:r w:rsidRPr="0022504C">
              <w:rPr>
                <w:rFonts w:ascii="Times New Roman" w:eastAsia="Times New Roman" w:hAnsi="Times New Roman" w:cs="Times New Roman"/>
                <w:color w:val="000000"/>
                <w:lang w:val="de-DE"/>
              </w:rPr>
              <w:t xml:space="preserve"> | </w:t>
            </w:r>
            <w:proofErr w:type="spellStart"/>
            <w:r w:rsidRPr="0022504C">
              <w:rPr>
                <w:rFonts w:ascii="Times New Roman" w:eastAsia="Times New Roman" w:hAnsi="Times New Roman" w:cs="Times New Roman"/>
                <w:color w:val="000000"/>
                <w:lang w:val="de-DE"/>
              </w:rPr>
              <w:t>Ind</w:t>
            </w:r>
            <w:proofErr w:type="spellEnd"/>
            <w:r w:rsidRPr="0022504C">
              <w:rPr>
                <w:rFonts w:ascii="Times New Roman" w:eastAsia="Times New Roman" w:hAnsi="Times New Roman" w:cs="Times New Roman"/>
                <w:color w:val="000000"/>
                <w:lang w:val="de-DE"/>
              </w:rPr>
              <w:t xml:space="preserve"> | </w:t>
            </w:r>
            <w:proofErr w:type="spellStart"/>
            <w:r w:rsidRPr="0022504C">
              <w:rPr>
                <w:rFonts w:ascii="Times New Roman" w:eastAsia="Times New Roman" w:hAnsi="Times New Roman" w:cs="Times New Roman"/>
                <w:color w:val="000000"/>
                <w:lang w:val="de-DE"/>
              </w:rPr>
              <w:t>Msh</w:t>
            </w:r>
            <w:proofErr w:type="spellEnd"/>
            <w:r w:rsidRPr="0022504C">
              <w:rPr>
                <w:rFonts w:ascii="Times New Roman" w:eastAsia="Times New Roman" w:hAnsi="Times New Roman" w:cs="Times New Roman"/>
                <w:color w:val="000000"/>
                <w:lang w:val="de-DE"/>
              </w:rPr>
              <w:t>) &amp; (</w:t>
            </w:r>
            <w:proofErr w:type="spellStart"/>
            <w:r w:rsidRPr="0022504C">
              <w:rPr>
                <w:rFonts w:ascii="Times New Roman" w:eastAsia="Times New Roman" w:hAnsi="Times New Roman" w:cs="Times New Roman"/>
                <w:color w:val="000000"/>
                <w:lang w:val="de-DE"/>
              </w:rPr>
              <w:t>Wg</w:t>
            </w:r>
            <w:proofErr w:type="spellEnd"/>
            <w:r w:rsidRPr="0022504C">
              <w:rPr>
                <w:rFonts w:ascii="Times New Roman" w:eastAsia="Times New Roman" w:hAnsi="Times New Roman" w:cs="Times New Roman"/>
                <w:color w:val="000000"/>
                <w:lang w:val="de-DE"/>
              </w:rPr>
              <w:t xml:space="preserve"> | En)</w:t>
            </w:r>
          </w:p>
        </w:tc>
      </w:tr>
    </w:tbl>
    <w:p w14:paraId="1D26588C" w14:textId="77777777" w:rsidR="0007142D" w:rsidRPr="0022504C" w:rsidRDefault="0007142D" w:rsidP="0022504C">
      <w:pPr>
        <w:spacing w:line="360" w:lineRule="auto"/>
        <w:jc w:val="both"/>
        <w:rPr>
          <w:rFonts w:ascii="Times New Roman" w:hAnsi="Times New Roman" w:cs="Times New Roman"/>
          <w:lang w:val="de-DE"/>
        </w:rPr>
      </w:pPr>
    </w:p>
    <w:p w14:paraId="6664200F" w14:textId="2A495E68" w:rsidR="00BB706D" w:rsidRPr="00740887" w:rsidRDefault="00BB706D" w:rsidP="00740887">
      <w:pPr>
        <w:pStyle w:val="ListParagraph"/>
        <w:numPr>
          <w:ilvl w:val="0"/>
          <w:numId w:val="3"/>
        </w:numPr>
        <w:tabs>
          <w:tab w:val="left" w:pos="3968"/>
        </w:tabs>
        <w:spacing w:before="240" w:after="120" w:line="360" w:lineRule="auto"/>
        <w:ind w:left="360"/>
        <w:jc w:val="both"/>
        <w:rPr>
          <w:rFonts w:ascii="Times New Roman" w:hAnsi="Times New Roman" w:cs="Times New Roman"/>
          <w:b/>
        </w:rPr>
      </w:pPr>
      <w:proofErr w:type="spellStart"/>
      <w:r w:rsidRPr="0022504C">
        <w:rPr>
          <w:rFonts w:ascii="Times New Roman" w:hAnsi="Times New Roman" w:cs="Times New Roman"/>
          <w:b/>
        </w:rPr>
        <w:t>Fz</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Wg</w:t>
      </w:r>
      <w:r w:rsidR="0022504C" w:rsidRPr="0022504C">
        <w:rPr>
          <w:rFonts w:ascii="Times New Roman" w:hAnsi="Times New Roman" w:cs="Times New Roman"/>
          <w:b/>
        </w:rPr>
        <w:t>_external</w:t>
      </w:r>
      <w:proofErr w:type="spellEnd"/>
    </w:p>
    <w:p w14:paraId="15FC34DC" w14:textId="60F1CAF9" w:rsidR="00811158" w:rsidRPr="0022504C" w:rsidRDefault="00BB706D" w:rsidP="00740887">
      <w:pPr>
        <w:tabs>
          <w:tab w:val="left" w:pos="3968"/>
        </w:tabs>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The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signal is transduced across the membrane involving Frizzled proteins (such as </w:t>
      </w:r>
      <w:proofErr w:type="spellStart"/>
      <w:r w:rsidRPr="0022504C">
        <w:rPr>
          <w:rFonts w:ascii="Times New Roman" w:hAnsi="Times New Roman" w:cs="Times New Roman"/>
        </w:rPr>
        <w:t>Fz</w:t>
      </w:r>
      <w:proofErr w:type="spellEnd"/>
      <w:r w:rsidRPr="0022504C">
        <w:rPr>
          <w:rFonts w:ascii="Times New Roman" w:hAnsi="Times New Roman" w:cs="Times New Roman"/>
        </w:rPr>
        <w:t xml:space="preserve"> and DFz2) in the adjacent receiving cells</w:t>
      </w:r>
      <w:r w:rsidR="00811158" w:rsidRPr="0022504C">
        <w:rPr>
          <w:rFonts w:ascii="Times New Roman" w:hAnsi="Times New Roman" w:cs="Times New Roman"/>
        </w:rPr>
        <w:fldChar w:fldCharType="begin" w:fldLock="1"/>
      </w:r>
      <w:r w:rsidR="00811158" w:rsidRPr="0022504C">
        <w:rPr>
          <w:rFonts w:ascii="Times New Roman" w:hAnsi="Times New Roman" w:cs="Times New Roman"/>
        </w:rPr>
        <w:instrText>ADDIN CSL_CITATION {"citationItems":[{"id":"ITEM-1","itemData":{"DOI":"10.1002/(SICI)1521-1878(199906)21:6&lt;472::AID-BIES4&gt;3.0.CO;2-W","ISSN":"02659247","PMID":"10402954","abstract":"The relatively simple central nervous system (CNS) of the Drosophila embryo provides a useful model system for investigating the mechanisms that generate and pattern complex nervous systems. Central to the generation of different types of neurons by precursor neuroblasts is the initial specification of neuroblast identity and the Drosophila segment polarity genes, genes that specify regions within a segment or repeating unit of the Drosophila embryo, have emerged recently as significant players in this process. During neurogenesis the segment polarity genes are expressed in the neuroectodermal cells from which neuroblasts delaminate and they continue to be expressed in neuroblasts and their progeny. Loss-of-function mutations in these genes lead to a failure in the formation of neuroblasts and/or specification of neuroblast identity. Results from several recent studies suggest that regulatory interactions between segment polarity genes during neurogenesis lead to an increase in the number of neuroblasts and specification of different identities to neuroblasts within a population of cells.","author":[{"dropping-particle":"","family":"Bhat","given":"Krishna Moorthi","non-dropping-particle":"","parse-names":false,"suffix":""}],"container-title":"BioEssays","id":"ITEM-1","issue":"6","issued":{"date-parts":[["1999"]]},"page":"472-485","title":"Segment polarity genes in neuroblast formation and identity specification during Drosophila neurogenesis","type":"article-journal","volume":"21"},"uris":["http://www.mendeley.com/documents/?uuid=e5a0bcd4-6d1d-4a10-a98e-9a553e5de049"]}],"mendeley":{"formattedCitation":"&lt;sup&gt;1&lt;/sup&gt;","plainTextFormattedCitation":"1","previouslyFormattedCitation":"&lt;sup&gt;1&lt;/sup&gt;"},"properties":{"noteIndex":0},"schema":"https://github.com/citation-style-language/schema/raw/master/csl-citation.json"}</w:instrText>
      </w:r>
      <w:r w:rsidR="00811158" w:rsidRPr="0022504C">
        <w:rPr>
          <w:rFonts w:ascii="Times New Roman" w:hAnsi="Times New Roman" w:cs="Times New Roman"/>
        </w:rPr>
        <w:fldChar w:fldCharType="separate"/>
      </w:r>
      <w:r w:rsidR="00811158" w:rsidRPr="0022504C">
        <w:rPr>
          <w:rFonts w:ascii="Times New Roman" w:hAnsi="Times New Roman" w:cs="Times New Roman"/>
          <w:noProof/>
          <w:vertAlign w:val="superscript"/>
        </w:rPr>
        <w:t>1</w:t>
      </w:r>
      <w:r w:rsidR="00811158" w:rsidRPr="0022504C">
        <w:rPr>
          <w:rFonts w:ascii="Times New Roman" w:hAnsi="Times New Roman" w:cs="Times New Roman"/>
        </w:rPr>
        <w:fldChar w:fldCharType="end"/>
      </w:r>
      <w:r w:rsidRPr="0022504C">
        <w:rPr>
          <w:rFonts w:ascii="Times New Roman" w:hAnsi="Times New Roman" w:cs="Times New Roman"/>
        </w:rPr>
        <w:t>.</w:t>
      </w:r>
    </w:p>
    <w:p w14:paraId="652AB481" w14:textId="01B01E0C" w:rsidR="00811158" w:rsidRPr="00740887" w:rsidRDefault="00811158" w:rsidP="00740887">
      <w:pPr>
        <w:pStyle w:val="ListParagraph"/>
        <w:numPr>
          <w:ilvl w:val="0"/>
          <w:numId w:val="3"/>
        </w:numPr>
        <w:tabs>
          <w:tab w:val="left" w:pos="3968"/>
        </w:tabs>
        <w:spacing w:before="240" w:after="120" w:line="360" w:lineRule="auto"/>
        <w:ind w:left="360"/>
        <w:jc w:val="both"/>
        <w:rPr>
          <w:rFonts w:ascii="Times New Roman" w:hAnsi="Times New Roman" w:cs="Times New Roman"/>
          <w:b/>
        </w:rPr>
      </w:pPr>
      <w:r w:rsidRPr="0022504C">
        <w:rPr>
          <w:rFonts w:ascii="Times New Roman" w:hAnsi="Times New Roman" w:cs="Times New Roman"/>
          <w:b/>
        </w:rPr>
        <w:t xml:space="preserve">Arm = </w:t>
      </w:r>
      <w:proofErr w:type="spellStart"/>
      <w:r w:rsidRPr="0022504C">
        <w:rPr>
          <w:rFonts w:ascii="Times New Roman" w:hAnsi="Times New Roman" w:cs="Times New Roman"/>
          <w:b/>
        </w:rPr>
        <w:t>Fz</w:t>
      </w:r>
      <w:proofErr w:type="spellEnd"/>
    </w:p>
    <w:p w14:paraId="6362DC02" w14:textId="4D26B4C5" w:rsidR="00811158" w:rsidRPr="0022504C" w:rsidRDefault="00811158" w:rsidP="00740887">
      <w:pPr>
        <w:tabs>
          <w:tab w:val="left" w:pos="3968"/>
        </w:tabs>
        <w:spacing w:before="240" w:after="120" w:line="360" w:lineRule="auto"/>
        <w:ind w:left="360"/>
        <w:jc w:val="both"/>
        <w:rPr>
          <w:rFonts w:ascii="Times New Roman" w:hAnsi="Times New Roman" w:cs="Times New Roman"/>
        </w:rPr>
      </w:pP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binding to </w:t>
      </w:r>
      <w:proofErr w:type="spellStart"/>
      <w:r w:rsidRPr="0022504C">
        <w:rPr>
          <w:rFonts w:ascii="Times New Roman" w:hAnsi="Times New Roman" w:cs="Times New Roman"/>
        </w:rPr>
        <w:t>Fz</w:t>
      </w:r>
      <w:proofErr w:type="spellEnd"/>
      <w:r w:rsidRPr="0022504C">
        <w:rPr>
          <w:rFonts w:ascii="Times New Roman" w:hAnsi="Times New Roman" w:cs="Times New Roman"/>
        </w:rPr>
        <w:t xml:space="preserve"> and Arrow brings them together, thereby recruiting </w:t>
      </w:r>
      <w:proofErr w:type="spellStart"/>
      <w:r w:rsidRPr="0022504C">
        <w:rPr>
          <w:rFonts w:ascii="Times New Roman" w:hAnsi="Times New Roman" w:cs="Times New Roman"/>
        </w:rPr>
        <w:t>Dsh</w:t>
      </w:r>
      <w:proofErr w:type="spellEnd"/>
      <w:r w:rsidRPr="0022504C">
        <w:rPr>
          <w:rFonts w:ascii="Times New Roman" w:hAnsi="Times New Roman" w:cs="Times New Roman"/>
        </w:rPr>
        <w:t xml:space="preserve"> to the membrane. When the destruction complex is inactivated by receptor/</w:t>
      </w:r>
      <w:proofErr w:type="spellStart"/>
      <w:r w:rsidRPr="0022504C">
        <w:rPr>
          <w:rFonts w:ascii="Times New Roman" w:hAnsi="Times New Roman" w:cs="Times New Roman"/>
        </w:rPr>
        <w:t>Dsh</w:t>
      </w:r>
      <w:proofErr w:type="spellEnd"/>
      <w:r w:rsidRPr="0022504C">
        <w:rPr>
          <w:rFonts w:ascii="Times New Roman" w:hAnsi="Times New Roman" w:cs="Times New Roman"/>
        </w:rPr>
        <w:t xml:space="preserve"> activity, Arm/beta-catenin </w:t>
      </w:r>
      <w:proofErr w:type="spellStart"/>
      <w:r w:rsidRPr="0022504C">
        <w:rPr>
          <w:rFonts w:ascii="Times New Roman" w:hAnsi="Times New Roman" w:cs="Times New Roman"/>
        </w:rPr>
        <w:t>translocates</w:t>
      </w:r>
      <w:proofErr w:type="spellEnd"/>
      <w:r w:rsidRPr="0022504C">
        <w:rPr>
          <w:rFonts w:ascii="Times New Roman" w:hAnsi="Times New Roman" w:cs="Times New Roman"/>
        </w:rPr>
        <w:t xml:space="preserve"> to the nucleus where it binds the N-terminus of </w:t>
      </w:r>
      <w:proofErr w:type="spellStart"/>
      <w:r w:rsidRPr="0022504C">
        <w:rPr>
          <w:rFonts w:ascii="Times New Roman" w:hAnsi="Times New Roman" w:cs="Times New Roman"/>
        </w:rPr>
        <w:t>Tcf</w:t>
      </w:r>
      <w:proofErr w:type="spellEnd"/>
      <w:r w:rsidRPr="0022504C">
        <w:rPr>
          <w:rFonts w:ascii="Times New Roman" w:hAnsi="Times New Roman" w:cs="Times New Roman"/>
        </w:rPr>
        <w:t xml:space="preserve"> (also known as </w:t>
      </w:r>
      <w:proofErr w:type="spellStart"/>
      <w:r w:rsidRPr="0022504C">
        <w:rPr>
          <w:rFonts w:ascii="Times New Roman" w:hAnsi="Times New Roman" w:cs="Times New Roman"/>
        </w:rPr>
        <w:t>dTCF</w:t>
      </w:r>
      <w:proofErr w:type="spellEnd"/>
      <w:r w:rsidRPr="0022504C">
        <w:rPr>
          <w:rFonts w:ascii="Times New Roman" w:hAnsi="Times New Roman" w:cs="Times New Roman"/>
        </w:rPr>
        <w:t xml:space="preserve"> </w:t>
      </w:r>
      <w:proofErr w:type="gramStart"/>
      <w:r w:rsidRPr="0022504C">
        <w:rPr>
          <w:rFonts w:ascii="Times New Roman" w:hAnsi="Times New Roman" w:cs="Times New Roman"/>
        </w:rPr>
        <w:t>or  Pan</w:t>
      </w:r>
      <w:proofErr w:type="gramEnd"/>
      <w:r w:rsidRPr="0022504C">
        <w:rPr>
          <w:rFonts w:ascii="Times New Roman" w:hAnsi="Times New Roman" w:cs="Times New Roman"/>
        </w:rPr>
        <w:t xml:space="preserve">), displacing the Groucho co-repressor and recruiting activators to drive target gene expression.  The recruitment of </w:t>
      </w:r>
      <w:proofErr w:type="spellStart"/>
      <w:r w:rsidRPr="0022504C">
        <w:rPr>
          <w:rFonts w:ascii="Times New Roman" w:hAnsi="Times New Roman" w:cs="Times New Roman"/>
        </w:rPr>
        <w:t>Dsh</w:t>
      </w:r>
      <w:proofErr w:type="spellEnd"/>
      <w:r w:rsidRPr="0022504C">
        <w:rPr>
          <w:rFonts w:ascii="Times New Roman" w:hAnsi="Times New Roman" w:cs="Times New Roman"/>
        </w:rPr>
        <w:t xml:space="preserve"> to the membrane is not included in our model. We considered the main event that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binding to </w:t>
      </w:r>
      <w:proofErr w:type="spellStart"/>
      <w:r w:rsidRPr="0022504C">
        <w:rPr>
          <w:rFonts w:ascii="Times New Roman" w:hAnsi="Times New Roman" w:cs="Times New Roman"/>
        </w:rPr>
        <w:t>Fz</w:t>
      </w:r>
      <w:proofErr w:type="spellEnd"/>
      <w:r w:rsidRPr="0022504C">
        <w:rPr>
          <w:rFonts w:ascii="Times New Roman" w:hAnsi="Times New Roman" w:cs="Times New Roman"/>
        </w:rPr>
        <w:t xml:space="preserve"> activates Arm translocation to the nucleus where it binds to </w:t>
      </w:r>
      <w:r w:rsidRPr="0022504C">
        <w:rPr>
          <w:rFonts w:ascii="Courier New" w:hAnsi="Courier New" w:cs="Courier New"/>
        </w:rPr>
        <w:t>﻿</w:t>
      </w:r>
      <w:r w:rsidRPr="0022504C">
        <w:rPr>
          <w:rFonts w:ascii="Times New Roman" w:hAnsi="Times New Roman" w:cs="Times New Roman"/>
        </w:rPr>
        <w:t xml:space="preserve">the N-terminus of Pan, thereby recruiting activators to drive target gene expression.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protein that is transcribed and secreted from an anterior row of cells maintains the expression of a transcription factor, engrailed (</w:t>
      </w:r>
      <w:proofErr w:type="spellStart"/>
      <w:r w:rsidRPr="0022504C">
        <w:rPr>
          <w:rFonts w:ascii="Times New Roman" w:hAnsi="Times New Roman" w:cs="Times New Roman"/>
        </w:rPr>
        <w:t>en</w:t>
      </w:r>
      <w:proofErr w:type="spellEnd"/>
      <w:r w:rsidRPr="0022504C">
        <w:rPr>
          <w:rFonts w:ascii="Times New Roman" w:hAnsi="Times New Roman" w:cs="Times New Roman"/>
        </w:rPr>
        <w:t xml:space="preserve">), in adjoining, posterior cells </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{"citationItems":[{"id":"ITEM-1","itemData":{"DOI":"10.1002/mrd.22228","ISSN":"1040452X","PMID":"24038436","abstract":"Wnt signaling generates pattern in all animal embryos, from flies and worms to humans, and promotes the undifferentiated, proliferative state critical for stem cells in adult tissues. Inappropriate Wnt pathway activation is the major cause of colorectal cancers, a leading cause of cancer death in humans. Although this pathway has been studied extensively for years, large gaps remain in our understanding of how it switches on and off, and how its activation changes cellular behaviors. Much of what is known about the pathway comes from genetic studies in Drosophila, where a single Wnt molecule, encoded by wingless (wg), directs an array of cell-fate decisions similar to those made by the combined activities of all 19 Wnt family members in vertebrates. Although Wg specifies fate in many tissues, including the brain, limbs, and major organs, the fly embryonic epidermis has proven to be a very powerful system for dissecting pathway activity. It is a simple, accessible tissue, with a pattern that is highly sensitive to small changes in Wg pathway activity. This review discusses what we have learned about Wnt signaling from studying mutations that disrupt epidermal pattern in the fly embryo, highlights recent advances and controversies in the field, and sets these issues in the context of questions that remain about how this essential signaling pathway functions. © 2013 Wiley Periodicals, Inc.","author":[{"dropping-particle":"","family":"Bejsovec","given":"Amy","non-dropping-particle":"","parse-names":false,"suffix":""}],"container-title":"Molecular Reproduction and Development","id":"ITEM-1","issue":"11","issued":{"date-parts":[["2013"]]},"page":"882-894","title":"Wingless/Wnt signaling in Drosophila: The pattern and the pathway","type":"article-journal","volume":"80"},"uris":["http://www.mendeley.com/documents/?uuid=75bfa7f1-0a14-4d34-bf2c-a38cb315a7a5"]},{"id":"ITEM-2","itemData":{"DOI":"10.1101/cshperspect.a007930","ISSN":"19430264","abstract":"The Wingless (Wg) pathway represents one of the best-characterized intercellular signaling networks. Studies performed in Drosophila over the last 30 years have contributed to our understanding of the role of Wg signaling in the regulation of tissue growth, polarity, and patterning. These studies have revealed mechanisms conserved in the vertebrate Wnt pathways and illustrate the elegance of using the Drosophila model to understand evolutionarily conserved modes of gene regulation. In this article,we describe the function of Wg signaling in patterning the Drosophila embryonic epidermis and wing imaginal disc. As well, we present an overview of the establishment of the Wg morphogen gradient and discuss the differential modes of Wg-regulated gene expression. © 2012 Cold Spring Harbor Laboratory Press; all rights reserved.","author":[{"dropping-particle":"","family":"Swarup","given":"Sharan","non-dropping-particle":"","parse-names":false,"suffix":""},{"dropping-particle":"","family":"Verheyen","given":"Esther M.","non-dropping-particle":"","parse-names":false,"suffix":""}],"container-title":"Cold Spring Harbor Perspectives in Biology","id":"ITEM-2","issued":{"date-parts":[["2012"]]},"title":"Wnt/wingless signaling in drosophila","type":"article-journal"},"uris":["http://www.mendeley.com/documents/?uuid=dbf12018-d69c-4970-9b9d-c5f7e9d8361b"]}],"mendeley":{"formattedCitation":"&lt;sup&gt;2,3&lt;/sup&gt;","plainTextFormattedCitation":"2,3","previouslyFormattedCitation":"&lt;sup&gt;2,3&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2,3</w:t>
      </w:r>
      <w:r w:rsidRPr="0022504C">
        <w:rPr>
          <w:rFonts w:ascii="Times New Roman" w:hAnsi="Times New Roman" w:cs="Times New Roman"/>
        </w:rPr>
        <w:fldChar w:fldCharType="end"/>
      </w:r>
      <w:r w:rsidRPr="0022504C">
        <w:rPr>
          <w:rFonts w:ascii="Times New Roman" w:hAnsi="Times New Roman" w:cs="Times New Roman"/>
        </w:rPr>
        <w:t>.</w:t>
      </w:r>
    </w:p>
    <w:p w14:paraId="0FB9E6C2" w14:textId="32539FD0" w:rsidR="00811158" w:rsidRPr="0022504C" w:rsidRDefault="00811158" w:rsidP="00740887">
      <w:pPr>
        <w:pStyle w:val="ListParagraph"/>
        <w:numPr>
          <w:ilvl w:val="0"/>
          <w:numId w:val="3"/>
        </w:numPr>
        <w:tabs>
          <w:tab w:val="left" w:pos="3968"/>
        </w:tabs>
        <w:spacing w:before="240" w:after="120" w:line="360" w:lineRule="auto"/>
        <w:ind w:left="360"/>
        <w:jc w:val="both"/>
        <w:rPr>
          <w:rFonts w:ascii="Times New Roman" w:hAnsi="Times New Roman" w:cs="Times New Roman"/>
          <w:b/>
        </w:rPr>
      </w:pPr>
      <w:r w:rsidRPr="0022504C">
        <w:rPr>
          <w:rFonts w:ascii="Times New Roman" w:hAnsi="Times New Roman" w:cs="Times New Roman"/>
          <w:b/>
        </w:rPr>
        <w:t>Pan = Arm</w:t>
      </w:r>
    </w:p>
    <w:p w14:paraId="361A29C3" w14:textId="265541E5" w:rsidR="00811158" w:rsidRPr="0022504C" w:rsidRDefault="00811158" w:rsidP="00740887">
      <w:pPr>
        <w:tabs>
          <w:tab w:val="left" w:pos="3968"/>
        </w:tabs>
        <w:spacing w:before="240" w:after="120" w:line="360" w:lineRule="auto"/>
        <w:ind w:left="360"/>
        <w:jc w:val="both"/>
        <w:rPr>
          <w:rFonts w:ascii="Times New Roman" w:hAnsi="Times New Roman" w:cs="Times New Roman"/>
        </w:rPr>
      </w:pPr>
      <w:r w:rsidRPr="0022504C">
        <w:rPr>
          <w:rFonts w:ascii="Times New Roman" w:hAnsi="Times New Roman" w:cs="Times New Roman"/>
        </w:rPr>
        <w:t>Please refer to the reaction 2 for the explanation of the Boolean update rule of Pan.</w:t>
      </w:r>
    </w:p>
    <w:p w14:paraId="162D6AF3" w14:textId="14DAED65" w:rsidR="00811158" w:rsidRPr="0022504C" w:rsidRDefault="00811158" w:rsidP="00740887">
      <w:pPr>
        <w:pStyle w:val="ListParagraph"/>
        <w:numPr>
          <w:ilvl w:val="0"/>
          <w:numId w:val="3"/>
        </w:numPr>
        <w:tabs>
          <w:tab w:val="left" w:pos="3968"/>
        </w:tabs>
        <w:spacing w:before="240" w:after="120" w:line="360" w:lineRule="auto"/>
        <w:ind w:left="360"/>
        <w:jc w:val="both"/>
        <w:rPr>
          <w:rFonts w:ascii="Times New Roman" w:hAnsi="Times New Roman" w:cs="Times New Roman"/>
          <w:b/>
        </w:rPr>
      </w:pPr>
      <w:proofErr w:type="spellStart"/>
      <w:r w:rsidRPr="0022504C">
        <w:rPr>
          <w:rFonts w:ascii="Times New Roman" w:hAnsi="Times New Roman" w:cs="Times New Roman"/>
          <w:b/>
        </w:rPr>
        <w:t>En</w:t>
      </w:r>
      <w:proofErr w:type="spellEnd"/>
      <w:r w:rsidRPr="0022504C">
        <w:rPr>
          <w:rFonts w:ascii="Times New Roman" w:hAnsi="Times New Roman" w:cs="Times New Roman"/>
          <w:b/>
        </w:rPr>
        <w:t xml:space="preserve"> = Pan</w:t>
      </w:r>
    </w:p>
    <w:p w14:paraId="06720BB8" w14:textId="7264F699" w:rsidR="00811158" w:rsidRPr="0022504C" w:rsidRDefault="00811158" w:rsidP="00740887">
      <w:pPr>
        <w:tabs>
          <w:tab w:val="left" w:pos="3968"/>
        </w:tabs>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Please refer to the reaction 2 for the explanation of the Boolean update rule of </w:t>
      </w:r>
      <w:proofErr w:type="spellStart"/>
      <w:r w:rsidRPr="0022504C">
        <w:rPr>
          <w:rFonts w:ascii="Times New Roman" w:hAnsi="Times New Roman" w:cs="Times New Roman"/>
        </w:rPr>
        <w:t>En</w:t>
      </w:r>
      <w:proofErr w:type="spellEnd"/>
      <w:r w:rsidRPr="0022504C">
        <w:rPr>
          <w:rFonts w:ascii="Times New Roman" w:hAnsi="Times New Roman" w:cs="Times New Roman"/>
        </w:rPr>
        <w:t>.</w:t>
      </w:r>
    </w:p>
    <w:p w14:paraId="51BE0852" w14:textId="1C71B39F" w:rsidR="006875A8" w:rsidRPr="0022504C" w:rsidRDefault="00811158" w:rsidP="00740887">
      <w:pPr>
        <w:pStyle w:val="ListParagraph"/>
        <w:numPr>
          <w:ilvl w:val="0"/>
          <w:numId w:val="3"/>
        </w:numPr>
        <w:tabs>
          <w:tab w:val="left" w:pos="3968"/>
        </w:tabs>
        <w:spacing w:before="240" w:after="120" w:line="360" w:lineRule="auto"/>
        <w:ind w:left="360"/>
        <w:jc w:val="both"/>
        <w:rPr>
          <w:rFonts w:ascii="Times New Roman" w:hAnsi="Times New Roman" w:cs="Times New Roman"/>
          <w:b/>
        </w:rPr>
      </w:pPr>
      <w:proofErr w:type="spellStart"/>
      <w:r w:rsidRPr="0022504C">
        <w:rPr>
          <w:rFonts w:ascii="Times New Roman" w:hAnsi="Times New Roman" w:cs="Times New Roman"/>
          <w:b/>
        </w:rPr>
        <w:t>Hh</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En</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spellStart"/>
      <w:r w:rsidRPr="0022504C">
        <w:rPr>
          <w:rFonts w:ascii="Times New Roman" w:hAnsi="Times New Roman" w:cs="Times New Roman"/>
          <w:b/>
        </w:rPr>
        <w:t>Ci</w:t>
      </w:r>
      <w:proofErr w:type="gramEnd"/>
      <w:r w:rsidRPr="0022504C">
        <w:rPr>
          <w:rFonts w:ascii="Times New Roman" w:hAnsi="Times New Roman" w:cs="Times New Roman"/>
          <w:b/>
        </w:rPr>
        <w:t>_rep</w:t>
      </w:r>
      <w:proofErr w:type="spellEnd"/>
    </w:p>
    <w:p w14:paraId="354A2772" w14:textId="7FC63826" w:rsidR="006875A8" w:rsidRPr="0022504C" w:rsidRDefault="006875A8" w:rsidP="00740887">
      <w:pPr>
        <w:spacing w:before="240" w:after="120" w:line="360" w:lineRule="auto"/>
        <w:ind w:left="360"/>
        <w:jc w:val="both"/>
        <w:rPr>
          <w:rFonts w:ascii="Times New Roman" w:hAnsi="Times New Roman" w:cs="Times New Roman"/>
        </w:rPr>
      </w:pPr>
      <w:r w:rsidRPr="0022504C">
        <w:rPr>
          <w:rFonts w:ascii="Times New Roman" w:hAnsi="Times New Roman" w:cs="Times New Roman"/>
        </w:rPr>
        <w:lastRenderedPageBreak/>
        <w:t xml:space="preserve">One of the functions of </w:t>
      </w:r>
      <w:proofErr w:type="spellStart"/>
      <w:r w:rsidRPr="0022504C">
        <w:rPr>
          <w:rFonts w:ascii="Times New Roman" w:hAnsi="Times New Roman" w:cs="Times New Roman"/>
        </w:rPr>
        <w:t>En</w:t>
      </w:r>
      <w:proofErr w:type="spellEnd"/>
      <w:r w:rsidRPr="0022504C">
        <w:rPr>
          <w:rFonts w:ascii="Times New Roman" w:hAnsi="Times New Roman" w:cs="Times New Roman"/>
        </w:rPr>
        <w:t xml:space="preserve"> is to maintain </w:t>
      </w:r>
      <w:proofErr w:type="spellStart"/>
      <w:r w:rsidRPr="0022504C">
        <w:rPr>
          <w:rFonts w:ascii="Times New Roman" w:hAnsi="Times New Roman" w:cs="Times New Roman"/>
          <w:i/>
        </w:rPr>
        <w:t>hh</w:t>
      </w:r>
      <w:proofErr w:type="spellEnd"/>
      <w:r w:rsidRPr="0022504C">
        <w:rPr>
          <w:rFonts w:ascii="Times New Roman" w:hAnsi="Times New Roman" w:cs="Times New Roman"/>
        </w:rPr>
        <w:t xml:space="preserve"> expression. </w:t>
      </w:r>
      <w:r w:rsidRPr="0022504C">
        <w:rPr>
          <w:rFonts w:ascii="Courier New" w:hAnsi="Courier New" w:cs="Courier New"/>
        </w:rPr>
        <w:t>﻿</w:t>
      </w:r>
      <w:r w:rsidRPr="0022504C">
        <w:rPr>
          <w:rFonts w:ascii="Times New Roman" w:hAnsi="Times New Roman" w:cs="Times New Roman"/>
        </w:rPr>
        <w:t xml:space="preserve"> </w:t>
      </w:r>
      <w:proofErr w:type="spellStart"/>
      <w:r w:rsidRPr="0022504C">
        <w:rPr>
          <w:rFonts w:ascii="Times New Roman" w:hAnsi="Times New Roman" w:cs="Times New Roman"/>
        </w:rPr>
        <w:t>Ci_rep</w:t>
      </w:r>
      <w:proofErr w:type="spellEnd"/>
      <w:r w:rsidRPr="0022504C">
        <w:rPr>
          <w:rFonts w:ascii="Times New Roman" w:hAnsi="Times New Roman" w:cs="Times New Roman"/>
        </w:rPr>
        <w:t xml:space="preserve">, a 75 </w:t>
      </w:r>
      <w:proofErr w:type="spellStart"/>
      <w:r w:rsidRPr="0022504C">
        <w:rPr>
          <w:rFonts w:ascii="Times New Roman" w:hAnsi="Times New Roman" w:cs="Times New Roman"/>
        </w:rPr>
        <w:t>kD</w:t>
      </w:r>
      <w:proofErr w:type="spellEnd"/>
      <w:r w:rsidRPr="0022504C">
        <w:rPr>
          <w:rFonts w:ascii="Times New Roman" w:hAnsi="Times New Roman" w:cs="Times New Roman"/>
        </w:rPr>
        <w:t xml:space="preserve"> transcriptional repressor moves to the nucleus and represses </w:t>
      </w:r>
      <w:r w:rsidRPr="0022504C">
        <w:rPr>
          <w:rFonts w:ascii="Times New Roman" w:hAnsi="Times New Roman" w:cs="Times New Roman"/>
          <w:i/>
        </w:rPr>
        <w:t>hh</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{"citationItems":[{"id":"ITEM-1","itemData":{"DOI":"10.1002/(SICI)1521-1878(199906)21:6&lt;472::AID-BIES4&gt;3.0.CO;2-W","ISSN":"02659247","PMID":"10402954","abstract":"The relatively simple central nervous system (CNS) of the Drosophila embryo provides a useful model system for investigating the mechanisms that generate and pattern complex nervous systems. Central to the generation of different types of neurons by precursor neuroblasts is the initial specification of neuroblast identity and the Drosophila segment polarity genes, genes that specify regions within a segment or repeating unit of the Drosophila embryo, have emerged recently as significant players in this process. During neurogenesis the segment polarity genes are expressed in the neuroectodermal cells from which neuroblasts delaminate and they continue to be expressed in neuroblasts and their progeny. Loss-of-function mutations in these genes lead to a failure in the formation of neuroblasts and/or specification of neuroblast identity. Results from several recent studies suggest that regulatory interactions between segment polarity genes during neurogenesis lead to an increase in the number of neuroblasts and specification of different identities to neuroblasts within a population of cells.","author":[{"dropping-particle":"","family":"Bhat","given":"Krishna Moorthi","non-dropping-particle":"","parse-names":false,"suffix":""}],"container-title":"BioEssays","id":"ITEM-1","issue":"6","issued":{"date-parts":[["1999"]]},"page":"472-485","title":"Segment polarity genes in neuroblast formation and identity specification during Drosophila neurogenesis","type":"article-journal","volume":"21"},"uris":["http://www.mendeley.com/documents/?uuid=e5a0bcd4-6d1d-4a10-a98e-9a553e5de049"]}],"mendeley":{"formattedCitation":"&lt;sup&gt;1&lt;/sup&gt;","plainTextFormattedCitation":"1","previouslyFormattedCitation":"&lt;sup&gt;1&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w:t>
      </w:r>
      <w:r w:rsidRPr="0022504C">
        <w:rPr>
          <w:rFonts w:ascii="Times New Roman" w:hAnsi="Times New Roman" w:cs="Times New Roman"/>
        </w:rPr>
        <w:fldChar w:fldCharType="end"/>
      </w:r>
      <w:r w:rsidRPr="0022504C">
        <w:rPr>
          <w:rFonts w:ascii="Times New Roman" w:hAnsi="Times New Roman" w:cs="Times New Roman"/>
        </w:rPr>
        <w:t>.</w:t>
      </w:r>
    </w:p>
    <w:p w14:paraId="23AD58E8" w14:textId="7F5B1DA3" w:rsidR="006875A8" w:rsidRPr="00740887" w:rsidRDefault="006875A8" w:rsidP="00740887">
      <w:pPr>
        <w:pStyle w:val="ListParagraph"/>
        <w:numPr>
          <w:ilvl w:val="0"/>
          <w:numId w:val="3"/>
        </w:numPr>
        <w:spacing w:before="240" w:after="120" w:line="360" w:lineRule="auto"/>
        <w:ind w:left="360"/>
        <w:jc w:val="both"/>
        <w:rPr>
          <w:rFonts w:ascii="Times New Roman" w:hAnsi="Times New Roman" w:cs="Times New Roman"/>
          <w:b/>
        </w:rPr>
      </w:pPr>
      <w:proofErr w:type="spellStart"/>
      <w:r w:rsidRPr="0022504C">
        <w:rPr>
          <w:rFonts w:ascii="Times New Roman" w:hAnsi="Times New Roman" w:cs="Times New Roman"/>
          <w:b/>
        </w:rPr>
        <w:t>Ptc</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w:t>
      </w:r>
      <w:proofErr w:type="spellStart"/>
      <w:r w:rsidRPr="0022504C">
        <w:rPr>
          <w:rFonts w:ascii="Times New Roman" w:hAnsi="Times New Roman" w:cs="Times New Roman"/>
          <w:b/>
        </w:rPr>
        <w:t>Hh</w:t>
      </w:r>
      <w:proofErr w:type="gramEnd"/>
      <w:r w:rsidR="0022504C" w:rsidRPr="0022504C">
        <w:rPr>
          <w:rFonts w:ascii="Times New Roman" w:hAnsi="Times New Roman" w:cs="Times New Roman"/>
          <w:b/>
        </w:rPr>
        <w:t>_external</w:t>
      </w:r>
      <w:proofErr w:type="spellEnd"/>
    </w:p>
    <w:p w14:paraId="36351841" w14:textId="658CFB49" w:rsidR="006875A8" w:rsidRPr="0022504C" w:rsidRDefault="006875A8" w:rsidP="00740887">
      <w:pPr>
        <w:spacing w:before="240" w:after="120" w:line="360" w:lineRule="auto"/>
        <w:ind w:firstLine="360"/>
        <w:jc w:val="both"/>
        <w:rPr>
          <w:rFonts w:ascii="Times New Roman" w:hAnsi="Times New Roman" w:cs="Times New Roman"/>
        </w:rPr>
      </w:pPr>
      <w:r w:rsidRPr="0022504C">
        <w:rPr>
          <w:rFonts w:ascii="Times New Roman" w:hAnsi="Times New Roman" w:cs="Times New Roman"/>
        </w:rPr>
        <w:t xml:space="preserve">Secreted </w:t>
      </w:r>
      <w:proofErr w:type="spellStart"/>
      <w:r w:rsidRPr="0022504C">
        <w:rPr>
          <w:rFonts w:ascii="Times New Roman" w:hAnsi="Times New Roman" w:cs="Times New Roman"/>
        </w:rPr>
        <w:t>Hh</w:t>
      </w:r>
      <w:proofErr w:type="spellEnd"/>
      <w:r w:rsidRPr="0022504C">
        <w:rPr>
          <w:rFonts w:ascii="Times New Roman" w:hAnsi="Times New Roman" w:cs="Times New Roman"/>
        </w:rPr>
        <w:t xml:space="preserve"> interacts with its receptor </w:t>
      </w:r>
      <w:proofErr w:type="spellStart"/>
      <w:r w:rsidRPr="0022504C">
        <w:rPr>
          <w:rFonts w:ascii="Times New Roman" w:hAnsi="Times New Roman" w:cs="Times New Roman"/>
        </w:rPr>
        <w:t>Ptc</w:t>
      </w:r>
      <w:proofErr w:type="spellEnd"/>
      <w:r w:rsidRPr="0022504C">
        <w:rPr>
          <w:rFonts w:ascii="Times New Roman" w:hAnsi="Times New Roman" w:cs="Times New Roman"/>
        </w:rPr>
        <w:t xml:space="preserve">, thus relieving the repression of </w:t>
      </w:r>
      <w:proofErr w:type="spellStart"/>
      <w:r w:rsidRPr="0022504C">
        <w:rPr>
          <w:rFonts w:ascii="Times New Roman" w:hAnsi="Times New Roman" w:cs="Times New Roman"/>
        </w:rPr>
        <w:t>Ptc</w:t>
      </w:r>
      <w:proofErr w:type="spellEnd"/>
      <w:r w:rsidRPr="0022504C">
        <w:rPr>
          <w:rFonts w:ascii="Times New Roman" w:hAnsi="Times New Roman" w:cs="Times New Roman"/>
        </w:rPr>
        <w:t xml:space="preserve"> on Smo</w:t>
      </w:r>
      <w:r w:rsidRPr="0022504C">
        <w:rPr>
          <w:rFonts w:ascii="Times New Roman" w:hAnsi="Times New Roman" w:cs="Times New Roman"/>
        </w:rPr>
        <w:fldChar w:fldCharType="begin" w:fldLock="1"/>
      </w:r>
      <w:r w:rsidR="004C0A4C" w:rsidRPr="0022504C">
        <w:rPr>
          <w:rFonts w:ascii="Times New Roman" w:hAnsi="Times New Roman" w:cs="Times New Roman"/>
        </w:rPr>
        <w:instrText>ADDIN CSL_CITATION {"citationItems":[{"id":"ITEM-1","itemData":{"DOI":"10.1002/(SICI)1521-1878(199906)21:6&lt;472::AID-BIES4&gt;3.0.CO;2-W","ISSN":"02659247","PMID":"10402954","abstract":"The relatively simple central nervous system (CNS) of the Drosophila embryo provides a useful model system for investigating the mechanisms that generate and pattern complex nervous systems. Central to the generation of different types of neurons by precursor neuroblasts is the initial specification of neuroblast identity and the Drosophila segment polarity genes, genes that specify regions within a segment or repeating unit of the Drosophila embryo, have emerged recently as significant players in this process. During neurogenesis the segment polarity genes are expressed in the neuroectodermal cells from which neuroblasts delaminate and they continue to be expressed in neuroblasts and their progeny. Loss-of-function mutations in these genes lead to a failure in the formation of neuroblasts and/or specification of neuroblast identity. Results from several recent studies suggest that regulatory interactions between segment polarity genes during neurogenesis lead to an increase in the number of neuroblasts and specification of different identities to neuroblasts within a population of cells.","author":[{"dropping-particle":"","family":"Bhat","given":"Krishna Moorthi","non-dropping-particle":"","parse-names":false,"suffix":""}],"container-title":"BioEssays","id":"ITEM-1","issue":"6","issued":{"date-parts":[["1999"]]},"page":"472-485","title":"Segment polarity genes in neuroblast formation and identity specification during Drosophila neurogenesis","type":"article-journal","volume":"21"},"uris":["http://www.mendeley.com/documents/?uuid=e5a0bcd4-6d1d-4a10-a98e-9a553e5de049"]},{"id":"ITEM-2","itemData":{"DOI":"10.7554/eLife.10735","ISSN":"2050084X","PMID":"26575288","abstract":"Pain signaling in vertebrates is modulated by neuropeptides like Substance P (SP). To determine whether such modulation is conserved and potentially uncover novel interactions between nociceptive signaling pathways we examined SP/Tachykinin signaling in a Drosophila model of tissue damage-induced nociceptive hypersensitivity. Tissue-specific knockdowns and genetic mutant analyses revealed that both Tachykinin and Tachykinin-like receptor (DTKR99D) are required for damage-induced thermal nociceptive sensitization. Electrophysiological recording showed that DTKR99D is required in nociceptive sensory neurons for temperature-dependent increases in firing frequency upon tissue damage. DTKR overexpression caused both behavioral and electrophysiological thermal nociceptive hypersensitivity. Hedgehog, another key regulator of nociceptive sensitization, was produced by nociceptive sensory neurons following tissue damage. Surprisingly, genetic epistasis analysis revealed that DTKR function was upstream of Hedgehog- dependent sensitization in nociceptive sensory neurons. Our results highlight a conserved role for Tachykinin signaling in regulating nociception and the power of Drosophila for genetic dissection of nociception.","author":[{"dropping-particle":"","family":"Im","given":"Seol Hee","non-dropping-particle":"","parse-names":false,"suffix":""},{"dropping-particle":"","family":"Takle","given":"Kendra","non-dropping-particle":"","parse-names":false,"suffix":""},{"dropping-particle":"","family":"Jo","given":"Juyeon","non-dropping-particle":"","parse-names":false,"suffix":""},{"dropping-particle":"","family":"Babcock","given":"Daniel T.","non-dropping-particle":"","parse-names":false,"suffix":""},{"dropping-particle":"","family":"Ma","given":"Zhiguo","non-dropping-particle":"","parse-names":false,"suffix":""},{"dropping-particle":"","family":"Xiang","given":"Yang","non-dropping-particle":"","parse-names":false,"suffix":""},{"dropping-particle":"","family":"Galko","given":"Michael J.","non-dropping-particle":"","parse-names":false,"suffix":""}],"container-title":"eLife","id":"ITEM-2","issue":"NOVEMBER2015","issued":{"date-parts":[["2015"]]},"page":"1-27","title":"Tachykinin acts upstream of autocrine Hedgehog signaling during nociceptive sensitization in Drosophila","type":"article-journal","volume":"4"},"uris":["http://www.mendeley.com/documents/?uuid=7dcb93ba-93eb-4ead-8b48-4ed8442cabb8"]}],"mendeley":{"formattedCitation":"&lt;sup&gt;1,4&lt;/sup&gt;","plainTextFormattedCitation":"1,4","previouslyFormattedCitation":"&lt;sup&gt;1,4&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1,4</w:t>
      </w:r>
      <w:r w:rsidRPr="0022504C">
        <w:rPr>
          <w:rFonts w:ascii="Times New Roman" w:hAnsi="Times New Roman" w:cs="Times New Roman"/>
        </w:rPr>
        <w:fldChar w:fldCharType="end"/>
      </w:r>
      <w:r w:rsidRPr="0022504C">
        <w:rPr>
          <w:rFonts w:ascii="Times New Roman" w:hAnsi="Times New Roman" w:cs="Times New Roman"/>
        </w:rPr>
        <w:t>.</w:t>
      </w:r>
    </w:p>
    <w:p w14:paraId="13B3C5AD" w14:textId="5985A5F0" w:rsidR="006875A8" w:rsidRPr="00740887" w:rsidRDefault="006875A8" w:rsidP="00740887">
      <w:pPr>
        <w:pStyle w:val="ListParagraph"/>
        <w:numPr>
          <w:ilvl w:val="0"/>
          <w:numId w:val="3"/>
        </w:numPr>
        <w:spacing w:before="240" w:after="120" w:line="360" w:lineRule="auto"/>
        <w:ind w:left="360"/>
        <w:jc w:val="both"/>
        <w:rPr>
          <w:rFonts w:ascii="Times New Roman" w:hAnsi="Times New Roman" w:cs="Times New Roman"/>
        </w:rPr>
      </w:pPr>
      <w:proofErr w:type="spellStart"/>
      <w:r w:rsidRPr="0022504C">
        <w:rPr>
          <w:rFonts w:ascii="Times New Roman" w:hAnsi="Times New Roman" w:cs="Times New Roman"/>
          <w:b/>
        </w:rPr>
        <w:t>Smo</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xml:space="preserve">= </w:t>
      </w:r>
      <w:r w:rsidRPr="0022504C">
        <w:rPr>
          <w:rFonts w:ascii="Times New Roman" w:hAnsi="Times New Roman" w:cs="Times New Roman"/>
          <w:b/>
        </w:rPr>
        <w:t>!</w:t>
      </w:r>
      <w:proofErr w:type="spellStart"/>
      <w:r w:rsidRPr="0022504C">
        <w:rPr>
          <w:rFonts w:ascii="Times New Roman" w:hAnsi="Times New Roman" w:cs="Times New Roman"/>
          <w:b/>
        </w:rPr>
        <w:t>Ptc</w:t>
      </w:r>
      <w:proofErr w:type="spellEnd"/>
      <w:proofErr w:type="gramEnd"/>
    </w:p>
    <w:p w14:paraId="54B2B643" w14:textId="773BDB33" w:rsidR="004C0A4C" w:rsidRPr="0022504C" w:rsidRDefault="006875A8" w:rsidP="00740887">
      <w:pPr>
        <w:pStyle w:val="ListParagraph"/>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Please refer to the reaction </w:t>
      </w:r>
      <w:r w:rsidRPr="0022504C">
        <w:rPr>
          <w:rFonts w:ascii="Times New Roman" w:hAnsi="Times New Roman" w:cs="Times New Roman"/>
        </w:rPr>
        <w:t>6</w:t>
      </w:r>
      <w:r w:rsidRPr="0022504C">
        <w:rPr>
          <w:rFonts w:ascii="Times New Roman" w:hAnsi="Times New Roman" w:cs="Times New Roman"/>
        </w:rPr>
        <w:t xml:space="preserve"> for the explanation of the Boolean update rule of </w:t>
      </w:r>
      <w:proofErr w:type="spellStart"/>
      <w:r w:rsidRPr="0022504C">
        <w:rPr>
          <w:rFonts w:ascii="Times New Roman" w:hAnsi="Times New Roman" w:cs="Times New Roman"/>
        </w:rPr>
        <w:t>Smo</w:t>
      </w:r>
      <w:proofErr w:type="spellEnd"/>
      <w:r w:rsidRPr="0022504C">
        <w:rPr>
          <w:rFonts w:ascii="Times New Roman" w:hAnsi="Times New Roman" w:cs="Times New Roman"/>
        </w:rPr>
        <w:t>.</w:t>
      </w:r>
    </w:p>
    <w:p w14:paraId="47BC41C0" w14:textId="58726D82" w:rsidR="004C0A4C" w:rsidRPr="00740887" w:rsidRDefault="004C0A4C" w:rsidP="00740887">
      <w:pPr>
        <w:pStyle w:val="ListParagraph"/>
        <w:numPr>
          <w:ilvl w:val="0"/>
          <w:numId w:val="3"/>
        </w:numPr>
        <w:spacing w:before="240" w:after="120" w:line="360" w:lineRule="auto"/>
        <w:ind w:left="360"/>
        <w:jc w:val="both"/>
        <w:rPr>
          <w:rFonts w:ascii="Times New Roman" w:hAnsi="Times New Roman" w:cs="Times New Roman"/>
          <w:b/>
        </w:rPr>
      </w:pPr>
      <w:proofErr w:type="spellStart"/>
      <w:r w:rsidRPr="0022504C">
        <w:rPr>
          <w:rFonts w:ascii="Times New Roman" w:hAnsi="Times New Roman" w:cs="Times New Roman"/>
          <w:b/>
        </w:rPr>
        <w:t>Ci_act</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Smo</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En</w:t>
      </w:r>
      <w:proofErr w:type="spellEnd"/>
    </w:p>
    <w:p w14:paraId="73CDC85A" w14:textId="7E23B4D0" w:rsidR="006875A8" w:rsidRPr="0022504C" w:rsidRDefault="004C0A4C" w:rsidP="00740887">
      <w:pPr>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Once </w:t>
      </w:r>
      <w:proofErr w:type="spellStart"/>
      <w:r w:rsidRPr="0022504C">
        <w:rPr>
          <w:rFonts w:ascii="Times New Roman" w:hAnsi="Times New Roman" w:cs="Times New Roman"/>
        </w:rPr>
        <w:t>Smo</w:t>
      </w:r>
      <w:proofErr w:type="spellEnd"/>
      <w:r w:rsidRPr="0022504C">
        <w:rPr>
          <w:rFonts w:ascii="Times New Roman" w:hAnsi="Times New Roman" w:cs="Times New Roman"/>
        </w:rPr>
        <w:t xml:space="preserve"> is freed of the inhibitory effects of </w:t>
      </w:r>
      <w:proofErr w:type="spellStart"/>
      <w:r w:rsidRPr="0022504C">
        <w:rPr>
          <w:rFonts w:ascii="Times New Roman" w:hAnsi="Times New Roman" w:cs="Times New Roman"/>
        </w:rPr>
        <w:t>Ptc</w:t>
      </w:r>
      <w:proofErr w:type="spellEnd"/>
      <w:r w:rsidRPr="0022504C">
        <w:rPr>
          <w:rFonts w:ascii="Times New Roman" w:hAnsi="Times New Roman" w:cs="Times New Roman"/>
        </w:rPr>
        <w:t xml:space="preserve">, </w:t>
      </w:r>
      <w:proofErr w:type="spellStart"/>
      <w:r w:rsidRPr="0022504C">
        <w:rPr>
          <w:rFonts w:ascii="Times New Roman" w:hAnsi="Times New Roman" w:cs="Times New Roman"/>
        </w:rPr>
        <w:t>Smo</w:t>
      </w:r>
      <w:proofErr w:type="spellEnd"/>
      <w:r w:rsidRPr="0022504C">
        <w:rPr>
          <w:rFonts w:ascii="Times New Roman" w:hAnsi="Times New Roman" w:cs="Times New Roman"/>
        </w:rPr>
        <w:t xml:space="preserve"> signals through unknown mechanisms to the Fu/Cos2/Ci complex, causing hyperphosphorylation of Fu and Cos2 and causing the complex to loosen its hold on microtubules. This leads to the stabilization of full length Ci, which can then travel to the nucleus and function as a transcriptional activator, upregulating transcription of </w:t>
      </w:r>
      <w:proofErr w:type="spellStart"/>
      <w:r w:rsidRPr="0022504C">
        <w:rPr>
          <w:rFonts w:ascii="Times New Roman" w:hAnsi="Times New Roman" w:cs="Times New Roman"/>
        </w:rPr>
        <w:t>Hh</w:t>
      </w:r>
      <w:proofErr w:type="spellEnd"/>
      <w:r w:rsidRPr="0022504C">
        <w:rPr>
          <w:rFonts w:ascii="Times New Roman" w:hAnsi="Times New Roman" w:cs="Times New Roman"/>
        </w:rPr>
        <w:t xml:space="preserve"> target genes</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{"citationItems":[{"id":"ITEM-1","itemData":{"DOI":"10.1016/S0959-437X(02)00333-7","ISSN":"0959437X","PMID":"12200154","abstract":"The Hedgehog (Hh) family of signaling molecules are key agents in patterning numerous types of tissues. Mutations in Hh and its downstream signaling molecules are also associated with numerous oncogenic and disease states. Consequently, understanding the mechanisms by which Hh signals are transduced is important for understanding both development and disease. Recent studies have clarified several aspects of Hh signal transduction. Several new Sonic Hedgehog binding partners have been identified. Cholesterol and palmitic acid modifications of Hh and Sonic hedgehog have been examined in greater detail. Characterization of the trafficking patterns of the Patched and Smoothened proteins has demonstrated that these two proteins function very differently from the previously established models. The Fused kinase has been demonstrated to phosphorylate the kinesin-like protein Costal2 and the sites identified, while Cubitus interruptus has been shown to be phosphorylated in a hierarchical manner by three different kinases. Finally, the interactions, both genetic and physical, between Fused, Costal2, Cubitus interruptus, and Suppressor of Fused have been further elucidated.","author":[{"dropping-particle":"","family":"Nybakken","given":"Kent","non-dropping-particle":"","parse-names":false,"suffix":""},{"dropping-particle":"","family":"Perrimon","given":"Norbert","non-dropping-particle":"","parse-names":false,"suffix":""}],"container-title":"Current Opinion in Genetics and Development","id":"ITEM-1","issue":"5","issued":{"date-parts":[["2002"]]},"page":"503-511","title":"Hedgehog signal transduction: Recent findings","type":"article-journal","volume":"12"},"uris":["http://www.mendeley.com/documents/?uuid=4f672ce5-0db1-48dd-a4c5-4348eb44d658"]},{"id":"ITEM-2","itemData":{"DOI":"10.1101/gad.4.6.1068","ISSN":"08909369","PMID":"2384212","abstract":"A Drosophila strain was isolated that carries a lacZ-bearing recombinant P element integrated in the cubitus interruptus Dominant (ci-D) locus. This strain expresses β-galactosidase in the anterior compartments of embryos and imaginal discs, suggesting that expression of ci-D is anterior-compartment specific. DNA from ci-D was cloned. In situ hybridization to imaginal discs confirmed that ci-D RNA is present only in anterior compartments. ci-D RNA is also limited to the anterior compartments at the germ-band extension stage of embryonic development, although not at earlier stages. In engrailed mutants, ci-D expression was derepressed in the posterior compartments of both embryos and imaginal discs. We postulate that engrailed, which is expressed in only the posterior compartments of embryos and imaginal discs, represses ci-D in these cells.","author":[{"dropping-particle":"","family":"Eaton","given":"S.","non-dropping-particle":"","parse-names":false,"suffix":""},{"dropping-particle":"","family":"Kornberg","given":"T. B.","non-dropping-particle":"","parse-names":false,"suffix":""}],"container-title":"Genes and Development","id":"ITEM-2","issue":"6","issued":{"date-parts":[["1990"]]},"page":"1068-1077","title":"Repression of ci-D in posterior compartments of Drosophila by engrailed","type":"article-journal","volume":"4"},"uris":["http://www.mendeley.com/documents/?uuid=c120b354-2c4d-4cc0-866c-270b6b01109b"]}],"mendeley":{"formattedCitation":"&lt;sup&gt;5,6&lt;/sup&gt;","plainTextFormattedCitation":"5,6","previouslyFormattedCitation":"&lt;sup&gt;5,6&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5,6</w:t>
      </w:r>
      <w:r w:rsidRPr="0022504C">
        <w:rPr>
          <w:rFonts w:ascii="Times New Roman" w:hAnsi="Times New Roman" w:cs="Times New Roman"/>
        </w:rPr>
        <w:fldChar w:fldCharType="end"/>
      </w:r>
      <w:r w:rsidRPr="0022504C">
        <w:rPr>
          <w:rFonts w:ascii="Times New Roman" w:hAnsi="Times New Roman" w:cs="Times New Roman"/>
        </w:rPr>
        <w:t>.</w:t>
      </w:r>
    </w:p>
    <w:p w14:paraId="73C503CF" w14:textId="5C86BC8A" w:rsidR="004C0A4C" w:rsidRPr="0022504C" w:rsidRDefault="004C0A4C"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t>Pka</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Smo</w:t>
      </w:r>
      <w:proofErr w:type="spellEnd"/>
    </w:p>
    <w:p w14:paraId="38FA6A5C" w14:textId="169A50B7" w:rsidR="004C0A4C" w:rsidRPr="0022504C" w:rsidRDefault="004C0A4C" w:rsidP="00740887">
      <w:pPr>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In </w:t>
      </w:r>
      <w:r w:rsidRPr="0022504C">
        <w:rPr>
          <w:rFonts w:ascii="Courier New" w:hAnsi="Courier New" w:cs="Courier New"/>
        </w:rPr>
        <w:t>﻿</w:t>
      </w:r>
      <w:r w:rsidRPr="0022504C">
        <w:rPr>
          <w:rFonts w:ascii="Times New Roman" w:hAnsi="Times New Roman" w:cs="Times New Roman"/>
        </w:rPr>
        <w:t xml:space="preserve">the absence of </w:t>
      </w:r>
      <w:proofErr w:type="spellStart"/>
      <w:r w:rsidRPr="0022504C">
        <w:rPr>
          <w:rFonts w:ascii="Times New Roman" w:hAnsi="Times New Roman" w:cs="Times New Roman"/>
        </w:rPr>
        <w:t>Hh</w:t>
      </w:r>
      <w:proofErr w:type="spellEnd"/>
      <w:r w:rsidRPr="0022504C">
        <w:rPr>
          <w:rFonts w:ascii="Times New Roman" w:hAnsi="Times New Roman" w:cs="Times New Roman"/>
        </w:rPr>
        <w:t xml:space="preserve"> ligand, repression of </w:t>
      </w:r>
      <w:proofErr w:type="spellStart"/>
      <w:r w:rsidRPr="0022504C">
        <w:rPr>
          <w:rFonts w:ascii="Times New Roman" w:hAnsi="Times New Roman" w:cs="Times New Roman"/>
        </w:rPr>
        <w:t>Smo</w:t>
      </w:r>
      <w:proofErr w:type="spellEnd"/>
      <w:r w:rsidRPr="0022504C">
        <w:rPr>
          <w:rFonts w:ascii="Times New Roman" w:hAnsi="Times New Roman" w:cs="Times New Roman"/>
        </w:rPr>
        <w:t xml:space="preserve"> allows Drosophila Protein Kinase A (PKA) phosphorylation of Ci on several sites and these phosphorylation events are required for the cleavage of Ci into </w:t>
      </w:r>
      <w:proofErr w:type="spellStart"/>
      <w:r w:rsidRPr="0022504C">
        <w:rPr>
          <w:rFonts w:ascii="Times New Roman" w:hAnsi="Times New Roman" w:cs="Times New Roman"/>
        </w:rPr>
        <w:t>Ci_rep</w:t>
      </w:r>
      <w:proofErr w:type="spellEnd"/>
      <w:r w:rsidRPr="0022504C">
        <w:rPr>
          <w:rFonts w:ascii="Times New Roman" w:hAnsi="Times New Roman" w:cs="Times New Roman"/>
        </w:rPr>
        <w:t xml:space="preserve"> </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{"citationItems":[{"id":"ITEM-1","itemData":{"DOI":"10.1101/gad.938601","ISSN":"08909369","PMID":"11731473","author":[{"dropping-particle":"","family":"Ingham","given":"Philip W.","non-dropping-particle":"","parse-names":false,"suffix":""},{"dropping-particle":"","family":"McMahon","given":"Andrew P.","non-dropping-particle":"","parse-names":false,"suffix":""}],"container-title":"Genes and Development","id":"ITEM-1","issue":"23","issued":{"date-parts":[["2001"]]},"page":"3059-3087","title":"Hedgehog signaling in animal development: Paradigms and principles","type":"article-journal","volume":"15"},"uris":["http://www.mendeley.com/documents/?uuid=389371b7-23d5-4288-b6a1-fcaa64c7760e"]}],"mendeley":{"formattedCitation":"&lt;sup&gt;7&lt;/sup&gt;","plainTextFormattedCitation":"7","previouslyFormattedCitation":"&lt;sup&gt;7&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7</w:t>
      </w:r>
      <w:r w:rsidRPr="0022504C">
        <w:rPr>
          <w:rFonts w:ascii="Times New Roman" w:hAnsi="Times New Roman" w:cs="Times New Roman"/>
        </w:rPr>
        <w:fldChar w:fldCharType="end"/>
      </w:r>
      <w:r w:rsidRPr="0022504C">
        <w:rPr>
          <w:rFonts w:ascii="Times New Roman" w:hAnsi="Times New Roman" w:cs="Times New Roman"/>
        </w:rPr>
        <w:t xml:space="preserve">.  </w:t>
      </w:r>
    </w:p>
    <w:p w14:paraId="29B20ED8" w14:textId="3B82B681" w:rsidR="004C0A4C" w:rsidRPr="0022504C" w:rsidRDefault="004C0A4C"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t>Ci_rep</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Pka</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En</w:t>
      </w:r>
      <w:proofErr w:type="spellEnd"/>
    </w:p>
    <w:p w14:paraId="6E43D093" w14:textId="2A5B8B17" w:rsidR="004C0A4C" w:rsidRDefault="004C0A4C" w:rsidP="00740887">
      <w:pPr>
        <w:spacing w:before="240" w:after="120" w:line="360" w:lineRule="auto"/>
        <w:ind w:left="360"/>
        <w:jc w:val="both"/>
        <w:rPr>
          <w:rFonts w:ascii="Times New Roman" w:hAnsi="Times New Roman" w:cs="Times New Roman"/>
          <w:b/>
        </w:rPr>
      </w:pPr>
      <w:r w:rsidRPr="0022504C">
        <w:rPr>
          <w:rFonts w:ascii="Times New Roman" w:hAnsi="Times New Roman" w:cs="Times New Roman"/>
        </w:rPr>
        <w:t xml:space="preserve">PKA phosphorylates Ci on several sites and these phosphorylation events are required for the cleavage of Ci into </w:t>
      </w:r>
      <w:proofErr w:type="spellStart"/>
      <w:r w:rsidRPr="0022504C">
        <w:rPr>
          <w:rFonts w:ascii="Times New Roman" w:hAnsi="Times New Roman" w:cs="Times New Roman"/>
        </w:rPr>
        <w:t>Ci_rep</w:t>
      </w:r>
      <w:proofErr w:type="spellEnd"/>
      <w:r w:rsidRPr="0022504C">
        <w:rPr>
          <w:rFonts w:ascii="Times New Roman" w:hAnsi="Times New Roman" w:cs="Times New Roman"/>
        </w:rPr>
        <w:t xml:space="preserve">. </w:t>
      </w:r>
      <w:r w:rsidRPr="0022504C">
        <w:rPr>
          <w:rFonts w:ascii="Courier New" w:hAnsi="Courier New" w:cs="Courier New"/>
        </w:rPr>
        <w:t>﻿</w:t>
      </w:r>
      <w:r w:rsidRPr="0022504C">
        <w:rPr>
          <w:rFonts w:ascii="Times New Roman" w:hAnsi="Times New Roman" w:cs="Times New Roman"/>
        </w:rPr>
        <w:t xml:space="preserve">Ci is repressed by </w:t>
      </w:r>
      <w:proofErr w:type="spellStart"/>
      <w:r w:rsidRPr="0022504C">
        <w:rPr>
          <w:rFonts w:ascii="Times New Roman" w:hAnsi="Times New Roman" w:cs="Times New Roman"/>
        </w:rPr>
        <w:t>En</w:t>
      </w:r>
      <w:proofErr w:type="spellEnd"/>
      <w:r w:rsidRPr="0022504C">
        <w:rPr>
          <w:rFonts w:ascii="Times New Roman" w:hAnsi="Times New Roman" w:cs="Times New Roman"/>
        </w:rPr>
        <w:t xml:space="preserve">. Ci is a cytoplasmic protein and it is not known this form has a function. It can be cleaved to generate </w:t>
      </w:r>
      <w:proofErr w:type="spellStart"/>
      <w:r w:rsidRPr="0022504C">
        <w:rPr>
          <w:rFonts w:ascii="Times New Roman" w:hAnsi="Times New Roman" w:cs="Times New Roman"/>
        </w:rPr>
        <w:t>Ci_rep</w:t>
      </w:r>
      <w:proofErr w:type="spellEnd"/>
      <w:r w:rsidRPr="0022504C">
        <w:rPr>
          <w:rFonts w:ascii="Times New Roman" w:hAnsi="Times New Roman" w:cs="Times New Roman"/>
        </w:rPr>
        <w:t xml:space="preserve">, a 75 </w:t>
      </w:r>
      <w:proofErr w:type="spellStart"/>
      <w:r w:rsidRPr="0022504C">
        <w:rPr>
          <w:rFonts w:ascii="Times New Roman" w:hAnsi="Times New Roman" w:cs="Times New Roman"/>
        </w:rPr>
        <w:t>kD</w:t>
      </w:r>
      <w:proofErr w:type="spellEnd"/>
      <w:r w:rsidRPr="0022504C">
        <w:rPr>
          <w:rFonts w:ascii="Times New Roman" w:hAnsi="Times New Roman" w:cs="Times New Roman"/>
        </w:rPr>
        <w:t xml:space="preserve"> transcriptional repressor or full-length Ci, a 155 </w:t>
      </w:r>
      <w:proofErr w:type="spellStart"/>
      <w:r w:rsidRPr="0022504C">
        <w:rPr>
          <w:rFonts w:ascii="Times New Roman" w:hAnsi="Times New Roman" w:cs="Times New Roman"/>
        </w:rPr>
        <w:t>kD</w:t>
      </w:r>
      <w:proofErr w:type="spellEnd"/>
      <w:r w:rsidRPr="0022504C">
        <w:rPr>
          <w:rFonts w:ascii="Times New Roman" w:hAnsi="Times New Roman" w:cs="Times New Roman"/>
        </w:rPr>
        <w:t xml:space="preserve"> transcriptional activator. Since the exact mechanism leading to generation of the different </w:t>
      </w:r>
      <w:proofErr w:type="spellStart"/>
      <w:r w:rsidRPr="0022504C">
        <w:rPr>
          <w:rFonts w:ascii="Times New Roman" w:hAnsi="Times New Roman" w:cs="Times New Roman"/>
        </w:rPr>
        <w:t>froms</w:t>
      </w:r>
      <w:proofErr w:type="spellEnd"/>
      <w:r w:rsidRPr="0022504C">
        <w:rPr>
          <w:rFonts w:ascii="Times New Roman" w:hAnsi="Times New Roman" w:cs="Times New Roman"/>
        </w:rPr>
        <w:t xml:space="preserve"> of Ci is not fully known, these reactions were omitted from the model. Ci repression by </w:t>
      </w:r>
      <w:proofErr w:type="spellStart"/>
      <w:r w:rsidRPr="0022504C">
        <w:rPr>
          <w:rFonts w:ascii="Times New Roman" w:hAnsi="Times New Roman" w:cs="Times New Roman"/>
        </w:rPr>
        <w:t>En</w:t>
      </w:r>
      <w:proofErr w:type="spellEnd"/>
      <w:r w:rsidRPr="0022504C">
        <w:rPr>
          <w:rFonts w:ascii="Times New Roman" w:hAnsi="Times New Roman" w:cs="Times New Roman"/>
        </w:rPr>
        <w:t xml:space="preserve"> is introduced into the model via two inhibitory edges to the both forms of Ci</w:t>
      </w:r>
      <w:r w:rsidRPr="0022504C">
        <w:rPr>
          <w:rFonts w:ascii="Times New Roman" w:hAnsi="Times New Roman" w:cs="Times New Roman"/>
          <w:b/>
        </w:rPr>
        <w:t xml:space="preserve"> </w:t>
      </w:r>
      <w:r w:rsidRPr="0022504C">
        <w:rPr>
          <w:rFonts w:ascii="Times New Roman" w:hAnsi="Times New Roman" w:cs="Times New Roman"/>
          <w:b/>
        </w:rPr>
        <w:fldChar w:fldCharType="begin" w:fldLock="1"/>
      </w:r>
      <w:r w:rsidR="00666A45" w:rsidRPr="0022504C">
        <w:rPr>
          <w:rFonts w:ascii="Times New Roman" w:hAnsi="Times New Roman" w:cs="Times New Roman"/>
          <w:b/>
        </w:rPr>
        <w:instrText>ADDIN CSL_CITATION {"citationItems":[{"id":"ITEM-1","itemData":{"DOI":"10.1016/S0959-437X(02)00333-7","ISSN":"0959437X","PMID":"12200154","abstract":"The Hedgehog (Hh) family of signaling molecules are key agents in patterning numerous types of tissues. Mutations in Hh and its downstream signaling molecules are also associated with numerous oncogenic and disease states. Consequently, understanding the mechanisms by which Hh signals are transduced is important for understanding both development and disease. Recent studies have clarified several aspects of Hh signal transduction. Several new Sonic Hedgehog binding partners have been identified. Cholesterol and palmitic acid modifications of Hh and Sonic hedgehog have been examined in greater detail. Characterization of the trafficking patterns of the Patched and Smoothened proteins has demonstrated that these two proteins function very differently from the previously established models. The Fused kinase has been demonstrated to phosphorylate the kinesin-like protein Costal2 and the sites identified, while Cubitus interruptus has been shown to be phosphorylated in a hierarchical manner by three different kinases. Finally, the interactions, both genetic and physical, between Fused, Costal2, Cubitus interruptus, and Suppressor of Fused have been further elucidated.","author":[{"dropping-particle":"","family":"Nybakken","given":"Kent","non-dropping-particle":"","parse-names":false,"suffix":""},{"dropping-particle":"","family":"Perrimon","given":"Norbert","non-dropping-particle":"","parse-names":false,"suffix":""}],"container-title":"Current Opinion in Genetics and Development","id":"ITEM-1","issue":"5","issued":{"date-parts":[["2002"]]},"page":"503-511","title":"Hedgehog signal transduction: Recent findings","type":"article-journal","volume":"12"},"uris":["http://www.mendeley.com/documents/?uuid=4f672ce5-0db1-48dd-a4c5-4348eb44d658"]},{"id":"ITEM-2","itemData":{"DOI":"10.1101/gad.4.6.1068","ISSN":"08909369","PMID":"2384212","abstract":"A Drosophila strain was isolated that carries a lacZ-bearing recombinant P element integrated in the cubitus interruptus Dominant (ci-D) locus. This strain expresses β-galactosidase in the anterior compartments of embryos and imaginal discs, suggesting that expression of ci-D is anterior-compartment specific. DNA from ci-D was cloned. In situ hybridization to imaginal discs confirmed that ci-D RNA is present only in anterior compartments. ci-D RNA is also limited to the anterior compartments at the germ-band extension stage of embryonic development, although not at earlier stages. In engrailed mutants, ci-D expression was derepressed in the posterior compartments of both embryos and imaginal discs. We postulate that engrailed, which is expressed in only the posterior compartments of embryos and imaginal discs, represses ci-D in these cells.","author":[{"dropping-particle":"","family":"Eaton","given":"S.","non-dropping-particle":"","parse-names":false,"suffix":""},{"dropping-particle":"","family":"Kornberg","given":"T. B.","non-dropping-particle":"","parse-names":false,"suffix":""}],"container-title":"Genes and Development","id":"ITEM-2","issue":"6","issued":{"date-parts":[["1990"]]},"page":"1068-1077","title":"Repression of ci-D in posterior compartments of Drosophila by engrailed","type":"article-journal","volume":"4"},"uris":["http://www.mendeley.com/documents/?uuid=c120b354-2c4d-4cc0-866c-270b6b01109b"]}],"mendeley":{"formattedCitation":"&lt;sup&gt;5,6&lt;/sup&gt;","plainTextFormattedCitation":"5,6","previouslyFormattedCitation":"&lt;sup&gt;5,6&lt;/sup&gt;"},"properties":{"noteIndex":0},"schema":"https://github.com/citation-style-language/schema/raw/master/csl-citation.json"}</w:instrText>
      </w:r>
      <w:r w:rsidRPr="0022504C">
        <w:rPr>
          <w:rFonts w:ascii="Times New Roman" w:hAnsi="Times New Roman" w:cs="Times New Roman"/>
          <w:b/>
        </w:rPr>
        <w:fldChar w:fldCharType="separate"/>
      </w:r>
      <w:r w:rsidRPr="0022504C">
        <w:rPr>
          <w:rFonts w:ascii="Times New Roman" w:hAnsi="Times New Roman" w:cs="Times New Roman"/>
          <w:noProof/>
          <w:vertAlign w:val="superscript"/>
        </w:rPr>
        <w:t>5,6</w:t>
      </w:r>
      <w:r w:rsidRPr="0022504C">
        <w:rPr>
          <w:rFonts w:ascii="Times New Roman" w:hAnsi="Times New Roman" w:cs="Times New Roman"/>
          <w:b/>
        </w:rPr>
        <w:fldChar w:fldCharType="end"/>
      </w:r>
      <w:r w:rsidRPr="0022504C">
        <w:rPr>
          <w:rFonts w:ascii="Times New Roman" w:hAnsi="Times New Roman" w:cs="Times New Roman"/>
          <w:b/>
        </w:rPr>
        <w:t xml:space="preserve">. </w:t>
      </w:r>
    </w:p>
    <w:p w14:paraId="14F3C74D" w14:textId="77777777" w:rsidR="00C43511" w:rsidRPr="0022504C" w:rsidRDefault="00C43511" w:rsidP="00740887">
      <w:pPr>
        <w:spacing w:before="240" w:after="120" w:line="360" w:lineRule="auto"/>
        <w:ind w:left="360"/>
        <w:jc w:val="both"/>
        <w:rPr>
          <w:rFonts w:ascii="Times New Roman" w:hAnsi="Times New Roman" w:cs="Times New Roman"/>
          <w:b/>
        </w:rPr>
      </w:pPr>
    </w:p>
    <w:p w14:paraId="2DD2922E" w14:textId="5AB77FB4" w:rsidR="00666A45" w:rsidRPr="00740887" w:rsidRDefault="004C0A4C" w:rsidP="00740887">
      <w:pPr>
        <w:pStyle w:val="ListParagraph"/>
        <w:numPr>
          <w:ilvl w:val="0"/>
          <w:numId w:val="3"/>
        </w:numPr>
        <w:spacing w:before="240" w:after="120" w:line="360" w:lineRule="auto"/>
        <w:jc w:val="both"/>
        <w:rPr>
          <w:rFonts w:ascii="Times New Roman" w:hAnsi="Times New Roman" w:cs="Times New Roman"/>
          <w:b/>
        </w:rPr>
      </w:pPr>
      <w:r w:rsidRPr="0022504C">
        <w:rPr>
          <w:rFonts w:ascii="Times New Roman" w:hAnsi="Times New Roman" w:cs="Times New Roman"/>
          <w:b/>
        </w:rPr>
        <w:lastRenderedPageBreak/>
        <w:t xml:space="preserve"> </w:t>
      </w:r>
      <w:proofErr w:type="spellStart"/>
      <w:r w:rsidR="0022504C" w:rsidRPr="0022504C">
        <w:rPr>
          <w:rFonts w:ascii="Times New Roman" w:hAnsi="Times New Roman" w:cs="Times New Roman"/>
          <w:b/>
        </w:rPr>
        <w:t>Wg</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Ci_act</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Ci_rep</w:t>
      </w:r>
      <w:proofErr w:type="spellEnd"/>
    </w:p>
    <w:p w14:paraId="56BCB8BD" w14:textId="5762F11C" w:rsidR="00666A45" w:rsidRPr="0022504C" w:rsidRDefault="00666A45" w:rsidP="00740887">
      <w:pPr>
        <w:spacing w:before="240" w:after="120" w:line="360" w:lineRule="auto"/>
        <w:ind w:left="360"/>
        <w:jc w:val="both"/>
        <w:rPr>
          <w:rFonts w:ascii="Times New Roman" w:hAnsi="Times New Roman" w:cs="Times New Roman"/>
        </w:rPr>
      </w:pPr>
      <w:proofErr w:type="spellStart"/>
      <w:r w:rsidRPr="0022504C">
        <w:rPr>
          <w:rFonts w:ascii="Times New Roman" w:hAnsi="Times New Roman" w:cs="Times New Roman"/>
        </w:rPr>
        <w:t>Ci_rep</w:t>
      </w:r>
      <w:proofErr w:type="spellEnd"/>
      <w:r w:rsidRPr="0022504C">
        <w:rPr>
          <w:rFonts w:ascii="Times New Roman" w:hAnsi="Times New Roman" w:cs="Times New Roman"/>
        </w:rPr>
        <w:t xml:space="preserve"> represses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w:t>
      </w:r>
      <w:proofErr w:type="spellStart"/>
      <w:r w:rsidRPr="0022504C">
        <w:rPr>
          <w:rFonts w:ascii="Times New Roman" w:hAnsi="Times New Roman" w:cs="Times New Roman"/>
        </w:rPr>
        <w:t>ptc</w:t>
      </w:r>
      <w:proofErr w:type="spellEnd"/>
      <w:r w:rsidRPr="0022504C">
        <w:rPr>
          <w:rFonts w:ascii="Times New Roman" w:hAnsi="Times New Roman" w:cs="Times New Roman"/>
        </w:rPr>
        <w:t xml:space="preserve"> and </w:t>
      </w:r>
      <w:proofErr w:type="spellStart"/>
      <w:r w:rsidRPr="0022504C">
        <w:rPr>
          <w:rFonts w:ascii="Times New Roman" w:hAnsi="Times New Roman" w:cs="Times New Roman"/>
        </w:rPr>
        <w:t>hh</w:t>
      </w:r>
      <w:proofErr w:type="spellEnd"/>
      <w:r w:rsidRPr="0022504C">
        <w:rPr>
          <w:rFonts w:ascii="Times New Roman" w:hAnsi="Times New Roman" w:cs="Times New Roman"/>
        </w:rPr>
        <w:t xml:space="preserve"> transcription whereas </w:t>
      </w:r>
      <w:proofErr w:type="spellStart"/>
      <w:r w:rsidRPr="0022504C">
        <w:rPr>
          <w:rFonts w:ascii="Times New Roman" w:hAnsi="Times New Roman" w:cs="Times New Roman"/>
        </w:rPr>
        <w:t>Ci_act</w:t>
      </w:r>
      <w:proofErr w:type="spellEnd"/>
      <w:r w:rsidRPr="0022504C">
        <w:rPr>
          <w:rFonts w:ascii="Times New Roman" w:hAnsi="Times New Roman" w:cs="Times New Roman"/>
        </w:rPr>
        <w:t xml:space="preserve"> induces transcription of </w:t>
      </w:r>
      <w:proofErr w:type="spellStart"/>
      <w:r w:rsidRPr="0022504C">
        <w:rPr>
          <w:rFonts w:ascii="Times New Roman" w:hAnsi="Times New Roman" w:cs="Times New Roman"/>
        </w:rPr>
        <w:t>ptc</w:t>
      </w:r>
      <w:proofErr w:type="spellEnd"/>
      <w:r w:rsidRPr="0022504C">
        <w:rPr>
          <w:rFonts w:ascii="Times New Roman" w:hAnsi="Times New Roman" w:cs="Times New Roman"/>
        </w:rPr>
        <w:t xml:space="preserve"> and wg</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{"citationItems":[{"id":"ITEM-1","itemData":{"DOI":"10.1016/S0959-437X(02)00333-7","ISSN":"0959437X","PMID":"12200154","abstract":"The Hedgehog (Hh) family of signaling molecules are key agents in patterning numerous types of tissues. Mutations in Hh and its downstream signaling molecules are also associated with numerous oncogenic and disease states. Consequently, understanding the mechanisms by which Hh signals are transduced is important for understanding both development and disease. Recent studies have clarified several aspects of Hh signal transduction. Several new Sonic Hedgehog binding partners have been identified. Cholesterol and palmitic acid modifications of Hh and Sonic hedgehog have been examined in greater detail. Characterization of the trafficking patterns of the Patched and Smoothened proteins has demonstrated that these two proteins function very differently from the previously established models. The Fused kinase has been demonstrated to phosphorylate the kinesin-like protein Costal2 and the sites identified, while Cubitus interruptus has been shown to be phosphorylated in a hierarchical manner by three different kinases. Finally, the interactions, both genetic and physical, between Fused, Costal2, Cubitus interruptus, and Suppressor of Fused have been further elucidated.","author":[{"dropping-particle":"","family":"Nybakken","given":"Kent","non-dropping-particle":"","parse-names":false,"suffix":""},{"dropping-particle":"","family":"Perrimon","given":"Norbert","non-dropping-particle":"","parse-names":false,"suffix":""}],"container-title":"Current Opinion in Genetics and Development","id":"ITEM-1","issue":"5","issued":{"date-parts":[["2002"]]},"page":"503-511","title":"Hedgehog signal transduction: Recent findings","type":"article-journal","volume":"12"},"uris":["http://www.mendeley.com/documents/?uuid=4f672ce5-0db1-48dd-a4c5-4348eb44d658"]},{"id":"ITEM-2","itemData":{"DOI":"10.1101/gad.4.6.1068","ISSN":"08909369","PMID":"2384212","abstract":"A Drosophila strain was isolated that carries a lacZ-bearing recombinant P element integrated in the cubitus interruptus Dominant (ci-D) locus. This strain expresses β-galactosidase in the anterior compartments of embryos and imaginal discs, suggesting that expression of ci-D is anterior-compartment specific. DNA from ci-D was cloned. In situ hybridization to imaginal discs confirmed that ci-D RNA is present only in anterior compartments. ci-D RNA is also limited to the anterior compartments at the germ-band extension stage of embryonic development, although not at earlier stages. In engrailed mutants, ci-D expression was derepressed in the posterior compartments of both embryos and imaginal discs. We postulate that engrailed, which is expressed in only the posterior compartments of embryos and imaginal discs, represses ci-D in these cells.","author":[{"dropping-particle":"","family":"Eaton","given":"S.","non-dropping-particle":"","parse-names":false,"suffix":""},{"dropping-particle":"","family":"Kornberg","given":"T. B.","non-dropping-particle":"","parse-names":false,"suffix":""}],"container-title":"Genes and Development","id":"ITEM-2","issue":"6","issued":{"date-parts":[["1990"]]},"page":"1068-1077","title":"Repression of ci-D in posterior compartments of Drosophila by engrailed","type":"article-journal","volume":"4"},"uris":["http://www.mendeley.com/documents/?uuid=c120b354-2c4d-4cc0-866c-270b6b01109b"]}],"mendeley":{"formattedCitation":"&lt;sup&gt;5,6&lt;/sup&gt;","plainTextFormattedCitation":"5,6","previouslyFormattedCitation":"&lt;sup&gt;5,6&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5,6</w:t>
      </w:r>
      <w:r w:rsidRPr="0022504C">
        <w:rPr>
          <w:rFonts w:ascii="Times New Roman" w:hAnsi="Times New Roman" w:cs="Times New Roman"/>
        </w:rPr>
        <w:fldChar w:fldCharType="end"/>
      </w:r>
      <w:r w:rsidRPr="0022504C">
        <w:rPr>
          <w:rFonts w:ascii="Times New Roman" w:hAnsi="Times New Roman" w:cs="Times New Roman"/>
        </w:rPr>
        <w:t xml:space="preserve">. </w:t>
      </w:r>
    </w:p>
    <w:p w14:paraId="2CF8F359" w14:textId="20D31523" w:rsidR="00666A45" w:rsidRPr="0022504C" w:rsidRDefault="00666A45"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t>Egfr</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Spi</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spellStart"/>
      <w:r w:rsidRPr="0022504C">
        <w:rPr>
          <w:rFonts w:ascii="Times New Roman" w:hAnsi="Times New Roman" w:cs="Times New Roman"/>
          <w:b/>
        </w:rPr>
        <w:t>Aos</w:t>
      </w:r>
      <w:proofErr w:type="spellEnd"/>
      <w:proofErr w:type="gramEnd"/>
    </w:p>
    <w:p w14:paraId="64CD1453" w14:textId="36EE86B9" w:rsidR="00666A45" w:rsidRPr="0022504C" w:rsidRDefault="00666A45" w:rsidP="00740887">
      <w:pPr>
        <w:spacing w:before="240" w:after="120" w:line="360" w:lineRule="auto"/>
        <w:ind w:left="360"/>
        <w:jc w:val="both"/>
        <w:rPr>
          <w:rFonts w:ascii="Times New Roman" w:hAnsi="Times New Roman" w:cs="Times New Roman"/>
        </w:rPr>
      </w:pPr>
      <w:proofErr w:type="spellStart"/>
      <w:r w:rsidRPr="0022504C">
        <w:rPr>
          <w:rFonts w:ascii="Times New Roman" w:hAnsi="Times New Roman" w:cs="Times New Roman"/>
        </w:rPr>
        <w:t>Spi</w:t>
      </w:r>
      <w:proofErr w:type="spellEnd"/>
      <w:r w:rsidRPr="0022504C">
        <w:rPr>
          <w:rFonts w:ascii="Times New Roman" w:hAnsi="Times New Roman" w:cs="Times New Roman"/>
        </w:rPr>
        <w:t xml:space="preserve"> encodes ligand that activate </w:t>
      </w:r>
      <w:proofErr w:type="spellStart"/>
      <w:r w:rsidRPr="0022504C">
        <w:rPr>
          <w:rFonts w:ascii="Times New Roman" w:hAnsi="Times New Roman" w:cs="Times New Roman"/>
        </w:rPr>
        <w:t>Egfr</w:t>
      </w:r>
      <w:proofErr w:type="spellEnd"/>
      <w:r w:rsidRPr="0022504C">
        <w:rPr>
          <w:rFonts w:ascii="Times New Roman" w:hAnsi="Times New Roman" w:cs="Times New Roman"/>
        </w:rPr>
        <w:t xml:space="preserve">. </w:t>
      </w:r>
      <w:proofErr w:type="spellStart"/>
      <w:r w:rsidRPr="0022504C">
        <w:rPr>
          <w:rFonts w:ascii="Times New Roman" w:hAnsi="Times New Roman" w:cs="Times New Roman"/>
        </w:rPr>
        <w:t>A</w:t>
      </w:r>
      <w:r w:rsidR="00C43511">
        <w:rPr>
          <w:rFonts w:ascii="Times New Roman" w:hAnsi="Times New Roman" w:cs="Times New Roman"/>
        </w:rPr>
        <w:t>os</w:t>
      </w:r>
      <w:proofErr w:type="spellEnd"/>
      <w:r w:rsidRPr="0022504C">
        <w:rPr>
          <w:rFonts w:ascii="Times New Roman" w:hAnsi="Times New Roman" w:cs="Times New Roman"/>
        </w:rPr>
        <w:t xml:space="preserve"> functions as an inhibitor of the signaling triggered by Egfr</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{"citationItems":[{"id":"ITEM-1","itemData":{"ISSN":"09501991","PMID":"8565833","abstract":"Argos is a secreted molecule with an atypical EGF motif. It was recently shown to function as an inhibitor of the signaling triggered by the Drosophila EGF receptor (DER). In this work, we determine the contribution of Argos to the establishment of cell fates in the embryonic ventral ectoderm. Graded activation of DER is essential for patterning the ventral ectoderm, argos mutant embryos show expansion of ventral cell fates suggesting hyperactivation of the DER pathway. In the embryonic ventral ectoderm, argos is expressed in the ventralmost row of cells. We show that argos expression in the ventral ectoderm is induced by the DER pathway: argos is not expressed in DER mutant embryos, while it is ectopically expressed in the entire ventral ectoderm following ubiquitous activation of the DER pathway. Argos expression appears to be triggered directly by the DER pathway, since induction can also be observed in cell culture, following activation of DER by its ligand, Spitz. Argos therefore functions in a sequential manner, to restrict the duration and level of DER signaling. This type of inhibitory feedback loop may represent a general paradigm for signaling pathways inducing diverse cell fates within a population of non-committed cells.","author":[{"dropping-particle":"","family":"Golembo","given":"Myriam","non-dropping-particle":"","parse-names":false,"suffix":""},{"dropping-particle":"","family":"Schweitzer","given":"Ronen","non-dropping-particle":"","parse-names":false,"suffix":""},{"dropping-particle":"","family":"Freeman","given":"Matthew","non-dropping-particle":"","parse-names":false,"suffix":""},{"dropping-particle":"","family":"Shilo","given":"Ben Zion","non-dropping-particle":"","parse-names":false,"suffix":""}],"container-title":"Development","id":"ITEM-1","issue":"1","issued":{"date-parts":[["1996"]]},"page":"223-230","title":"Argos transcription is induced by the Drosophila EGF receptor pathway to form an inhibitory feedback loop","type":"article-journal","volume":"122"},"uris":["http://www.mendeley.com/documents/?uuid=b5c11441-f30c-4bde-85d9-e850c70d08de"]},{"id":"ITEM-2","itemData":{"DOI":"10.1073/pnas.0806476105","ISSN":"00278424","PMID":"19104040","abstract":"Gradients of extracellular signaling molecules and transcription factors are used in a variety of developmental processes, including the patterning of the Drosophila embryo, the establishment of diverse neuronal cell types in the vertebrate neural tube, and the anterior-posterior patterning of vertebrate limbs. Here, we discuss how a gradient of the maternal transcription factor Dorsal produces complex patterns of gene expression across the dorsal-ventral (DV) axis of the early Drosophila embryo. The identification of 60-70 Dorsal target genes, along with the characterization of ≈35 associated regulatory DNAs, suggests that there are at least six different regulatory codes driving diverse DV expression profiles. © 2008 by The National Academy of Sciences of the USA.","author":[{"dropping-particle":"","family":"Hong","given":"Joung Woo","non-dropping-particle":"","parse-names":false,"suffix":""},{"dropping-particle":"","family":"Hendrix","given":"David A.","non-dropping-particle":"","parse-names":false,"suffix":""},{"dropping-particle":"","family":"Papatsenko","given":"Dmitri","non-dropping-particle":"","parse-names":false,"suffix":""},{"dropping-particle":"","family":"Levine","given":"Michael S.","non-dropping-particle":"","parse-names":false,"suffix":""}],"container-title":"Proceedings of the National Academy of Sciences of the United States of America","id":"ITEM-2","issue":"51","issued":{"date-parts":[["2008"]]},"page":"20072-20076","title":"How the Dorsal gradient works: Insights from postgenome technologies","type":"article-journal","volume":"105"},"uris":["http://www.mendeley.com/documents/?uuid=b28821e0-c982-494a-a8c8-cd79442f3a47"]}],"mendeley":{"formattedCitation":"&lt;sup&gt;8,9&lt;/sup&gt;","plainTextFormattedCitation":"8,9","previouslyFormattedCitation":"&lt;sup&gt;8,9&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8,9</w:t>
      </w:r>
      <w:r w:rsidRPr="0022504C">
        <w:rPr>
          <w:rFonts w:ascii="Times New Roman" w:hAnsi="Times New Roman" w:cs="Times New Roman"/>
        </w:rPr>
        <w:fldChar w:fldCharType="end"/>
      </w:r>
      <w:r w:rsidRPr="0022504C">
        <w:rPr>
          <w:rFonts w:ascii="Times New Roman" w:hAnsi="Times New Roman" w:cs="Times New Roman"/>
        </w:rPr>
        <w:t>.</w:t>
      </w:r>
    </w:p>
    <w:p w14:paraId="50969514" w14:textId="5D076851" w:rsidR="00666A45" w:rsidRPr="0022504C" w:rsidRDefault="00666A45"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t>Rl</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Egfr</w:t>
      </w:r>
      <w:proofErr w:type="spellEnd"/>
    </w:p>
    <w:p w14:paraId="67E5A83C" w14:textId="787983BA" w:rsidR="00666A45" w:rsidRPr="0022504C" w:rsidRDefault="00666A45" w:rsidP="00740887">
      <w:pPr>
        <w:spacing w:before="240" w:after="120" w:line="360" w:lineRule="auto"/>
        <w:ind w:left="360"/>
        <w:jc w:val="both"/>
        <w:rPr>
          <w:rFonts w:ascii="Times New Roman" w:hAnsi="Times New Roman" w:cs="Times New Roman"/>
        </w:rPr>
      </w:pPr>
      <w:proofErr w:type="spellStart"/>
      <w:r w:rsidRPr="0022504C">
        <w:rPr>
          <w:rFonts w:ascii="Times New Roman" w:hAnsi="Times New Roman" w:cs="Times New Roman"/>
        </w:rPr>
        <w:t>Rl</w:t>
      </w:r>
      <w:proofErr w:type="spellEnd"/>
      <w:r w:rsidRPr="0022504C">
        <w:rPr>
          <w:rFonts w:ascii="Times New Roman" w:hAnsi="Times New Roman" w:cs="Times New Roman"/>
        </w:rPr>
        <w:t xml:space="preserve"> encodes the mitogen activated protein (MAP) kinase, core component of the RAS/MAPK pathway. </w:t>
      </w:r>
      <w:proofErr w:type="spellStart"/>
      <w:r w:rsidRPr="0022504C">
        <w:rPr>
          <w:rFonts w:ascii="Times New Roman" w:hAnsi="Times New Roman" w:cs="Times New Roman"/>
        </w:rPr>
        <w:t>Egfr</w:t>
      </w:r>
      <w:proofErr w:type="spellEnd"/>
      <w:r w:rsidRPr="0022504C">
        <w:rPr>
          <w:rFonts w:ascii="Times New Roman" w:hAnsi="Times New Roman" w:cs="Times New Roman"/>
        </w:rPr>
        <w:t xml:space="preserve"> activation induces RAS/MAPK pathway.</w:t>
      </w:r>
      <w:r w:rsidRPr="0022504C">
        <w:rPr>
          <w:rFonts w:ascii="Courier New" w:hAnsi="Courier New" w:cs="Courier New"/>
        </w:rPr>
        <w:t>﻿</w:t>
      </w:r>
      <w:r w:rsidRPr="0022504C">
        <w:rPr>
          <w:rFonts w:ascii="Times New Roman" w:hAnsi="Times New Roman" w:cs="Times New Roman"/>
        </w:rPr>
        <w:t xml:space="preserve"> Cells with a loss of function in </w:t>
      </w:r>
      <w:proofErr w:type="spellStart"/>
      <w:r w:rsidRPr="0022504C">
        <w:rPr>
          <w:rFonts w:ascii="Times New Roman" w:hAnsi="Times New Roman" w:cs="Times New Roman"/>
        </w:rPr>
        <w:t>Rl</w:t>
      </w:r>
      <w:proofErr w:type="spellEnd"/>
      <w:r w:rsidRPr="0022504C">
        <w:rPr>
          <w:rFonts w:ascii="Times New Roman" w:hAnsi="Times New Roman" w:cs="Times New Roman"/>
        </w:rPr>
        <w:t xml:space="preserve"> produce the same cell-death phenotype as seen in an EGF loss of function</w:t>
      </w:r>
      <w:r w:rsidRPr="0022504C">
        <w:rPr>
          <w:rFonts w:ascii="Times New Roman" w:hAnsi="Times New Roman" w:cs="Times New Roman"/>
        </w:rPr>
        <w:fldChar w:fldCharType="begin" w:fldLock="1"/>
      </w:r>
      <w:r w:rsidR="00EC77E1" w:rsidRPr="0022504C">
        <w:rPr>
          <w:rFonts w:ascii="Times New Roman" w:hAnsi="Times New Roman" w:cs="Times New Roman"/>
        </w:rPr>
        <w:instrText>ADDIN CSL_CITATION {"citationItems":[{"id":"ITEM-1","itemData":{"DOI":"10.1016/0092-8674(94)90362-X","ISSN":"00928674","PMID":"8124723","abstract":"In the Drosophila eye, activation of the sevenless (sev) receptor tyrosine kinase is required for the specification of the R7 photoreceptor cell fate. In a genetic screen for mutations that result in the activation of the sev signaling pathway in the absence of the inducing signal, we identified a gain-of-function mutation in rolied (rlSevenmaker [rlSem]), which encodes a homolog of mitogen-activated protein (MAP) kinase. In addition to the sev pathway, this mutation activates the pathways controlled by torso and the epidermal growth factor receptor homolog. The rlSem mutation results in the substitution of a single conserved amino acid in the kinase domain. Activation of MAP kinase by the rlSem mutation is both necessary and sufficient to activate multiple signaling pathways controlled by receptor tyrosine kinases. © 1994.","author":[{"dropping-particle":"","family":"Brunner","given":"Damian","non-dropping-particle":"","parse-names":false,"suffix":""},{"dropping-particle":"","family":"Oellers","given":"Nadja","non-dropping-particle":"","parse-names":false,"suffix":""},{"dropping-particle":"","family":"Szabad","given":"Janos","non-dropping-particle":"","parse-names":false,"suffix":""},{"dropping-particle":"","family":"Biggs","given":"William H.","non-dropping-particle":"","parse-names":false,"suffix":""},{"dropping-particle":"","family":"Zipursky","given":"S. Lawrence","non-dropping-particle":"","parse-names":false,"suffix":""},{"dropping-particle":"","family":"Hafen","given":"Ernst","non-dropping-particle":"","parse-names":false,"suffix":""}],"container-title":"Cell","id":"ITEM-1","issue":"5","issued":{"date-parts":[["1994"]]},"page":"875-888","title":"A gain-of-function mutation in Drosophila MAP kinase activates multiple receptor tyrosine kinase signaling pathways","type":"article-journal","volume":"76"},"uris":["http://www.mendeley.com/documents/?uuid=e86bf888-4761-494f-9aa0-b755b7d2b8b6"]}],"mendeley":{"formattedCitation":"&lt;sup&gt;10&lt;/sup&gt;","plainTextFormattedCitation":"10","previouslyFormattedCitation":"&lt;sup&gt;10&lt;/sup&gt;"},"properties":{"noteIndex":0},"schema":"https://github.com/citation-style-language/schema/raw/master/csl-citation.json"}</w:instrText>
      </w:r>
      <w:r w:rsidRPr="0022504C">
        <w:rPr>
          <w:rFonts w:ascii="Times New Roman" w:hAnsi="Times New Roman" w:cs="Times New Roman"/>
        </w:rPr>
        <w:fldChar w:fldCharType="separate"/>
      </w:r>
      <w:r w:rsidR="00EC77E1" w:rsidRPr="0022504C">
        <w:rPr>
          <w:rFonts w:ascii="Times New Roman" w:hAnsi="Times New Roman" w:cs="Times New Roman"/>
          <w:noProof/>
          <w:vertAlign w:val="superscript"/>
        </w:rPr>
        <w:t>10</w:t>
      </w:r>
      <w:r w:rsidRPr="0022504C">
        <w:rPr>
          <w:rFonts w:ascii="Times New Roman" w:hAnsi="Times New Roman" w:cs="Times New Roman"/>
        </w:rPr>
        <w:fldChar w:fldCharType="end"/>
      </w:r>
      <w:r w:rsidRPr="0022504C">
        <w:rPr>
          <w:rFonts w:ascii="Times New Roman" w:hAnsi="Times New Roman" w:cs="Times New Roman"/>
        </w:rPr>
        <w:t>.</w:t>
      </w:r>
    </w:p>
    <w:p w14:paraId="75BF3DF5" w14:textId="2D6978C9" w:rsidR="00666A45" w:rsidRPr="0022504C" w:rsidRDefault="00EC77E1"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t>Pnt</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Rl</w:t>
      </w:r>
      <w:proofErr w:type="spellEnd"/>
    </w:p>
    <w:p w14:paraId="04447A02" w14:textId="6731958F" w:rsidR="00666A45" w:rsidRPr="0022504C" w:rsidRDefault="00EC77E1" w:rsidP="00740887">
      <w:pPr>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Activated </w:t>
      </w:r>
      <w:proofErr w:type="spellStart"/>
      <w:r w:rsidRPr="0022504C">
        <w:rPr>
          <w:rFonts w:ascii="Times New Roman" w:hAnsi="Times New Roman" w:cs="Times New Roman"/>
        </w:rPr>
        <w:t>Rl</w:t>
      </w:r>
      <w:proofErr w:type="spellEnd"/>
      <w:r w:rsidRPr="0022504C">
        <w:rPr>
          <w:rFonts w:ascii="Times New Roman" w:hAnsi="Times New Roman" w:cs="Times New Roman"/>
        </w:rPr>
        <w:t xml:space="preserve"> phosphorylates and activates transcription factors such as Pnt</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{"citationItems":[{"id":"ITEM-1","itemData":{"DOI":"10.1016/0092-8674(94)90362-X","ISSN":"00928674","PMID":"8124723","abstract":"In the Drosophila eye, activation of the sevenless (sev) receptor tyrosine kinase is required for the specification of the R7 photoreceptor cell fate. In a genetic screen for mutations that result in the activation of the sev signaling pathway in the absence of the inducing signal, we identified a gain-of-function mutation in rolied (rlSevenmaker [rlSem]), which encodes a homolog of mitogen-activated protein (MAP) kinase. In addition to the sev pathway, this mutation activates the pathways controlled by torso and the epidermal growth factor receptor homolog. The rlSem mutation results in the substitution of a single conserved amino acid in the kinase domain. Activation of MAP kinase by the rlSem mutation is both necessary and sufficient to activate multiple signaling pathways controlled by receptor tyrosine kinases. © 1994.","author":[{"dropping-particle":"","family":"Brunner","given":"Damian","non-dropping-particle":"","parse-names":false,"suffix":""},{"dropping-particle":"","family":"Oellers","given":"Nadja","non-dropping-particle":"","parse-names":false,"suffix":""},{"dropping-particle":"","family":"Szabad","given":"Janos","non-dropping-particle":"","parse-names":false,"suffix":""},{"dropping-particle":"","family":"Biggs","given":"William H.","non-dropping-particle":"","parse-names":false,"suffix":""},{"dropping-particle":"","family":"Zipursky","given":"S. Lawrence","non-dropping-particle":"","parse-names":false,"suffix":""},{"dropping-particle":"","family":"Hafen","given":"Ernst","non-dropping-particle":"","parse-names":false,"suffix":""}],"container-title":"Cell","id":"ITEM-1","issue":"5","issued":{"date-parts":[["1994"]]},"page":"875-888","title":"A gain-of-function mutation in Drosophila MAP kinase activates multiple receptor tyrosine kinase signaling pathways","type":"article-journal","volume":"76"},"uris":["http://www.mendeley.com/documents/?uuid=e86bf888-4761-494f-9aa0-b755b7d2b8b6"]},{"id":"ITEM-2","itemData":{"DOI":"10.1074/jbc.271.40.24939","ISSN":"00219258","PMID":"8798773","abstract":"The rolled (rl) gene of Drosophila encodes a homologue of vertebrate mitogen-activated protein kinases. Genetic analyses have shown that the gain- of-function mutation rolled(sevenmaker) (rl(sem) is sufficient to activate developmental pathways controlled by distinct receptor tyrosine kinases, such as Sevenless, Torso, and the Drosophila epidermal growth factor receptor homologue. Here we show that mutant RI(som) protein, immunoprecipitated from transiently transfected COS cells, exhibits a moderate increase in kinase activity compared with wild-type RI protein. Time course studies revealed that RI(sem) is more active than R1 following short term as well as prolonged treatment with epidermal growth factor. Interestingly, a more pronounced difference in kinase activity is observed when the proteins are immunoprecipitated from extracts of Drosophila rl and rl(sem) larvae. In fact, the kinase activity of RI(sem) from larvae extracts is comparable to the kinase activity of larvae expressing either an activated Sevenless receptor or an activated Raf kinase. We also demonstrate that Dsor1, which has been placed upstream of rl genetically, is able to phosphorylate and activate RI in vitro.","author":[{"dropping-particle":"","family":"Oellers","given":"Nadja","non-dropping-particle":"","parse-names":false,"suffix":""},{"dropping-particle":"","family":"Hafen","given":"Ernst","non-dropping-particle":"","parse-names":false,"suffix":""}],"container-title":"Journal of Biological Chemistry","id":"ITEM-2","issue":"40","issued":{"date-parts":[["1996"]]},"page":"24939-24944","publisher":"Â© 1996 ASBMB. Currently published by Elsevier Inc; originally published by American Society for Biochemistry and Molecular Biology.","title":"Biochemical characterization of rolled(Sem) an activated form of Drosophila mitogen-activated protein kinase","type":"article-journal","volume":"271"},"uris":["http://www.mendeley.com/documents/?uuid=6dbb954b-9ec5-4944-b67d-5b60fe80d6d0"]}],"mendeley":{"formattedCitation":"&lt;sup&gt;10,11&lt;/sup&gt;","plainTextFormattedCitation":"10,11","previouslyFormattedCitation":"&lt;sup&gt;10,11&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10,11</w:t>
      </w:r>
      <w:r w:rsidRPr="0022504C">
        <w:rPr>
          <w:rFonts w:ascii="Times New Roman" w:hAnsi="Times New Roman" w:cs="Times New Roman"/>
        </w:rPr>
        <w:fldChar w:fldCharType="end"/>
      </w:r>
      <w:r w:rsidRPr="0022504C">
        <w:rPr>
          <w:rFonts w:ascii="Times New Roman" w:hAnsi="Times New Roman" w:cs="Times New Roman"/>
        </w:rPr>
        <w:t>.</w:t>
      </w:r>
    </w:p>
    <w:p w14:paraId="7DE2D85B" w14:textId="30B2BC76" w:rsidR="00EC77E1" w:rsidRPr="0022504C" w:rsidRDefault="00EC77E1"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t>pGro</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Rl</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pGro</w:t>
      </w:r>
      <w:proofErr w:type="spellEnd"/>
    </w:p>
    <w:p w14:paraId="119037CF" w14:textId="7AF7A5E8" w:rsidR="00EC77E1" w:rsidRPr="0022504C" w:rsidRDefault="00EC77E1" w:rsidP="00740887">
      <w:pPr>
        <w:spacing w:before="240" w:after="120" w:line="360" w:lineRule="auto"/>
        <w:ind w:left="360"/>
        <w:jc w:val="both"/>
        <w:rPr>
          <w:rFonts w:ascii="Times New Roman" w:hAnsi="Times New Roman" w:cs="Times New Roman"/>
        </w:rPr>
      </w:pPr>
      <w:proofErr w:type="spellStart"/>
      <w:r w:rsidRPr="0022504C">
        <w:rPr>
          <w:rFonts w:ascii="Times New Roman" w:hAnsi="Times New Roman" w:cs="Times New Roman"/>
        </w:rPr>
        <w:t>Gro</w:t>
      </w:r>
      <w:proofErr w:type="spellEnd"/>
      <w:r w:rsidRPr="0022504C">
        <w:rPr>
          <w:rFonts w:ascii="Times New Roman" w:hAnsi="Times New Roman" w:cs="Times New Roman"/>
        </w:rPr>
        <w:t xml:space="preserve"> is phosphorylated by MAPK. Modification of </w:t>
      </w:r>
      <w:proofErr w:type="spellStart"/>
      <w:r w:rsidRPr="0022504C">
        <w:rPr>
          <w:rFonts w:ascii="Times New Roman" w:hAnsi="Times New Roman" w:cs="Times New Roman"/>
        </w:rPr>
        <w:t>Gro</w:t>
      </w:r>
      <w:proofErr w:type="spellEnd"/>
      <w:r w:rsidRPr="0022504C">
        <w:rPr>
          <w:rFonts w:ascii="Times New Roman" w:hAnsi="Times New Roman" w:cs="Times New Roman"/>
        </w:rPr>
        <w:t xml:space="preserve"> downregulates its repressor activity, causing </w:t>
      </w:r>
      <w:proofErr w:type="spellStart"/>
      <w:r w:rsidRPr="0022504C">
        <w:rPr>
          <w:rFonts w:ascii="Times New Roman" w:hAnsi="Times New Roman" w:cs="Times New Roman"/>
        </w:rPr>
        <w:t>derepression</w:t>
      </w:r>
      <w:proofErr w:type="spellEnd"/>
      <w:r w:rsidRPr="0022504C">
        <w:rPr>
          <w:rFonts w:ascii="Times New Roman" w:hAnsi="Times New Roman" w:cs="Times New Roman"/>
        </w:rPr>
        <w:t xml:space="preserve"> of pathway target genes. MAPK is no longer active after RTK </w:t>
      </w:r>
      <w:r w:rsidR="003C67F7" w:rsidRPr="0022504C">
        <w:rPr>
          <w:rFonts w:ascii="Times New Roman" w:hAnsi="Times New Roman" w:cs="Times New Roman"/>
        </w:rPr>
        <w:t>signaling</w:t>
      </w:r>
      <w:r w:rsidRPr="0022504C">
        <w:rPr>
          <w:rFonts w:ascii="Times New Roman" w:hAnsi="Times New Roman" w:cs="Times New Roman"/>
        </w:rPr>
        <w:t xml:space="preserve"> has been turned off, yet </w:t>
      </w:r>
      <w:proofErr w:type="spellStart"/>
      <w:r w:rsidRPr="0022504C">
        <w:rPr>
          <w:rFonts w:ascii="Times New Roman" w:hAnsi="Times New Roman" w:cs="Times New Roman"/>
        </w:rPr>
        <w:t>Gro</w:t>
      </w:r>
      <w:proofErr w:type="spellEnd"/>
      <w:r w:rsidRPr="0022504C">
        <w:rPr>
          <w:rFonts w:ascii="Times New Roman" w:hAnsi="Times New Roman" w:cs="Times New Roman"/>
        </w:rPr>
        <w:t xml:space="preserve"> remains stably phosphorylated and its activity attenuated, allowing for sustained RTK target gene expression. Phosphorylated Groucho is a nuclear and stable protein captured in our model by introducing self-loop and </w:t>
      </w:r>
      <w:proofErr w:type="spellStart"/>
      <w:r w:rsidRPr="0022504C">
        <w:rPr>
          <w:rFonts w:ascii="Times New Roman" w:hAnsi="Times New Roman" w:cs="Times New Roman"/>
        </w:rPr>
        <w:t>Gro</w:t>
      </w:r>
      <w:proofErr w:type="spellEnd"/>
      <w:r w:rsidRPr="0022504C">
        <w:rPr>
          <w:rFonts w:ascii="Times New Roman" w:hAnsi="Times New Roman" w:cs="Times New Roman"/>
        </w:rPr>
        <w:t xml:space="preserve"> inhibition</w:t>
      </w:r>
      <w:r w:rsidRPr="0022504C">
        <w:rPr>
          <w:rFonts w:ascii="Times New Roman" w:hAnsi="Times New Roman" w:cs="Times New Roman"/>
        </w:rPr>
        <w:fldChar w:fldCharType="begin" w:fldLock="1"/>
      </w:r>
      <w:r w:rsidR="003C67F7" w:rsidRPr="0022504C">
        <w:rPr>
          <w:rFonts w:ascii="Times New Roman" w:hAnsi="Times New Roman" w:cs="Times New Roman"/>
        </w:rPr>
        <w:instrText>ADDIN CSL_CITATION {"citationItems":[{"id":"ITEM-1","itemData":{"DOI":"10.1242/dev.015206","ISSN":"09501991","PMID":"18216172","abstract":"RTK pathways establish cell fates in a wide range of developmental processes. However, how the pathway effector MAPK coordinately regulates the expression of multiple target genes is not fully understood. We have previously shown that the EGFR RTK pathway causes phosphorylation and downregulation of Groucho, a global co-repressor that is widely used by many developmentally important repressors for silencing their various targets. Here, we use specific antibodies that reveal the dynamics of Groucho phosphorylation by MAPK, and show that Groucho is phosphorylated in response to several RTK pathways during Drosophila embryogenesis. Focusing on the regulation of terminal patterning by the Torso RTK pathway, we demonstrate that attenuation of Groucho's repressor function via phosphorylation is essential for the transcriptional output of the pathway and for terminal cell specification. Importantly, Groucho is phosphorylated by an efficient mechanism that does not alter its subcellular localisation or decrease its stability, rather, modified Groucho endures long after MAPK activation has terminated. We propose that phosphorylation of Groucho provides a widespread, long-term mechanism by which RTK signals control target gene expression.","author":[{"dropping-particle":"","family":"Cinnamon","given":"Einat","non-dropping-particle":"","parse-names":false,"suffix":""},{"dropping-particle":"","family":"Helman","given":"Aharon","non-dropping-particle":"","parse-names":false,"suffix":""},{"dropping-particle":"","family":"Schyr","given":"Rachel Ben Haroush","non-dropping-particle":"","parse-names":false,"suffix":""},{"dropping-particle":"","family":"Orian","given":"Amir","non-dropping-particle":"","parse-names":false,"suffix":""},{"dropping-particle":"","family":"Jiménez","given":"Gerardo","non-dropping-particle":"","parse-names":false,"suffix":""},{"dropping-particle":"","family":"Paroush","given":"Ze'ev","non-dropping-particle":"","parse-names":false,"suffix":""}],"container-title":"Development","id":"ITEM-1","issue":"5","issued":{"date-parts":[["2008"]]},"page":"829-837","title":"Multiple RTK pathways downregulate Groucho-mediated repression in Drosophila embryogenesis","type":"article-journal","volume":"135"},"uris":["http://www.mendeley.com/documents/?uuid=eba8212b-de3d-4275-afcd-b34cb56e6340"]}],"mendeley":{"formattedCitation":"&lt;sup&gt;12&lt;/sup&gt;","plainTextFormattedCitation":"12","previouslyFormattedCitation":"&lt;sup&gt;12&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12</w:t>
      </w:r>
      <w:r w:rsidRPr="0022504C">
        <w:rPr>
          <w:rFonts w:ascii="Times New Roman" w:hAnsi="Times New Roman" w:cs="Times New Roman"/>
        </w:rPr>
        <w:fldChar w:fldCharType="end"/>
      </w:r>
      <w:r w:rsidRPr="0022504C">
        <w:rPr>
          <w:rFonts w:ascii="Times New Roman" w:hAnsi="Times New Roman" w:cs="Times New Roman"/>
        </w:rPr>
        <w:t>.</w:t>
      </w:r>
    </w:p>
    <w:p w14:paraId="08EDE7D8" w14:textId="4D154841" w:rsidR="00EC77E1" w:rsidRPr="0022504C" w:rsidRDefault="00EC77E1" w:rsidP="00740887">
      <w:pPr>
        <w:pStyle w:val="ListParagraph"/>
        <w:numPr>
          <w:ilvl w:val="0"/>
          <w:numId w:val="3"/>
        </w:numPr>
        <w:spacing w:before="240" w:after="120" w:line="360" w:lineRule="auto"/>
        <w:jc w:val="both"/>
        <w:rPr>
          <w:rFonts w:ascii="Times New Roman" w:hAnsi="Times New Roman" w:cs="Times New Roman"/>
        </w:rPr>
      </w:pPr>
      <w:proofErr w:type="spellStart"/>
      <w:r w:rsidRPr="0022504C">
        <w:rPr>
          <w:rFonts w:ascii="Times New Roman" w:hAnsi="Times New Roman" w:cs="Times New Roman"/>
          <w:b/>
        </w:rPr>
        <w:t>Gro</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xml:space="preserve">= </w:t>
      </w:r>
      <w:r w:rsidRPr="0022504C">
        <w:rPr>
          <w:rFonts w:ascii="Times New Roman" w:hAnsi="Times New Roman" w:cs="Times New Roman"/>
          <w:b/>
        </w:rPr>
        <w:t>!</w:t>
      </w:r>
      <w:proofErr w:type="gramEnd"/>
      <w:r w:rsidR="003C67F7" w:rsidRPr="0022504C">
        <w:rPr>
          <w:rFonts w:ascii="Times New Roman" w:hAnsi="Times New Roman" w:cs="Times New Roman"/>
          <w:b/>
        </w:rPr>
        <w:t xml:space="preserve"> </w:t>
      </w:r>
      <w:proofErr w:type="spellStart"/>
      <w:r w:rsidRPr="0022504C">
        <w:rPr>
          <w:rFonts w:ascii="Times New Roman" w:hAnsi="Times New Roman" w:cs="Times New Roman"/>
          <w:b/>
        </w:rPr>
        <w:t>pGro</w:t>
      </w:r>
      <w:proofErr w:type="spellEnd"/>
    </w:p>
    <w:p w14:paraId="10AAA26D" w14:textId="7DC98BE5" w:rsidR="00740887" w:rsidRPr="00740887" w:rsidRDefault="00EC77E1" w:rsidP="00740887">
      <w:pPr>
        <w:pStyle w:val="ListParagraph"/>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Please refer to the reaction </w:t>
      </w:r>
      <w:r w:rsidRPr="0022504C">
        <w:rPr>
          <w:rFonts w:ascii="Times New Roman" w:hAnsi="Times New Roman" w:cs="Times New Roman"/>
        </w:rPr>
        <w:t>15</w:t>
      </w:r>
      <w:r w:rsidRPr="0022504C">
        <w:rPr>
          <w:rFonts w:ascii="Times New Roman" w:hAnsi="Times New Roman" w:cs="Times New Roman"/>
        </w:rPr>
        <w:t xml:space="preserve"> for the explanation of the Boolean update rule of </w:t>
      </w:r>
      <w:r w:rsidRPr="0022504C">
        <w:rPr>
          <w:rFonts w:ascii="Times New Roman" w:hAnsi="Times New Roman" w:cs="Times New Roman"/>
        </w:rPr>
        <w:t>Gro.</w:t>
      </w:r>
    </w:p>
    <w:p w14:paraId="2A8D7067" w14:textId="2DF48BDD" w:rsidR="003C67F7" w:rsidRPr="0022504C" w:rsidRDefault="003C67F7"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t>I</w:t>
      </w:r>
      <w:r w:rsidR="00EC77E1" w:rsidRPr="0022504C">
        <w:rPr>
          <w:rFonts w:ascii="Times New Roman" w:hAnsi="Times New Roman" w:cs="Times New Roman"/>
          <w:b/>
        </w:rPr>
        <w:t>nd</w:t>
      </w:r>
      <w:proofErr w:type="spellEnd"/>
      <w:r w:rsidR="00EC77E1" w:rsidRPr="0022504C">
        <w:rPr>
          <w:rFonts w:ascii="Times New Roman" w:hAnsi="Times New Roman" w:cs="Times New Roman"/>
          <w:b/>
        </w:rPr>
        <w:t xml:space="preserve"> </w:t>
      </w:r>
      <w:proofErr w:type="gramStart"/>
      <w:r w:rsidR="00EC77E1" w:rsidRPr="0022504C">
        <w:rPr>
          <w:rFonts w:ascii="Times New Roman" w:hAnsi="Times New Roman" w:cs="Times New Roman"/>
          <w:b/>
        </w:rPr>
        <w:t>=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V</w:t>
      </w:r>
      <w:r w:rsidR="00EC77E1" w:rsidRPr="0022504C">
        <w:rPr>
          <w:rFonts w:ascii="Times New Roman" w:hAnsi="Times New Roman" w:cs="Times New Roman"/>
          <w:b/>
        </w:rPr>
        <w:t>nd</w:t>
      </w:r>
      <w:proofErr w:type="spellEnd"/>
      <w:r w:rsidR="00EC77E1" w:rsidRPr="0022504C">
        <w:rPr>
          <w:rFonts w:ascii="Times New Roman" w:hAnsi="Times New Roman" w:cs="Times New Roman"/>
          <w:b/>
        </w:rPr>
        <w:t xml:space="preserve"> </w:t>
      </w:r>
      <w:proofErr w:type="gramStart"/>
      <w:r w:rsidR="00EC77E1" w:rsidRPr="0022504C">
        <w:rPr>
          <w:rFonts w:ascii="Times New Roman" w:hAnsi="Times New Roman" w:cs="Times New Roman"/>
          <w:b/>
        </w:rPr>
        <w:t>&amp; !</w:t>
      </w:r>
      <w:proofErr w:type="gramEnd"/>
      <w:r w:rsidRPr="0022504C">
        <w:rPr>
          <w:rFonts w:ascii="Times New Roman" w:hAnsi="Times New Roman" w:cs="Times New Roman"/>
          <w:b/>
        </w:rPr>
        <w:t xml:space="preserve"> </w:t>
      </w:r>
      <w:proofErr w:type="spellStart"/>
      <w:r w:rsidR="00EC77E1" w:rsidRPr="0022504C">
        <w:rPr>
          <w:rFonts w:ascii="Times New Roman" w:hAnsi="Times New Roman" w:cs="Times New Roman"/>
          <w:b/>
        </w:rPr>
        <w:t>Gro</w:t>
      </w:r>
      <w:proofErr w:type="spellEnd"/>
      <w:r w:rsidR="00EC77E1" w:rsidRPr="0022504C">
        <w:rPr>
          <w:rFonts w:ascii="Times New Roman" w:hAnsi="Times New Roman" w:cs="Times New Roman"/>
          <w:b/>
        </w:rPr>
        <w:t xml:space="preserve"> </w:t>
      </w:r>
    </w:p>
    <w:p w14:paraId="5E047F3C" w14:textId="74437ED0" w:rsidR="00EC77E1" w:rsidRDefault="003C67F7" w:rsidP="00740887">
      <w:pPr>
        <w:spacing w:before="240" w:after="120" w:line="360" w:lineRule="auto"/>
        <w:ind w:left="360"/>
        <w:jc w:val="both"/>
        <w:rPr>
          <w:rFonts w:ascii="Times New Roman" w:hAnsi="Times New Roman" w:cs="Times New Roman"/>
        </w:rPr>
      </w:pPr>
      <w:proofErr w:type="spellStart"/>
      <w:r w:rsidRPr="0022504C">
        <w:rPr>
          <w:rFonts w:ascii="Times New Roman" w:hAnsi="Times New Roman" w:cs="Times New Roman"/>
        </w:rPr>
        <w:t>Vnd</w:t>
      </w:r>
      <w:proofErr w:type="spellEnd"/>
      <w:r w:rsidRPr="0022504C">
        <w:rPr>
          <w:rFonts w:ascii="Times New Roman" w:hAnsi="Times New Roman" w:cs="Times New Roman"/>
        </w:rPr>
        <w:t xml:space="preserve"> represses </w:t>
      </w:r>
      <w:proofErr w:type="spellStart"/>
      <w:r w:rsidRPr="0022504C">
        <w:rPr>
          <w:rFonts w:ascii="Times New Roman" w:hAnsi="Times New Roman" w:cs="Times New Roman"/>
        </w:rPr>
        <w:t>ind</w:t>
      </w:r>
      <w:proofErr w:type="spellEnd"/>
      <w:r w:rsidRPr="0022504C">
        <w:rPr>
          <w:rFonts w:ascii="Times New Roman" w:hAnsi="Times New Roman" w:cs="Times New Roman"/>
        </w:rPr>
        <w:t xml:space="preserve"> and </w:t>
      </w:r>
      <w:proofErr w:type="spellStart"/>
      <w:r w:rsidRPr="0022504C">
        <w:rPr>
          <w:rFonts w:ascii="Times New Roman" w:hAnsi="Times New Roman" w:cs="Times New Roman"/>
        </w:rPr>
        <w:t>msh</w:t>
      </w:r>
      <w:proofErr w:type="spellEnd"/>
      <w:r w:rsidRPr="0022504C">
        <w:rPr>
          <w:rFonts w:ascii="Times New Roman" w:hAnsi="Times New Roman" w:cs="Times New Roman"/>
        </w:rPr>
        <w:t xml:space="preserve"> in the ventral neuroectoderm, and </w:t>
      </w:r>
      <w:proofErr w:type="spellStart"/>
      <w:r w:rsidRPr="0022504C">
        <w:rPr>
          <w:rFonts w:ascii="Times New Roman" w:hAnsi="Times New Roman" w:cs="Times New Roman"/>
        </w:rPr>
        <w:t>ind</w:t>
      </w:r>
      <w:proofErr w:type="spellEnd"/>
      <w:r w:rsidRPr="0022504C">
        <w:rPr>
          <w:rFonts w:ascii="Times New Roman" w:hAnsi="Times New Roman" w:cs="Times New Roman"/>
        </w:rPr>
        <w:t xml:space="preserve"> represses </w:t>
      </w:r>
      <w:proofErr w:type="spellStart"/>
      <w:r w:rsidRPr="0022504C">
        <w:rPr>
          <w:rFonts w:ascii="Times New Roman" w:hAnsi="Times New Roman" w:cs="Times New Roman"/>
        </w:rPr>
        <w:t>msh</w:t>
      </w:r>
      <w:proofErr w:type="spellEnd"/>
      <w:r w:rsidRPr="0022504C">
        <w:rPr>
          <w:rFonts w:ascii="Times New Roman" w:hAnsi="Times New Roman" w:cs="Times New Roman"/>
        </w:rPr>
        <w:t xml:space="preserve"> in the intermediate neuroectoderm. </w:t>
      </w:r>
      <w:proofErr w:type="spellStart"/>
      <w:r w:rsidRPr="0022504C">
        <w:rPr>
          <w:rFonts w:ascii="Times New Roman" w:hAnsi="Times New Roman" w:cs="Times New Roman"/>
        </w:rPr>
        <w:t>Gro</w:t>
      </w:r>
      <w:proofErr w:type="spellEnd"/>
      <w:r w:rsidRPr="0022504C">
        <w:rPr>
          <w:rFonts w:ascii="Times New Roman" w:hAnsi="Times New Roman" w:cs="Times New Roman"/>
        </w:rPr>
        <w:t xml:space="preserve"> is a nuclear repressor and represses </w:t>
      </w:r>
      <w:proofErr w:type="spellStart"/>
      <w:r w:rsidRPr="0022504C">
        <w:rPr>
          <w:rFonts w:ascii="Times New Roman" w:hAnsi="Times New Roman" w:cs="Times New Roman"/>
        </w:rPr>
        <w:t>ind</w:t>
      </w:r>
      <w:proofErr w:type="spellEnd"/>
      <w:r w:rsidRPr="0022504C">
        <w:rPr>
          <w:rFonts w:ascii="Times New Roman" w:hAnsi="Times New Roman" w:cs="Times New Roman"/>
        </w:rPr>
        <w:t xml:space="preserve"> transcription</w:t>
      </w:r>
      <w:r w:rsidRPr="0022504C">
        <w:rPr>
          <w:rFonts w:ascii="Times New Roman" w:hAnsi="Times New Roman" w:cs="Times New Roman"/>
        </w:rPr>
        <w:fldChar w:fldCharType="begin" w:fldLock="1"/>
      </w:r>
      <w:r w:rsidR="0022504C" w:rsidRPr="0022504C">
        <w:rPr>
          <w:rFonts w:ascii="Times New Roman" w:hAnsi="Times New Roman" w:cs="Times New Roman"/>
        </w:rPr>
        <w:instrText>ADDIN CSL_CITATION {"citationItems":[{"id":"ITEM-1","itemData":{"DOI":"10.1016/S0012-1606(03)00395-6","ISSN":"00121606","abstract":"A nuclear concentration gradient of the maternal transcription factor Dorsal establishes three tissues across the dorsal-ventral axis of precellular Drosophila embryos: mesoderm, neuroectoderm, and dorsal ectoderm. Subsequent interactions among Dorsal target genes subdivide the mesoderm and dorsal ectoderm. Here we investigate the subdivision of the neuroectoderm by three conserved homeobox genes, ventral nervous system defective (vnd), intermediate neuroblasts defective (ind), and muscle segment homeobox (msh). These genes divide the ventral nerve cord into three columns along the dorsal-ventral axis. Sequential patterns of vnd, ind, and msh expression are established prior to gastrulation and evidence is presented that these genes respond to distinct thresholds of the Dorsal gradient. Maintenance of these patterns depends on cross-regulatory interactions, whereby genes expressed in ventral regions repress those expressed in more dorsal regions. This \"ventral dominance\" includes regulatory genes that are expressed in the mesectoderm and mesoderm. At least some of these regulatory interactions are direct. For example, the misexpression of vnd in transgenic embryos represses ind and msh, and the addition of Vnd binding sites to a heterologous enhancer is sufficient to mediate repression. The N-terminal domain of Vnd contains a putative eh1 repression domain that binds Groucho in vitro. Mutations in this domain diminish Groucho binding and also attenuate repression in vivo. We discuss the significance of ventral dominance with respect to the patterning of the vertebrate neural tube, and compare it with the previously observed phenomenon of posterior prevalence, which governs sequential patterns of Hox gene expression across the anterior-posterior axis of metazoan embryos. © 2003 Elsevier Inc. All rights reserved.","author":[{"dropping-particle":"","family":"Cowden","given":"John","non-dropping-particle":"","parse-names":false,"suffix":""},{"dropping-particle":"","family":"Levine","given":"Michael","non-dropping-particle":"","parse-names":false,"suffix":""}],"container-title":"Developmental Biology","id":"ITEM-1","issue":"2","issued":{"date-parts":[["2003","10","15"]]},"page":"335-349","publisher":"Academic Press Inc.","title":"Ventral dominance governs sequential patterns of gene expression across the dorsal-ventral axis of the neuroectoderm in the Drosophila embryo","type":"article-journal","volume":"262"},"uris":["http://www.mendeley.com/documents/?uuid=e96b8f9f-b59d-4e76-af8b-1826725dc877"]},{"id":"ITEM-2","itemData":{"DOI":"10.1101/gad.13.2.158","ISSN":"08909369","PMID":"9925640","abstract":"The presence of a single EGF receptor in Drosophila is contrasted by multiple ligands activating it. This work explores the role of two ligands, Spitz and Vein, in the embryonic ventral ectoderm. Spitz is a potent ligand, whereas Vein is an intrinsically weak activating ligand. We show that secreted Spitz emanating from the midline, triggers expression of vein in the ventral-most cell rows, by inducing expression of the ETS domain transcription factor Pointed P1. In the absence of Vein, lateral cell fates are not induced when Spitz levels are compromised. The positive feedback loop of Vein generates a robust mechanism for patterning the ventral ectoderm.","author":[{"dropping-particle":"","family":"Golembo","given":"Myriam","non-dropping-particle":"","parse-names":false,"suffix":""},{"dropping-particle":"","family":"Yarnitzky","given":"Talia","non-dropping-particle":"","parse-names":false,"suffix":""},{"dropping-particle":"","family":"Volk","given":"Talila","non-dropping-particle":"","parse-names":false,"suffix":""},{"dropping-particle":"","family":"Shilo","given":"Ben Zion","non-dropping-particle":"","parse-names":false,"suffix":""}],"container-title":"Genes and Development","id":"ITEM-2","issue":"2","issued":{"date-parts":[["1999"]]},"page":"158-162","title":"Vein expression is induced by the EGF receptor pathway to provide a positive feedback loop in patterning the Drosophila embryonic ventral ectoderm","type":"article-journal","volume":"13"},"uris":["http://www.mendeley.com/documents/?uuid=bcf81d2e-78cc-4762-94e7-82526af15e9e"]},{"id":"ITEM-3","itemData":{"DOI":"10.1073/pnas.0408031102","ISSN":"00278424","abstract":"The genomic program for development operates primarily by the regulated expression of genes encoding transcription factors and components of cell signaling pathways. This program is executed by cis-regulatory DNAs (e.g., enhancers and silencers) that control gene expression. The regulatory inputs and functional outputs of developmental control genes constitute network-like architectures. In this PNAS Special Feature are assembled papers on developmental gene regulatory networks governing the formation of various tissues and organs in nematodes, flies, sea urchins, frogs, and mammals. Here, we survey salient points of these networks, by using as reference those governing specification of the endomesoderm in sea urchin embryos and dorsal-ventral patterning in the Drosophila embryo. © 2005 by The National Academy of Sciences of the USA.","author":[{"dropping-particle":"","family":"Levine","given":"Michael","non-dropping-particle":"","parse-names":false,"suffix":""},{"dropping-particle":"","family":"Davidson","given":"Eric H.","non-dropping-particle":"","parse-names":false,"suffix":""}],"container-title":"Proceedings of the National Academy of Sciences of the United States of America","id":"ITEM-3","issue":"14","issued":{"date-parts":[["2005"]]},"page":"4936-4942","title":"Gene regulatory networks for development","type":"article-journal","volume":"102"},"uris":["http://www.mendeley.com/documents/?uuid=e398a338-989d-4bce-b57a-32bd4b5cc69b"]}],"mendeley":{"formattedCitation":"&lt;sup&gt;13–15&lt;/sup&gt;","plainTextFormattedCitation":"13–15","previouslyFormattedCitation":"&lt;sup&gt;13–15&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13–15</w:t>
      </w:r>
      <w:r w:rsidRPr="0022504C">
        <w:rPr>
          <w:rFonts w:ascii="Times New Roman" w:hAnsi="Times New Roman" w:cs="Times New Roman"/>
        </w:rPr>
        <w:fldChar w:fldCharType="end"/>
      </w:r>
      <w:r w:rsidRPr="0022504C">
        <w:rPr>
          <w:rFonts w:ascii="Times New Roman" w:hAnsi="Times New Roman" w:cs="Times New Roman"/>
        </w:rPr>
        <w:t>.</w:t>
      </w:r>
    </w:p>
    <w:p w14:paraId="5C64F908" w14:textId="77777777" w:rsidR="00C43511" w:rsidRPr="0022504C" w:rsidRDefault="00C43511" w:rsidP="00740887">
      <w:pPr>
        <w:spacing w:before="240" w:after="120" w:line="360" w:lineRule="auto"/>
        <w:ind w:left="360"/>
        <w:jc w:val="both"/>
        <w:rPr>
          <w:rFonts w:ascii="Times New Roman" w:hAnsi="Times New Roman" w:cs="Times New Roman"/>
        </w:rPr>
      </w:pPr>
    </w:p>
    <w:p w14:paraId="6D05A553" w14:textId="09A4A082" w:rsidR="003C67F7" w:rsidRPr="0022504C" w:rsidRDefault="003C67F7"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lastRenderedPageBreak/>
        <w:t>Vnd</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Pnt</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spellStart"/>
      <w:r w:rsidRPr="0022504C">
        <w:rPr>
          <w:rFonts w:ascii="Times New Roman" w:hAnsi="Times New Roman" w:cs="Times New Roman"/>
          <w:b/>
        </w:rPr>
        <w:t>Ind</w:t>
      </w:r>
      <w:proofErr w:type="spellEnd"/>
      <w:proofErr w:type="gramEnd"/>
    </w:p>
    <w:p w14:paraId="4E6BD2B5" w14:textId="6E928E22" w:rsidR="003C67F7" w:rsidRPr="0022504C" w:rsidRDefault="003C67F7" w:rsidP="00740887">
      <w:pPr>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EGF signaling and </w:t>
      </w:r>
      <w:proofErr w:type="spellStart"/>
      <w:r w:rsidR="00C43511">
        <w:rPr>
          <w:rFonts w:ascii="Times New Roman" w:hAnsi="Times New Roman" w:cs="Times New Roman"/>
        </w:rPr>
        <w:t>P</w:t>
      </w:r>
      <w:r w:rsidRPr="0022504C">
        <w:rPr>
          <w:rFonts w:ascii="Times New Roman" w:hAnsi="Times New Roman" w:cs="Times New Roman"/>
        </w:rPr>
        <w:t>nt</w:t>
      </w:r>
      <w:proofErr w:type="spellEnd"/>
      <w:r w:rsidRPr="0022504C">
        <w:rPr>
          <w:rFonts w:ascii="Times New Roman" w:hAnsi="Times New Roman" w:cs="Times New Roman"/>
        </w:rPr>
        <w:t xml:space="preserve"> either directly or indirectly maintain the expression of several genes in the neurogenic ectoderm including </w:t>
      </w:r>
      <w:proofErr w:type="spellStart"/>
      <w:r w:rsidR="00C43511">
        <w:rPr>
          <w:rFonts w:ascii="Times New Roman" w:hAnsi="Times New Roman" w:cs="Times New Roman"/>
        </w:rPr>
        <w:t>I</w:t>
      </w:r>
      <w:r w:rsidRPr="0022504C">
        <w:rPr>
          <w:rFonts w:ascii="Times New Roman" w:hAnsi="Times New Roman" w:cs="Times New Roman"/>
        </w:rPr>
        <w:t>nd</w:t>
      </w:r>
      <w:proofErr w:type="spellEnd"/>
      <w:r w:rsidRPr="0022504C">
        <w:rPr>
          <w:rFonts w:ascii="Times New Roman" w:hAnsi="Times New Roman" w:cs="Times New Roman"/>
        </w:rPr>
        <w:t xml:space="preserve"> and </w:t>
      </w:r>
      <w:proofErr w:type="spellStart"/>
      <w:r w:rsidR="00C43511">
        <w:rPr>
          <w:rFonts w:ascii="Times New Roman" w:hAnsi="Times New Roman" w:cs="Times New Roman"/>
        </w:rPr>
        <w:t>V</w:t>
      </w:r>
      <w:r w:rsidRPr="0022504C">
        <w:rPr>
          <w:rFonts w:ascii="Times New Roman" w:hAnsi="Times New Roman" w:cs="Times New Roman"/>
        </w:rPr>
        <w:t>nd</w:t>
      </w:r>
      <w:proofErr w:type="spellEnd"/>
      <w:r w:rsidRPr="0022504C">
        <w:rPr>
          <w:rFonts w:ascii="Times New Roman" w:hAnsi="Times New Roman" w:cs="Times New Roman"/>
        </w:rPr>
        <w:t xml:space="preserve">, which encode regulatory proteins that pattern the future ventral nerve cord. EGF signaling maintains expression of the Pointed transcription factor, which, in turn, sustains the expression of </w:t>
      </w:r>
      <w:proofErr w:type="spellStart"/>
      <w:r w:rsidR="00C43511">
        <w:rPr>
          <w:rFonts w:ascii="Times New Roman" w:hAnsi="Times New Roman" w:cs="Times New Roman"/>
        </w:rPr>
        <w:t>V</w:t>
      </w:r>
      <w:r w:rsidRPr="0022504C">
        <w:rPr>
          <w:rFonts w:ascii="Times New Roman" w:hAnsi="Times New Roman" w:cs="Times New Roman"/>
        </w:rPr>
        <w:t>nd</w:t>
      </w:r>
      <w:proofErr w:type="spellEnd"/>
      <w:r w:rsidRPr="0022504C">
        <w:rPr>
          <w:rFonts w:ascii="Times New Roman" w:hAnsi="Times New Roman" w:cs="Times New Roman"/>
        </w:rPr>
        <w:t xml:space="preserve"> (previously activated by Dorsal and</w:t>
      </w:r>
      <w:r w:rsidR="00C43511">
        <w:rPr>
          <w:rFonts w:ascii="Times New Roman" w:hAnsi="Times New Roman" w:cs="Times New Roman"/>
        </w:rPr>
        <w:t xml:space="preserve"> </w:t>
      </w:r>
      <w:r w:rsidRPr="0022504C">
        <w:rPr>
          <w:rFonts w:ascii="Times New Roman" w:hAnsi="Times New Roman" w:cs="Times New Roman"/>
        </w:rPr>
        <w:t xml:space="preserve">Twi), </w:t>
      </w:r>
      <w:r w:rsidR="00C43511">
        <w:rPr>
          <w:rFonts w:ascii="Times New Roman" w:hAnsi="Times New Roman" w:cs="Times New Roman"/>
        </w:rPr>
        <w:t>R</w:t>
      </w:r>
      <w:r w:rsidRPr="0022504C">
        <w:rPr>
          <w:rFonts w:ascii="Times New Roman" w:hAnsi="Times New Roman" w:cs="Times New Roman"/>
        </w:rPr>
        <w:t xml:space="preserve">ho, and </w:t>
      </w:r>
      <w:r w:rsidR="00C43511">
        <w:rPr>
          <w:rFonts w:ascii="Times New Roman" w:hAnsi="Times New Roman" w:cs="Times New Roman"/>
        </w:rPr>
        <w:t>V</w:t>
      </w:r>
      <w:r w:rsidRPr="0022504C">
        <w:rPr>
          <w:rFonts w:ascii="Times New Roman" w:hAnsi="Times New Roman" w:cs="Times New Roman"/>
        </w:rPr>
        <w:t>n</w:t>
      </w:r>
      <w:r w:rsidRPr="0022504C">
        <w:rPr>
          <w:rFonts w:ascii="Times New Roman" w:hAnsi="Times New Roman" w:cs="Times New Roman"/>
        </w:rPr>
        <w:fldChar w:fldCharType="begin" w:fldLock="1"/>
      </w:r>
      <w:r w:rsidR="0022504C" w:rsidRPr="0022504C">
        <w:rPr>
          <w:rFonts w:ascii="Times New Roman" w:hAnsi="Times New Roman" w:cs="Times New Roman"/>
        </w:rPr>
        <w:instrText>ADDIN CSL_CITATION {"citationItems":[{"id":"ITEM-1","itemData":{"DOI":"10.1016/S0012-1606(03)00395-6","ISSN":"00121606","abstract":"A nuclear concentration gradient of the maternal transcription factor Dorsal establishes three tissues across the dorsal-ventral axis of precellular Drosophila embryos: mesoderm, neuroectoderm, and dorsal ectoderm. Subsequent interactions among Dorsal target genes subdivide the mesoderm and dorsal ectoderm. Here we investigate the subdivision of the neuroectoderm by three conserved homeobox genes, ventral nervous system defective (vnd), intermediate neuroblasts defective (ind), and muscle segment homeobox (msh). These genes divide the ventral nerve cord into three columns along the dorsal-ventral axis. Sequential patterns of vnd, ind, and msh expression are established prior to gastrulation and evidence is presented that these genes respond to distinct thresholds of the Dorsal gradient. Maintenance of these patterns depends on cross-regulatory interactions, whereby genes expressed in ventral regions repress those expressed in more dorsal regions. This \"ventral dominance\" includes regulatory genes that are expressed in the mesectoderm and mesoderm. At least some of these regulatory interactions are direct. For example, the misexpression of vnd in transgenic embryos represses ind and msh, and the addition of Vnd binding sites to a heterologous enhancer is sufficient to mediate repression. The N-terminal domain of Vnd contains a putative eh1 repression domain that binds Groucho in vitro. Mutations in this domain diminish Groucho binding and also attenuate repression in vivo. We discuss the significance of ventral dominance with respect to the patterning of the vertebrate neural tube, and compare it with the previously observed phenomenon of posterior prevalence, which governs sequential patterns of Hox gene expression across the anterior-posterior axis of metazoan embryos. © 2003 Elsevier Inc. All rights reserved.","author":[{"dropping-particle":"","family":"Cowden","given":"John","non-dropping-particle":"","parse-names":false,"suffix":""},{"dropping-particle":"","family":"Levine","given":"Michael","non-dropping-particle":"","parse-names":false,"suffix":""}],"container-title":"Developmental Biology","id":"ITEM-1","issue":"2","issued":{"date-parts":[["2003","10","15"]]},"page":"335-349","publisher":"Academic Press Inc.","title":"Ventral dominance governs sequential patterns of gene expression across the dorsal-ventral axis of the neuroectoderm in the Drosophila embryo","type":"article-journal","volume":"262"},"uris":["http://www.mendeley.com/documents/?uuid=e96b8f9f-b59d-4e76-af8b-1826725dc877"]},{"id":"ITEM-2","itemData":{"DOI":"10.1101/gad.13.2.158","ISSN":"08909369","PMID":"9925640","abstract":"The presence of a single EGF receptor in Drosophila is contrasted by multiple ligands activating it. This work explores the role of two ligands, Spitz and Vein, in the embryonic ventral ectoderm. Spitz is a potent ligand, whereas Vein is an intrinsically weak activating ligand. We show that secreted Spitz emanating from the midline, triggers expression of vein in the ventral-most cell rows, by inducing expression of the ETS domain transcription factor Pointed P1. In the absence of Vein, lateral cell fates are not induced when Spitz levels are compromised. The positive feedback loop of Vein generates a robust mechanism for patterning the ventral ectoderm.","author":[{"dropping-particle":"","family":"Golembo","given":"Myriam","non-dropping-particle":"","parse-names":false,"suffix":""},{"dropping-particle":"","family":"Yarnitzky","given":"Talia","non-dropping-particle":"","parse-names":false,"suffix":""},{"dropping-particle":"","family":"Volk","given":"Talila","non-dropping-particle":"","parse-names":false,"suffix":""},{"dropping-particle":"","family":"Shilo","given":"Ben Zion","non-dropping-particle":"","parse-names":false,"suffix":""}],"container-title":"Genes and Development","id":"ITEM-2","issue":"2","issued":{"date-parts":[["1999"]]},"page":"158-162","title":"Vein expression is induced by the EGF receptor pathway to provide a positive feedback loop in patterning the Drosophila embryonic ventral ectoderm","type":"article-journal","volume":"13"},"uris":["http://www.mendeley.com/documents/?uuid=bcf81d2e-78cc-4762-94e7-82526af15e9e"]},{"id":"ITEM-3","itemData":{"DOI":"10.1073/pnas.0408031102","ISSN":"00278424","abstract":"The genomic program for development operates primarily by the regulated expression of genes encoding transcription factors and components of cell signaling pathways. This program is executed by cis-regulatory DNAs (e.g., enhancers and silencers) that control gene expression. The regulatory inputs and functional outputs of developmental control genes constitute network-like architectures. In this PNAS Special Feature are assembled papers on developmental gene regulatory networks governing the formation of various tissues and organs in nematodes, flies, sea urchins, frogs, and mammals. Here, we survey salient points of these networks, by using as reference those governing specification of the endomesoderm in sea urchin embryos and dorsal-ventral patterning in the Drosophila embryo. © 2005 by The National Academy of Sciences of the USA.","author":[{"dropping-particle":"","family":"Levine","given":"Michael","non-dropping-particle":"","parse-names":false,"suffix":""},{"dropping-particle":"","family":"Davidson","given":"Eric H.","non-dropping-particle":"","parse-names":false,"suffix":""}],"container-title":"Proceedings of the National Academy of Sciences of the United States of America","id":"ITEM-3","issue":"14","issued":{"date-parts":[["2005"]]},"page":"4936-4942","title":"Gene regulatory networks for development","type":"article-journal","volume":"102"},"uris":["http://www.mendeley.com/documents/?uuid=e398a338-989d-4bce-b57a-32bd4b5cc69b"]}],"mendeley":{"formattedCitation":"&lt;sup&gt;13–15&lt;/sup&gt;","plainTextFormattedCitation":"13–15","previouslyFormattedCitation":"&lt;sup&gt;13–15&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13–15</w:t>
      </w:r>
      <w:r w:rsidRPr="0022504C">
        <w:rPr>
          <w:rFonts w:ascii="Times New Roman" w:hAnsi="Times New Roman" w:cs="Times New Roman"/>
        </w:rPr>
        <w:fldChar w:fldCharType="end"/>
      </w:r>
      <w:r w:rsidRPr="0022504C">
        <w:rPr>
          <w:rFonts w:ascii="Times New Roman" w:hAnsi="Times New Roman" w:cs="Times New Roman"/>
        </w:rPr>
        <w:t>.</w:t>
      </w:r>
    </w:p>
    <w:p w14:paraId="602F75CE" w14:textId="0763A8B7" w:rsidR="003C67F7" w:rsidRPr="00740887" w:rsidRDefault="0022504C" w:rsidP="00740887">
      <w:pPr>
        <w:pStyle w:val="ListParagraph"/>
        <w:numPr>
          <w:ilvl w:val="0"/>
          <w:numId w:val="3"/>
        </w:numPr>
        <w:spacing w:before="240" w:after="120" w:line="360" w:lineRule="auto"/>
        <w:jc w:val="both"/>
        <w:rPr>
          <w:rFonts w:ascii="Times New Roman" w:hAnsi="Times New Roman" w:cs="Times New Roman"/>
          <w:b/>
        </w:rPr>
      </w:pPr>
      <w:proofErr w:type="spellStart"/>
      <w:r w:rsidRPr="0022504C">
        <w:rPr>
          <w:rFonts w:ascii="Times New Roman" w:hAnsi="Times New Roman" w:cs="Times New Roman"/>
          <w:b/>
        </w:rPr>
        <w:t>Msh</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w:t>
      </w:r>
      <w:proofErr w:type="spellStart"/>
      <w:r w:rsidRPr="0022504C">
        <w:rPr>
          <w:rFonts w:ascii="Times New Roman" w:hAnsi="Times New Roman" w:cs="Times New Roman"/>
          <w:b/>
        </w:rPr>
        <w:t>Vnd</w:t>
      </w:r>
      <w:proofErr w:type="spellEnd"/>
      <w:proofErr w:type="gramEnd"/>
      <w:r w:rsidRPr="0022504C">
        <w:rPr>
          <w:rFonts w:ascii="Times New Roman" w:hAnsi="Times New Roman" w:cs="Times New Roman"/>
          <w:b/>
        </w:rPr>
        <w:t xml:space="preserve"> &amp; !</w:t>
      </w:r>
      <w:proofErr w:type="spellStart"/>
      <w:r w:rsidRPr="0022504C">
        <w:rPr>
          <w:rFonts w:ascii="Times New Roman" w:hAnsi="Times New Roman" w:cs="Times New Roman"/>
          <w:b/>
        </w:rPr>
        <w:t>Ind</w:t>
      </w:r>
      <w:proofErr w:type="spellEnd"/>
    </w:p>
    <w:p w14:paraId="1F309B7A" w14:textId="5538D21C" w:rsidR="003C67F7" w:rsidRPr="0022504C" w:rsidRDefault="003C67F7" w:rsidP="00740887">
      <w:pPr>
        <w:pStyle w:val="ListParagraph"/>
        <w:spacing w:before="240" w:after="120" w:line="360" w:lineRule="auto"/>
        <w:ind w:left="360"/>
        <w:jc w:val="both"/>
        <w:rPr>
          <w:rFonts w:ascii="Times New Roman" w:hAnsi="Times New Roman" w:cs="Times New Roman"/>
        </w:rPr>
      </w:pPr>
      <w:r w:rsidRPr="0022504C">
        <w:rPr>
          <w:rFonts w:ascii="Times New Roman" w:hAnsi="Times New Roman" w:cs="Times New Roman"/>
        </w:rPr>
        <w:t>Please refer to the reaction 1</w:t>
      </w:r>
      <w:r w:rsidRPr="0022504C">
        <w:rPr>
          <w:rFonts w:ascii="Times New Roman" w:hAnsi="Times New Roman" w:cs="Times New Roman"/>
        </w:rPr>
        <w:t>8</w:t>
      </w:r>
      <w:r w:rsidRPr="0022504C">
        <w:rPr>
          <w:rFonts w:ascii="Times New Roman" w:hAnsi="Times New Roman" w:cs="Times New Roman"/>
        </w:rPr>
        <w:t xml:space="preserve"> for the explanation of the Boolean update rule of </w:t>
      </w:r>
      <w:proofErr w:type="spellStart"/>
      <w:r w:rsidRPr="0022504C">
        <w:rPr>
          <w:rFonts w:ascii="Times New Roman" w:hAnsi="Times New Roman" w:cs="Times New Roman"/>
        </w:rPr>
        <w:t>Msh</w:t>
      </w:r>
      <w:proofErr w:type="spellEnd"/>
      <w:r w:rsidRPr="0022504C">
        <w:rPr>
          <w:rFonts w:ascii="Times New Roman" w:hAnsi="Times New Roman" w:cs="Times New Roman"/>
        </w:rPr>
        <w:t>.</w:t>
      </w:r>
    </w:p>
    <w:p w14:paraId="7FE16179" w14:textId="72509F1A" w:rsidR="003C67F7" w:rsidRPr="0022504C" w:rsidRDefault="003C67F7" w:rsidP="00740887">
      <w:pPr>
        <w:pStyle w:val="ListParagraph"/>
        <w:numPr>
          <w:ilvl w:val="0"/>
          <w:numId w:val="3"/>
        </w:numPr>
        <w:spacing w:before="240" w:after="120" w:line="360" w:lineRule="auto"/>
        <w:jc w:val="both"/>
        <w:rPr>
          <w:rFonts w:ascii="Times New Roman" w:hAnsi="Times New Roman" w:cs="Times New Roman"/>
          <w:b/>
        </w:rPr>
      </w:pPr>
      <w:r w:rsidRPr="0022504C">
        <w:rPr>
          <w:rFonts w:ascii="Times New Roman" w:hAnsi="Times New Roman" w:cs="Times New Roman"/>
        </w:rPr>
        <w:t xml:space="preserve"> </w:t>
      </w:r>
      <w:r w:rsidRPr="0022504C">
        <w:rPr>
          <w:rFonts w:ascii="Times New Roman" w:hAnsi="Times New Roman" w:cs="Times New Roman"/>
          <w:b/>
        </w:rPr>
        <w:t xml:space="preserve">Glial cell fate = </w:t>
      </w:r>
      <w:proofErr w:type="spellStart"/>
      <w:r w:rsidR="0022504C" w:rsidRPr="0022504C">
        <w:rPr>
          <w:rFonts w:ascii="Times New Roman" w:hAnsi="Times New Roman" w:cs="Times New Roman"/>
          <w:b/>
        </w:rPr>
        <w:t>Msh</w:t>
      </w:r>
      <w:proofErr w:type="spellEnd"/>
      <w:r w:rsidR="0022504C" w:rsidRPr="0022504C">
        <w:rPr>
          <w:rFonts w:ascii="Times New Roman" w:hAnsi="Times New Roman" w:cs="Times New Roman"/>
          <w:b/>
        </w:rPr>
        <w:t xml:space="preserve"> &amp; (</w:t>
      </w:r>
      <w:proofErr w:type="spellStart"/>
      <w:r w:rsidR="0022504C" w:rsidRPr="0022504C">
        <w:rPr>
          <w:rFonts w:ascii="Times New Roman" w:hAnsi="Times New Roman" w:cs="Times New Roman"/>
          <w:b/>
        </w:rPr>
        <w:t>Wg</w:t>
      </w:r>
      <w:proofErr w:type="spellEnd"/>
      <w:r w:rsidR="0022504C" w:rsidRPr="0022504C">
        <w:rPr>
          <w:rFonts w:ascii="Times New Roman" w:hAnsi="Times New Roman" w:cs="Times New Roman"/>
          <w:b/>
        </w:rPr>
        <w:t xml:space="preserve"> | </w:t>
      </w:r>
      <w:proofErr w:type="spellStart"/>
      <w:r w:rsidR="0022504C" w:rsidRPr="0022504C">
        <w:rPr>
          <w:rFonts w:ascii="Times New Roman" w:hAnsi="Times New Roman" w:cs="Times New Roman"/>
          <w:b/>
        </w:rPr>
        <w:t>En</w:t>
      </w:r>
      <w:proofErr w:type="spellEnd"/>
      <w:r w:rsidR="0022504C" w:rsidRPr="0022504C">
        <w:rPr>
          <w:rFonts w:ascii="Times New Roman" w:hAnsi="Times New Roman" w:cs="Times New Roman"/>
          <w:b/>
        </w:rPr>
        <w:t>)</w:t>
      </w:r>
    </w:p>
    <w:p w14:paraId="7FAA1353" w14:textId="5B701876" w:rsidR="003C67F7" w:rsidRPr="0022504C" w:rsidRDefault="003C67F7" w:rsidP="00740887">
      <w:pPr>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Boolean functions were driven based on the information on morphologies of the NBs observed in vivo around late stage 11 (according to Bossing et al., 1996). </w:t>
      </w:r>
      <w:r w:rsidRPr="0022504C">
        <w:rPr>
          <w:rFonts w:ascii="Courier New" w:hAnsi="Courier New" w:cs="Courier New"/>
        </w:rPr>
        <w:t>﻿</w:t>
      </w:r>
      <w:r w:rsidRPr="0022504C">
        <w:rPr>
          <w:rFonts w:ascii="Times New Roman" w:hAnsi="Times New Roman" w:cs="Times New Roman"/>
        </w:rPr>
        <w:t xml:space="preserve">Gene expression along the A/P axis (e.g.,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wingless; </w:t>
      </w:r>
      <w:proofErr w:type="spellStart"/>
      <w:r w:rsidRPr="0022504C">
        <w:rPr>
          <w:rFonts w:ascii="Times New Roman" w:hAnsi="Times New Roman" w:cs="Times New Roman"/>
        </w:rPr>
        <w:t>gsb</w:t>
      </w:r>
      <w:proofErr w:type="spellEnd"/>
      <w:r w:rsidRPr="0022504C">
        <w:rPr>
          <w:rFonts w:ascii="Times New Roman" w:hAnsi="Times New Roman" w:cs="Times New Roman"/>
        </w:rPr>
        <w:t xml:space="preserve">, gooseberry; </w:t>
      </w:r>
      <w:proofErr w:type="spellStart"/>
      <w:r w:rsidRPr="0022504C">
        <w:rPr>
          <w:rFonts w:ascii="Times New Roman" w:hAnsi="Times New Roman" w:cs="Times New Roman"/>
        </w:rPr>
        <w:t>en</w:t>
      </w:r>
      <w:proofErr w:type="spellEnd"/>
      <w:r w:rsidRPr="0022504C">
        <w:rPr>
          <w:rFonts w:ascii="Times New Roman" w:hAnsi="Times New Roman" w:cs="Times New Roman"/>
        </w:rPr>
        <w:t xml:space="preserve">, engrailed) and the </w:t>
      </w:r>
      <w:proofErr w:type="spellStart"/>
      <w:r w:rsidRPr="0022504C">
        <w:rPr>
          <w:rFonts w:ascii="Times New Roman" w:hAnsi="Times New Roman" w:cs="Times New Roman"/>
        </w:rPr>
        <w:t>dorso</w:t>
      </w:r>
      <w:proofErr w:type="spellEnd"/>
      <w:r w:rsidRPr="0022504C">
        <w:rPr>
          <w:rFonts w:ascii="Times New Roman" w:hAnsi="Times New Roman" w:cs="Times New Roman"/>
        </w:rPr>
        <w:t>-ventral axis (</w:t>
      </w:r>
      <w:proofErr w:type="spellStart"/>
      <w:r w:rsidRPr="0022504C">
        <w:rPr>
          <w:rFonts w:ascii="Times New Roman" w:hAnsi="Times New Roman" w:cs="Times New Roman"/>
        </w:rPr>
        <w:t>vnd</w:t>
      </w:r>
      <w:proofErr w:type="spellEnd"/>
      <w:r w:rsidRPr="0022504C">
        <w:rPr>
          <w:rFonts w:ascii="Times New Roman" w:hAnsi="Times New Roman" w:cs="Times New Roman"/>
        </w:rPr>
        <w:t xml:space="preserve">, </w:t>
      </w:r>
      <w:proofErr w:type="spellStart"/>
      <w:r w:rsidRPr="0022504C">
        <w:rPr>
          <w:rFonts w:ascii="Times New Roman" w:hAnsi="Times New Roman" w:cs="Times New Roman"/>
        </w:rPr>
        <w:t>ventral</w:t>
      </w:r>
      <w:proofErr w:type="spellEnd"/>
      <w:r w:rsidRPr="0022504C">
        <w:rPr>
          <w:rFonts w:ascii="Times New Roman" w:hAnsi="Times New Roman" w:cs="Times New Roman"/>
        </w:rPr>
        <w:t xml:space="preserve"> nervous system defective; </w:t>
      </w:r>
      <w:proofErr w:type="spellStart"/>
      <w:r w:rsidRPr="0022504C">
        <w:rPr>
          <w:rFonts w:ascii="Times New Roman" w:hAnsi="Times New Roman" w:cs="Times New Roman"/>
        </w:rPr>
        <w:t>ind</w:t>
      </w:r>
      <w:proofErr w:type="spellEnd"/>
      <w:r w:rsidRPr="0022504C">
        <w:rPr>
          <w:rFonts w:ascii="Times New Roman" w:hAnsi="Times New Roman" w:cs="Times New Roman"/>
        </w:rPr>
        <w:t xml:space="preserve">, intermediate neuroblasts defective; </w:t>
      </w:r>
      <w:proofErr w:type="spellStart"/>
      <w:r w:rsidRPr="0022504C">
        <w:rPr>
          <w:rFonts w:ascii="Times New Roman" w:hAnsi="Times New Roman" w:cs="Times New Roman"/>
        </w:rPr>
        <w:t>msh</w:t>
      </w:r>
      <w:proofErr w:type="spellEnd"/>
      <w:r w:rsidRPr="0022504C">
        <w:rPr>
          <w:rFonts w:ascii="Times New Roman" w:hAnsi="Times New Roman" w:cs="Times New Roman"/>
        </w:rPr>
        <w:t xml:space="preserve">, muscle segment homeobox) subdivide the </w:t>
      </w:r>
      <w:proofErr w:type="spellStart"/>
      <w:r w:rsidRPr="0022504C">
        <w:rPr>
          <w:rFonts w:ascii="Times New Roman" w:hAnsi="Times New Roman" w:cs="Times New Roman"/>
        </w:rPr>
        <w:t>vNR</w:t>
      </w:r>
      <w:proofErr w:type="spellEnd"/>
      <w:r w:rsidRPr="0022504C">
        <w:rPr>
          <w:rFonts w:ascii="Times New Roman" w:hAnsi="Times New Roman" w:cs="Times New Roman"/>
        </w:rPr>
        <w:t xml:space="preserve"> (ventral neuroectoderm) into a grid-like Cartesian coordinate system. This system provides positional information, which specifies the identities of </w:t>
      </w:r>
      <w:proofErr w:type="spellStart"/>
      <w:r w:rsidRPr="0022504C">
        <w:rPr>
          <w:rFonts w:ascii="Times New Roman" w:hAnsi="Times New Roman" w:cs="Times New Roman"/>
        </w:rPr>
        <w:t>proneural</w:t>
      </w:r>
      <w:proofErr w:type="spellEnd"/>
      <w:r w:rsidRPr="0022504C">
        <w:rPr>
          <w:rFonts w:ascii="Times New Roman" w:hAnsi="Times New Roman" w:cs="Times New Roman"/>
        </w:rPr>
        <w:t xml:space="preserve"> clusters. Each </w:t>
      </w:r>
      <w:proofErr w:type="spellStart"/>
      <w:r w:rsidRPr="0022504C">
        <w:rPr>
          <w:rFonts w:ascii="Times New Roman" w:hAnsi="Times New Roman" w:cs="Times New Roman"/>
        </w:rPr>
        <w:t>proneural</w:t>
      </w:r>
      <w:proofErr w:type="spellEnd"/>
      <w:r w:rsidRPr="0022504C">
        <w:rPr>
          <w:rFonts w:ascii="Times New Roman" w:hAnsi="Times New Roman" w:cs="Times New Roman"/>
        </w:rPr>
        <w:t xml:space="preserve"> cluster gives rise to one specific NB. For example, NB6-4 delaminates from a </w:t>
      </w:r>
      <w:proofErr w:type="spellStart"/>
      <w:r w:rsidRPr="0022504C">
        <w:rPr>
          <w:rFonts w:ascii="Times New Roman" w:hAnsi="Times New Roman" w:cs="Times New Roman"/>
        </w:rPr>
        <w:t>proneural</w:t>
      </w:r>
      <w:proofErr w:type="spellEnd"/>
      <w:r w:rsidRPr="0022504C">
        <w:rPr>
          <w:rFonts w:ascii="Times New Roman" w:hAnsi="Times New Roman" w:cs="Times New Roman"/>
        </w:rPr>
        <w:t xml:space="preserve"> cluster that expresses </w:t>
      </w:r>
      <w:proofErr w:type="spellStart"/>
      <w:r w:rsidRPr="0022504C">
        <w:rPr>
          <w:rFonts w:ascii="Times New Roman" w:hAnsi="Times New Roman" w:cs="Times New Roman"/>
        </w:rPr>
        <w:t>msh</w:t>
      </w:r>
      <w:proofErr w:type="spellEnd"/>
      <w:r w:rsidRPr="0022504C">
        <w:rPr>
          <w:rFonts w:ascii="Times New Roman" w:hAnsi="Times New Roman" w:cs="Times New Roman"/>
        </w:rPr>
        <w:t xml:space="preserve"> and engrailed. NB4-6 gives rise to glial cells exclusively. </w:t>
      </w:r>
      <w:proofErr w:type="spellStart"/>
      <w:r w:rsidRPr="0022504C">
        <w:rPr>
          <w:rFonts w:ascii="Times New Roman" w:hAnsi="Times New Roman" w:cs="Times New Roman"/>
        </w:rPr>
        <w:t>Proneural</w:t>
      </w:r>
      <w:proofErr w:type="spellEnd"/>
      <w:r w:rsidRPr="0022504C">
        <w:rPr>
          <w:rFonts w:ascii="Times New Roman" w:hAnsi="Times New Roman" w:cs="Times New Roman"/>
        </w:rPr>
        <w:t xml:space="preserve"> clusters expressing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and </w:t>
      </w:r>
      <w:proofErr w:type="spellStart"/>
      <w:r w:rsidRPr="0022504C">
        <w:rPr>
          <w:rFonts w:ascii="Times New Roman" w:hAnsi="Times New Roman" w:cs="Times New Roman"/>
        </w:rPr>
        <w:t>gsb</w:t>
      </w:r>
      <w:proofErr w:type="spellEnd"/>
      <w:r w:rsidRPr="0022504C">
        <w:rPr>
          <w:rFonts w:ascii="Times New Roman" w:hAnsi="Times New Roman" w:cs="Times New Roman"/>
        </w:rPr>
        <w:t xml:space="preserve"> along A/P axis considered as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domain since their expression is regulated by </w:t>
      </w:r>
      <w:proofErr w:type="spellStart"/>
      <w:r w:rsidRPr="0022504C">
        <w:rPr>
          <w:rFonts w:ascii="Times New Roman" w:hAnsi="Times New Roman" w:cs="Times New Roman"/>
        </w:rPr>
        <w:t>Hh</w:t>
      </w:r>
      <w:proofErr w:type="spellEnd"/>
      <w:r w:rsidRPr="0022504C">
        <w:rPr>
          <w:rFonts w:ascii="Times New Roman" w:hAnsi="Times New Roman" w:cs="Times New Roman"/>
        </w:rPr>
        <w:t xml:space="preserve"> signaling</w:t>
      </w:r>
      <w:r w:rsidR="0022504C" w:rsidRPr="0022504C">
        <w:rPr>
          <w:rFonts w:ascii="Times New Roman" w:hAnsi="Times New Roman" w:cs="Times New Roman"/>
        </w:rPr>
        <w:fldChar w:fldCharType="begin" w:fldLock="1"/>
      </w:r>
      <w:r w:rsidR="0022504C" w:rsidRPr="0022504C">
        <w:rPr>
          <w:rFonts w:ascii="Times New Roman" w:hAnsi="Times New Roman" w:cs="Times New Roman"/>
        </w:rPr>
        <w:instrText>ADDIN CSL_CITATION {"citationItems":[{"id":"ITEM-1","itemData":{"DOI":"10.1002/(SICI)1521-1878(199911)21:11&lt;922::AID-BIES4&gt;3.0.CO;2-T","ISSN":"02659247","PMID":"10517865","abstract":"The specification of specific and often unique fates to individual cells as a function of their position within a developing organism is a fundamental process during the development of multicellular organisms. The development of the Drosophila embryonic central nervous system serves as an excellent model system in which to clarify the developmental mechanisms that link pattern formation to cell-type specification. The Drosophila embryonic central nervous system develops from a set of neural stem cells termed neuroblasts. Neuroblasts arise from the ectoderm in an invariant pattern, and each neuroblast acquires a unique fate based on its position within this pattern. Two groups of genes recently have been demonstrated to govern the individual fate specification of neuroblasts. One group, the segment polarity genes, enables neuroblasts that develop in different anteroposterior positions to acquire different fates. The second group, referred to as the columnar genes, ensures that neuroblasts that develop in different dorsoventral domains assume different fates. When integrated, the activities of the segment polarity and columnar genes create a Cartesian coordinate system that bestows unique fates to individual neuroblasts as a function of their position of formation within the ectoderm.","author":[{"dropping-particle":"","family":"Skeath","given":"James B.","non-dropping-particle":"","parse-names":false,"suffix":""}],"container-title":"BioEssays","id":"ITEM-1","issue":"11","issued":{"date-parts":[["1999"]]},"page":"922-931","title":"At the nexus between pattern formation and cell-type specification: The generation of individual neuroblast fates in the drosophila embryonic central nervous system","type":"article-journal","volume":"21"},"uris":["http://www.mendeley.com/documents/?uuid=68434479-e967-4e2a-b853-4a1bcae6e29b"]},{"id":"ITEM-2","itemData":{"DOI":"10.1002/dvdy.20566","ISSN":"1058-8388","abstract":"Development of the central nervous system (CNS) involves the transformation of a two-dimensional epithelial sheet of uniform ectodermal cells, the neuroectoderm, into a highly complex three-dimensional structure consisting of a huge variety of different neural cell types. Characteristic numbers of each cell type become arranged in reproducible spatial patterns, which is a prerequisite for the establishment of specific functional contacts. The fruitfly Drosophila is a suitable model to approach the mechanisms controlling the generation of cell diversity and pattern in the developing CNS, as it allows linking of gene function to individually identifiable cells. This review addresses aspects of the formation and specification of neural stem cells (neuroblasts) in Drosophila in the light of recent studies on their segmental diversification. © 2005 Wiley-Liss, Inc.","author":[{"dropping-particle":"","family":"Technau","given":"Gerhard M.","non-dropping-particle":"","parse-names":false,"suffix":""},{"dropping-particle":"","family":"Berger","given":"Christian","non-dropping-particle":"","parse-names":false,"suffix":""},{"dropping-particle":"","family":"Urbach","given":"Rolf","non-dropping-particle":"","parse-names":false,"suffix":""}],"container-title":"Developmental Dynamics","id":"ITEM-2","issue":"4","issued":{"date-parts":[["2006","4","1"]]},"page":"861-869","publisher":"John Wiley &amp; Sons, Ltd","title":"Generation of cell diversity and segmental pattern in the embryonic central nervous system ofDrosophila","type":"article-journal","volume":"235"},"uris":["http://www.mendeley.com/documents/?uuid=9d8b5661-85ae-46ff-982d-40c82a40b79f"]},{"id":"ITEM-3","itemData":{"DOI":"10.1006/dbio.1997.8660","ISSN":"00121606","abstract":"InDrosophila,central nervous system (CNS) formation starts with the delamination from the neuroectoderm of about 30 neuroblasts (NBs) per hemisegment. They give rise to approximately 350 neurons and 30 glial cells during embryonic development. Understanding the mechanisms leading to cell fate specification and differentiation in the CNS requires the identification of the NB lineages. The embryonic lineages derived from 17 NBs of the ventral part of the neuroectoderm have previously been described (Bossinget al.,1996). Here we present 13 lineages derived from the dorsal part of the neuroectoderm and we assign 12 of them to identified NBs. Together, the 13 lineages comprise approximately 120 neurons and 22 to 27 glial cells which we include in a systematic terminology. Therefore, NBs from the dorsal neuroectoderm produce about 90% of the glial cells in the embryonic ventral ganglion. Two of the NBs give rise to glial progeny exclusively (NB 6-4A, GP) and five to glia as well as neurons (NBs 1-3, 2-5, 5-6, 6-4T, 7-4). These seven NBs are arranged as a group in the most lateral region of the NB layer. The other lineages (NBs 2-4, 3-3, 3-5, 4-3, 4-4, 5-4, clone y) are composed exclusively of neurons (interneurons, motoneurons, or both). Additionally, it has been possible to link the lateral cluster ofeven-skippedexpressing cells (EL) to the lineage of NB 3-3. Along with the previously described clones, the vast majority (more than 90%) of cell lineages in the embryonic ventral nerve cord (thorax, abdomen) are now known. Moreover, previously identified neurons and most glial cells are now linked to certain lineages and, thus, to particular NBs. This complete set of data provides a foundation for the interpretation of mutant phenotypes and for future investigations on cell fate specification and differentiation.","author":[{"dropping-particle":"","family":"Schmidt","given":"Hartmut","non-dropping-particle":"","parse-names":false,"suffix":""},{"dropping-particle":"","family":"Rickert","given":"Christof","non-dropping-particle":"","parse-names":false,"suffix":""},{"dropping-particle":"","family":"Bossing","given":"Torsten","non-dropping-particle":"","parse-names":false,"suffix":""},{"dropping-particle":"","family":"Vef","given":"Olaf","non-dropping-particle":"","parse-names":false,"suffix":""},{"dropping-particle":"","family":"Urban","given":"Joachim","non-dropping-particle":"","parse-names":false,"suffix":""},{"dropping-particle":"","family":"Technau","given":"Gerhard M.","non-dropping-particle":"","parse-names":false,"suffix":""}],"container-title":"Developmental Biology","id":"ITEM-3","issue":"2","issued":{"date-parts":[["1997"]]},"page":"186-204","title":"The Embryonic Central Nervous System Lineages ofDrosophila melanogaster","type":"article-journal","volume":"189"},"uris":["http://www.mendeley.com/documents/?uuid=4aa6133a-d520-4c56-842b-4a3194a6a588"]}],"mendeley":{"formattedCitation":"&lt;sup&gt;16–18&lt;/sup&gt;","plainTextFormattedCitation":"16–18","previouslyFormattedCitation":"&lt;sup&gt;16–18&lt;/sup&gt;"},"properties":{"noteIndex":0},"schema":"https://github.com/citation-style-language/schema/raw/master/csl-citation.json"}</w:instrText>
      </w:r>
      <w:r w:rsidR="0022504C" w:rsidRPr="0022504C">
        <w:rPr>
          <w:rFonts w:ascii="Times New Roman" w:hAnsi="Times New Roman" w:cs="Times New Roman"/>
        </w:rPr>
        <w:fldChar w:fldCharType="separate"/>
      </w:r>
      <w:r w:rsidR="0022504C" w:rsidRPr="0022504C">
        <w:rPr>
          <w:rFonts w:ascii="Times New Roman" w:hAnsi="Times New Roman" w:cs="Times New Roman"/>
          <w:noProof/>
          <w:vertAlign w:val="superscript"/>
        </w:rPr>
        <w:t>16–18</w:t>
      </w:r>
      <w:r w:rsidR="0022504C" w:rsidRPr="0022504C">
        <w:rPr>
          <w:rFonts w:ascii="Times New Roman" w:hAnsi="Times New Roman" w:cs="Times New Roman"/>
        </w:rPr>
        <w:fldChar w:fldCharType="end"/>
      </w:r>
      <w:r w:rsidRPr="0022504C">
        <w:rPr>
          <w:rFonts w:ascii="Times New Roman" w:hAnsi="Times New Roman" w:cs="Times New Roman"/>
        </w:rPr>
        <w:t>.</w:t>
      </w:r>
    </w:p>
    <w:p w14:paraId="0D5692C8" w14:textId="22D3607B" w:rsidR="0022504C" w:rsidRPr="0022504C" w:rsidRDefault="0022504C" w:rsidP="00740887">
      <w:pPr>
        <w:pStyle w:val="ListParagraph"/>
        <w:numPr>
          <w:ilvl w:val="0"/>
          <w:numId w:val="3"/>
        </w:numPr>
        <w:spacing w:before="240" w:after="120" w:line="360" w:lineRule="auto"/>
        <w:jc w:val="both"/>
        <w:rPr>
          <w:rFonts w:ascii="Times New Roman" w:hAnsi="Times New Roman" w:cs="Times New Roman"/>
          <w:b/>
        </w:rPr>
      </w:pPr>
      <w:r w:rsidRPr="0022504C">
        <w:rPr>
          <w:rFonts w:ascii="Times New Roman" w:hAnsi="Times New Roman" w:cs="Times New Roman"/>
          <w:b/>
        </w:rPr>
        <w:t>Neural cell fate = (</w:t>
      </w:r>
      <w:proofErr w:type="spellStart"/>
      <w:r w:rsidRPr="0022504C">
        <w:rPr>
          <w:rFonts w:ascii="Times New Roman" w:hAnsi="Times New Roman" w:cs="Times New Roman"/>
          <w:b/>
        </w:rPr>
        <w:t>Vnd</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Ind</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Msh</w:t>
      </w:r>
      <w:proofErr w:type="spellEnd"/>
      <w:r w:rsidRPr="0022504C">
        <w:rPr>
          <w:rFonts w:ascii="Times New Roman" w:hAnsi="Times New Roman" w:cs="Times New Roman"/>
          <w:b/>
        </w:rPr>
        <w:t>) &amp; (</w:t>
      </w:r>
      <w:proofErr w:type="spellStart"/>
      <w:r w:rsidRPr="0022504C">
        <w:rPr>
          <w:rFonts w:ascii="Times New Roman" w:hAnsi="Times New Roman" w:cs="Times New Roman"/>
          <w:b/>
        </w:rPr>
        <w:t>Wg</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En</w:t>
      </w:r>
      <w:proofErr w:type="spellEnd"/>
      <w:r w:rsidRPr="0022504C">
        <w:rPr>
          <w:rFonts w:ascii="Times New Roman" w:hAnsi="Times New Roman" w:cs="Times New Roman"/>
          <w:b/>
        </w:rPr>
        <w:t>)</w:t>
      </w:r>
    </w:p>
    <w:p w14:paraId="25424CB7" w14:textId="43A50114" w:rsidR="003C67F7" w:rsidRPr="0022504C" w:rsidRDefault="0022504C" w:rsidP="00740887">
      <w:pPr>
        <w:spacing w:before="240" w:after="120" w:line="360" w:lineRule="auto"/>
        <w:ind w:left="360"/>
        <w:jc w:val="both"/>
        <w:rPr>
          <w:rFonts w:ascii="Times New Roman" w:hAnsi="Times New Roman" w:cs="Times New Roman"/>
        </w:rPr>
      </w:pPr>
      <w:r w:rsidRPr="0022504C">
        <w:rPr>
          <w:rFonts w:ascii="Times New Roman" w:hAnsi="Times New Roman" w:cs="Times New Roman"/>
        </w:rPr>
        <w:t xml:space="preserve">Please refer to the reaction </w:t>
      </w:r>
      <w:r w:rsidRPr="0022504C">
        <w:rPr>
          <w:rFonts w:ascii="Times New Roman" w:hAnsi="Times New Roman" w:cs="Times New Roman"/>
        </w:rPr>
        <w:t>20</w:t>
      </w:r>
      <w:r w:rsidRPr="0022504C">
        <w:rPr>
          <w:rFonts w:ascii="Times New Roman" w:hAnsi="Times New Roman" w:cs="Times New Roman"/>
        </w:rPr>
        <w:t xml:space="preserve"> for the explanation of the Boolean update rule of </w:t>
      </w:r>
      <w:r w:rsidRPr="0022504C">
        <w:rPr>
          <w:rFonts w:ascii="Times New Roman" w:hAnsi="Times New Roman" w:cs="Times New Roman"/>
        </w:rPr>
        <w:t>neural cell fate.</w:t>
      </w:r>
    </w:p>
    <w:p w14:paraId="2C273D99" w14:textId="7872EE8B" w:rsidR="0022504C" w:rsidRPr="0022504C" w:rsidRDefault="0022504C" w:rsidP="0022504C">
      <w:pPr>
        <w:spacing w:line="360" w:lineRule="auto"/>
        <w:ind w:left="360"/>
        <w:jc w:val="both"/>
        <w:rPr>
          <w:rFonts w:ascii="Times New Roman" w:hAnsi="Times New Roman" w:cs="Times New Roman"/>
        </w:rPr>
      </w:pPr>
    </w:p>
    <w:p w14:paraId="6C365423" w14:textId="5CDB6B6F" w:rsidR="0022504C" w:rsidRPr="00740887" w:rsidRDefault="0022504C" w:rsidP="0022504C">
      <w:pPr>
        <w:spacing w:line="360" w:lineRule="auto"/>
        <w:ind w:left="360"/>
        <w:jc w:val="both"/>
        <w:rPr>
          <w:rFonts w:ascii="Times New Roman" w:hAnsi="Times New Roman" w:cs="Times New Roman"/>
          <w:b/>
        </w:rPr>
      </w:pPr>
      <w:r w:rsidRPr="00740887">
        <w:rPr>
          <w:rFonts w:ascii="Times New Roman" w:hAnsi="Times New Roman" w:cs="Times New Roman"/>
          <w:b/>
        </w:rPr>
        <w:t>References:</w:t>
      </w:r>
    </w:p>
    <w:p w14:paraId="68B56760" w14:textId="124BB6DA" w:rsidR="0022504C" w:rsidRPr="0022504C" w:rsidRDefault="0022504C" w:rsidP="0022504C">
      <w:pPr>
        <w:spacing w:line="360" w:lineRule="auto"/>
        <w:ind w:left="360"/>
        <w:jc w:val="both"/>
        <w:rPr>
          <w:rFonts w:ascii="Times New Roman" w:hAnsi="Times New Roman" w:cs="Times New Roman"/>
        </w:rPr>
      </w:pPr>
    </w:p>
    <w:p w14:paraId="70F9E194" w14:textId="4B2357B3"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rPr>
        <w:fldChar w:fldCharType="begin" w:fldLock="1"/>
      </w:r>
      <w:r w:rsidRPr="0022504C">
        <w:rPr>
          <w:rFonts w:ascii="Times New Roman" w:hAnsi="Times New Roman" w:cs="Times New Roman"/>
        </w:rPr>
        <w:instrText xml:space="preserve">ADDIN Mendeley Bibliography CSL_BIBLIOGRAPHY </w:instrText>
      </w:r>
      <w:r w:rsidRPr="0022504C">
        <w:rPr>
          <w:rFonts w:ascii="Times New Roman" w:hAnsi="Times New Roman" w:cs="Times New Roman"/>
        </w:rPr>
        <w:fldChar w:fldCharType="separate"/>
      </w:r>
      <w:r w:rsidRPr="0022504C">
        <w:rPr>
          <w:rFonts w:ascii="Times New Roman" w:hAnsi="Times New Roman" w:cs="Times New Roman"/>
          <w:noProof/>
        </w:rPr>
        <w:t>1.</w:t>
      </w:r>
      <w:r w:rsidRPr="0022504C">
        <w:rPr>
          <w:rFonts w:ascii="Times New Roman" w:hAnsi="Times New Roman" w:cs="Times New Roman"/>
          <w:noProof/>
        </w:rPr>
        <w:tab/>
        <w:t xml:space="preserve">Bhat, K. M. Segment polarity genes in neuroblast formation and identity specification during Drosophila neurogenesis. </w:t>
      </w:r>
      <w:r w:rsidRPr="0022504C">
        <w:rPr>
          <w:rFonts w:ascii="Times New Roman" w:hAnsi="Times New Roman" w:cs="Times New Roman"/>
          <w:i/>
          <w:iCs/>
          <w:noProof/>
        </w:rPr>
        <w:t>BioEssays</w:t>
      </w:r>
      <w:r w:rsidRPr="0022504C">
        <w:rPr>
          <w:rFonts w:ascii="Times New Roman" w:hAnsi="Times New Roman" w:cs="Times New Roman"/>
          <w:noProof/>
        </w:rPr>
        <w:t xml:space="preserve"> </w:t>
      </w:r>
      <w:r w:rsidRPr="0022504C">
        <w:rPr>
          <w:rFonts w:ascii="Times New Roman" w:hAnsi="Times New Roman" w:cs="Times New Roman"/>
          <w:b/>
          <w:bCs/>
          <w:noProof/>
        </w:rPr>
        <w:t>21</w:t>
      </w:r>
      <w:r w:rsidRPr="0022504C">
        <w:rPr>
          <w:rFonts w:ascii="Times New Roman" w:hAnsi="Times New Roman" w:cs="Times New Roman"/>
          <w:noProof/>
        </w:rPr>
        <w:t>, 472–485 (1999).</w:t>
      </w:r>
    </w:p>
    <w:p w14:paraId="3D4FDFCE" w14:textId="77777777"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noProof/>
        </w:rPr>
        <w:t>2.</w:t>
      </w:r>
      <w:r w:rsidRPr="0022504C">
        <w:rPr>
          <w:rFonts w:ascii="Times New Roman" w:hAnsi="Times New Roman" w:cs="Times New Roman"/>
          <w:noProof/>
        </w:rPr>
        <w:tab/>
        <w:t xml:space="preserve">Bejsovec, A. Wingless/Wnt signaling in Drosophila: The pattern and the pathway. </w:t>
      </w:r>
      <w:r w:rsidRPr="0022504C">
        <w:rPr>
          <w:rFonts w:ascii="Times New Roman" w:hAnsi="Times New Roman" w:cs="Times New Roman"/>
          <w:i/>
          <w:iCs/>
          <w:noProof/>
        </w:rPr>
        <w:t>Mol. Reprod. Dev.</w:t>
      </w:r>
      <w:r w:rsidRPr="0022504C">
        <w:rPr>
          <w:rFonts w:ascii="Times New Roman" w:hAnsi="Times New Roman" w:cs="Times New Roman"/>
          <w:noProof/>
        </w:rPr>
        <w:t xml:space="preserve"> </w:t>
      </w:r>
      <w:r w:rsidRPr="0022504C">
        <w:rPr>
          <w:rFonts w:ascii="Times New Roman" w:hAnsi="Times New Roman" w:cs="Times New Roman"/>
          <w:b/>
          <w:bCs/>
          <w:noProof/>
        </w:rPr>
        <w:t>80</w:t>
      </w:r>
      <w:r w:rsidRPr="0022504C">
        <w:rPr>
          <w:rFonts w:ascii="Times New Roman" w:hAnsi="Times New Roman" w:cs="Times New Roman"/>
          <w:noProof/>
        </w:rPr>
        <w:t>, 882–894 (2013).</w:t>
      </w:r>
    </w:p>
    <w:p w14:paraId="3C49B130" w14:textId="77777777"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noProof/>
        </w:rPr>
        <w:lastRenderedPageBreak/>
        <w:t>3.</w:t>
      </w:r>
      <w:r w:rsidRPr="0022504C">
        <w:rPr>
          <w:rFonts w:ascii="Times New Roman" w:hAnsi="Times New Roman" w:cs="Times New Roman"/>
          <w:noProof/>
        </w:rPr>
        <w:tab/>
        <w:t xml:space="preserve">Swarup, S. &amp; Verheyen, E. M. Wnt/wingless signaling in drosophila. </w:t>
      </w:r>
      <w:r w:rsidRPr="0022504C">
        <w:rPr>
          <w:rFonts w:ascii="Times New Roman" w:hAnsi="Times New Roman" w:cs="Times New Roman"/>
          <w:i/>
          <w:iCs/>
          <w:noProof/>
        </w:rPr>
        <w:t>Cold Spring Harb. Perspect. Biol.</w:t>
      </w:r>
      <w:r w:rsidRPr="0022504C">
        <w:rPr>
          <w:rFonts w:ascii="Times New Roman" w:hAnsi="Times New Roman" w:cs="Times New Roman"/>
          <w:noProof/>
        </w:rPr>
        <w:t xml:space="preserve"> (2012) doi:10.1101/cshperspect.a007930.</w:t>
      </w:r>
    </w:p>
    <w:p w14:paraId="721F3F9F" w14:textId="77777777"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noProof/>
        </w:rPr>
        <w:t>4.</w:t>
      </w:r>
      <w:r w:rsidRPr="0022504C">
        <w:rPr>
          <w:rFonts w:ascii="Times New Roman" w:hAnsi="Times New Roman" w:cs="Times New Roman"/>
          <w:noProof/>
        </w:rPr>
        <w:tab/>
        <w:t xml:space="preserve">Im, S. H. </w:t>
      </w:r>
      <w:r w:rsidRPr="0022504C">
        <w:rPr>
          <w:rFonts w:ascii="Times New Roman" w:hAnsi="Times New Roman" w:cs="Times New Roman"/>
          <w:i/>
          <w:iCs/>
          <w:noProof/>
        </w:rPr>
        <w:t>et al.</w:t>
      </w:r>
      <w:r w:rsidRPr="0022504C">
        <w:rPr>
          <w:rFonts w:ascii="Times New Roman" w:hAnsi="Times New Roman" w:cs="Times New Roman"/>
          <w:noProof/>
        </w:rPr>
        <w:t xml:space="preserve"> Tachykinin acts upstream of autocrine Hedgehog signaling during nociceptive sensitization in Drosophila. </w:t>
      </w:r>
      <w:r w:rsidRPr="0022504C">
        <w:rPr>
          <w:rFonts w:ascii="Times New Roman" w:hAnsi="Times New Roman" w:cs="Times New Roman"/>
          <w:i/>
          <w:iCs/>
          <w:noProof/>
        </w:rPr>
        <w:t>Elife</w:t>
      </w:r>
      <w:r w:rsidRPr="0022504C">
        <w:rPr>
          <w:rFonts w:ascii="Times New Roman" w:hAnsi="Times New Roman" w:cs="Times New Roman"/>
          <w:noProof/>
        </w:rPr>
        <w:t xml:space="preserve"> </w:t>
      </w:r>
      <w:r w:rsidRPr="0022504C">
        <w:rPr>
          <w:rFonts w:ascii="Times New Roman" w:hAnsi="Times New Roman" w:cs="Times New Roman"/>
          <w:b/>
          <w:bCs/>
          <w:noProof/>
        </w:rPr>
        <w:t>4</w:t>
      </w:r>
      <w:r w:rsidRPr="0022504C">
        <w:rPr>
          <w:rFonts w:ascii="Times New Roman" w:hAnsi="Times New Roman" w:cs="Times New Roman"/>
          <w:noProof/>
        </w:rPr>
        <w:t>, 1–27 (2015).</w:t>
      </w:r>
    </w:p>
    <w:p w14:paraId="33D8B804" w14:textId="77777777"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noProof/>
        </w:rPr>
        <w:t>5.</w:t>
      </w:r>
      <w:r w:rsidRPr="0022504C">
        <w:rPr>
          <w:rFonts w:ascii="Times New Roman" w:hAnsi="Times New Roman" w:cs="Times New Roman"/>
          <w:noProof/>
        </w:rPr>
        <w:tab/>
        <w:t xml:space="preserve">Nybakken, K. &amp; Perrimon, N. Hedgehog signal transduction: Recent findings. </w:t>
      </w:r>
      <w:r w:rsidRPr="0022504C">
        <w:rPr>
          <w:rFonts w:ascii="Times New Roman" w:hAnsi="Times New Roman" w:cs="Times New Roman"/>
          <w:i/>
          <w:iCs/>
          <w:noProof/>
        </w:rPr>
        <w:t>Curr. Opin. Genet. Dev.</w:t>
      </w:r>
      <w:r w:rsidRPr="0022504C">
        <w:rPr>
          <w:rFonts w:ascii="Times New Roman" w:hAnsi="Times New Roman" w:cs="Times New Roman"/>
          <w:noProof/>
        </w:rPr>
        <w:t xml:space="preserve"> </w:t>
      </w:r>
      <w:r w:rsidRPr="0022504C">
        <w:rPr>
          <w:rFonts w:ascii="Times New Roman" w:hAnsi="Times New Roman" w:cs="Times New Roman"/>
          <w:b/>
          <w:bCs/>
          <w:noProof/>
        </w:rPr>
        <w:t>12</w:t>
      </w:r>
      <w:r w:rsidRPr="0022504C">
        <w:rPr>
          <w:rFonts w:ascii="Times New Roman" w:hAnsi="Times New Roman" w:cs="Times New Roman"/>
          <w:noProof/>
        </w:rPr>
        <w:t>, 503–511 (2002).</w:t>
      </w:r>
    </w:p>
    <w:p w14:paraId="1C1831AB" w14:textId="77777777"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noProof/>
        </w:rPr>
        <w:t>6.</w:t>
      </w:r>
      <w:r w:rsidRPr="0022504C">
        <w:rPr>
          <w:rFonts w:ascii="Times New Roman" w:hAnsi="Times New Roman" w:cs="Times New Roman"/>
          <w:noProof/>
        </w:rPr>
        <w:tab/>
        <w:t xml:space="preserve">Eaton, S. &amp; Kornberg, T. B. Repression of ci-D in posterior compartments of Drosophila by engrailed. </w:t>
      </w:r>
      <w:r w:rsidRPr="0022504C">
        <w:rPr>
          <w:rFonts w:ascii="Times New Roman" w:hAnsi="Times New Roman" w:cs="Times New Roman"/>
          <w:i/>
          <w:iCs/>
          <w:noProof/>
        </w:rPr>
        <w:t>Genes Dev.</w:t>
      </w:r>
      <w:r w:rsidRPr="0022504C">
        <w:rPr>
          <w:rFonts w:ascii="Times New Roman" w:hAnsi="Times New Roman" w:cs="Times New Roman"/>
          <w:noProof/>
        </w:rPr>
        <w:t xml:space="preserve"> </w:t>
      </w:r>
      <w:r w:rsidRPr="0022504C">
        <w:rPr>
          <w:rFonts w:ascii="Times New Roman" w:hAnsi="Times New Roman" w:cs="Times New Roman"/>
          <w:b/>
          <w:bCs/>
          <w:noProof/>
        </w:rPr>
        <w:t>4</w:t>
      </w:r>
      <w:r w:rsidRPr="0022504C">
        <w:rPr>
          <w:rFonts w:ascii="Times New Roman" w:hAnsi="Times New Roman" w:cs="Times New Roman"/>
          <w:noProof/>
        </w:rPr>
        <w:t>, 1068–1077 (1990).</w:t>
      </w:r>
    </w:p>
    <w:p w14:paraId="67363A25" w14:textId="77777777"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noProof/>
        </w:rPr>
        <w:t>7.</w:t>
      </w:r>
      <w:r w:rsidRPr="0022504C">
        <w:rPr>
          <w:rFonts w:ascii="Times New Roman" w:hAnsi="Times New Roman" w:cs="Times New Roman"/>
          <w:noProof/>
        </w:rPr>
        <w:tab/>
        <w:t xml:space="preserve">Ingham, P. W. &amp; McMahon, A. P. Hedgehog signaling in animal development: Paradigms and principles. </w:t>
      </w:r>
      <w:r w:rsidRPr="0022504C">
        <w:rPr>
          <w:rFonts w:ascii="Times New Roman" w:hAnsi="Times New Roman" w:cs="Times New Roman"/>
          <w:i/>
          <w:iCs/>
          <w:noProof/>
        </w:rPr>
        <w:t>Genes Dev.</w:t>
      </w:r>
      <w:r w:rsidRPr="0022504C">
        <w:rPr>
          <w:rFonts w:ascii="Times New Roman" w:hAnsi="Times New Roman" w:cs="Times New Roman"/>
          <w:noProof/>
        </w:rPr>
        <w:t xml:space="preserve"> </w:t>
      </w:r>
      <w:r w:rsidRPr="0022504C">
        <w:rPr>
          <w:rFonts w:ascii="Times New Roman" w:hAnsi="Times New Roman" w:cs="Times New Roman"/>
          <w:b/>
          <w:bCs/>
          <w:noProof/>
        </w:rPr>
        <w:t>15</w:t>
      </w:r>
      <w:r w:rsidRPr="0022504C">
        <w:rPr>
          <w:rFonts w:ascii="Times New Roman" w:hAnsi="Times New Roman" w:cs="Times New Roman"/>
          <w:noProof/>
        </w:rPr>
        <w:t>, 3059–3087 (2001).</w:t>
      </w:r>
    </w:p>
    <w:p w14:paraId="26619328" w14:textId="77777777"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noProof/>
        </w:rPr>
        <w:t>8.</w:t>
      </w:r>
      <w:r w:rsidRPr="0022504C">
        <w:rPr>
          <w:rFonts w:ascii="Times New Roman" w:hAnsi="Times New Roman" w:cs="Times New Roman"/>
          <w:noProof/>
        </w:rPr>
        <w:tab/>
        <w:t xml:space="preserve">Golembo, M., Schweitzer, R., Freeman, M. &amp; Shilo, B. Z. Argos transcription is induced by the Drosophila EGF receptor pathway to form an inhibitory feedback loop. </w:t>
      </w:r>
      <w:r w:rsidRPr="0022504C">
        <w:rPr>
          <w:rFonts w:ascii="Times New Roman" w:hAnsi="Times New Roman" w:cs="Times New Roman"/>
          <w:i/>
          <w:iCs/>
          <w:noProof/>
        </w:rPr>
        <w:t>Development</w:t>
      </w:r>
      <w:r w:rsidRPr="0022504C">
        <w:rPr>
          <w:rFonts w:ascii="Times New Roman" w:hAnsi="Times New Roman" w:cs="Times New Roman"/>
          <w:noProof/>
        </w:rPr>
        <w:t xml:space="preserve"> </w:t>
      </w:r>
      <w:r w:rsidRPr="0022504C">
        <w:rPr>
          <w:rFonts w:ascii="Times New Roman" w:hAnsi="Times New Roman" w:cs="Times New Roman"/>
          <w:b/>
          <w:bCs/>
          <w:noProof/>
        </w:rPr>
        <w:t>122</w:t>
      </w:r>
      <w:r w:rsidRPr="0022504C">
        <w:rPr>
          <w:rFonts w:ascii="Times New Roman" w:hAnsi="Times New Roman" w:cs="Times New Roman"/>
          <w:noProof/>
        </w:rPr>
        <w:t>, 223–230 (1996).</w:t>
      </w:r>
    </w:p>
    <w:p w14:paraId="085726B9" w14:textId="77777777"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noProof/>
        </w:rPr>
        <w:t>9.</w:t>
      </w:r>
      <w:r w:rsidRPr="0022504C">
        <w:rPr>
          <w:rFonts w:ascii="Times New Roman" w:hAnsi="Times New Roman" w:cs="Times New Roman"/>
          <w:noProof/>
        </w:rPr>
        <w:tab/>
        <w:t xml:space="preserve">Hong, J. W., Hendrix, D. A., Papatsenko, D. &amp; Levine, M. S. How the Dorsal gradient works: Insights from postgenome technologies. </w:t>
      </w:r>
      <w:r w:rsidRPr="0022504C">
        <w:rPr>
          <w:rFonts w:ascii="Times New Roman" w:hAnsi="Times New Roman" w:cs="Times New Roman"/>
          <w:i/>
          <w:iCs/>
          <w:noProof/>
        </w:rPr>
        <w:t>Proc. Natl. Acad. Sci. U. S. A.</w:t>
      </w:r>
      <w:r w:rsidRPr="0022504C">
        <w:rPr>
          <w:rFonts w:ascii="Times New Roman" w:hAnsi="Times New Roman" w:cs="Times New Roman"/>
          <w:noProof/>
        </w:rPr>
        <w:t xml:space="preserve"> </w:t>
      </w:r>
      <w:r w:rsidRPr="0022504C">
        <w:rPr>
          <w:rFonts w:ascii="Times New Roman" w:hAnsi="Times New Roman" w:cs="Times New Roman"/>
          <w:b/>
          <w:bCs/>
          <w:noProof/>
        </w:rPr>
        <w:t>105</w:t>
      </w:r>
      <w:r w:rsidRPr="0022504C">
        <w:rPr>
          <w:rFonts w:ascii="Times New Roman" w:hAnsi="Times New Roman" w:cs="Times New Roman"/>
          <w:noProof/>
        </w:rPr>
        <w:t>, 20072–20076 (2008).</w:t>
      </w:r>
    </w:p>
    <w:p w14:paraId="12753BBC" w14:textId="77777777"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noProof/>
        </w:rPr>
        <w:t>10.</w:t>
      </w:r>
      <w:r w:rsidRPr="0022504C">
        <w:rPr>
          <w:rFonts w:ascii="Times New Roman" w:hAnsi="Times New Roman" w:cs="Times New Roman"/>
          <w:noProof/>
        </w:rPr>
        <w:tab/>
        <w:t xml:space="preserve">Brunner, D. </w:t>
      </w:r>
      <w:r w:rsidRPr="0022504C">
        <w:rPr>
          <w:rFonts w:ascii="Times New Roman" w:hAnsi="Times New Roman" w:cs="Times New Roman"/>
          <w:i/>
          <w:iCs/>
          <w:noProof/>
        </w:rPr>
        <w:t>et al.</w:t>
      </w:r>
      <w:r w:rsidRPr="0022504C">
        <w:rPr>
          <w:rFonts w:ascii="Times New Roman" w:hAnsi="Times New Roman" w:cs="Times New Roman"/>
          <w:noProof/>
        </w:rPr>
        <w:t xml:space="preserve"> A gain-of-function mutation in Drosophila MAP kinase activates multiple receptor tyrosine kinase signaling pathways. </w:t>
      </w:r>
      <w:r w:rsidRPr="0022504C">
        <w:rPr>
          <w:rFonts w:ascii="Times New Roman" w:hAnsi="Times New Roman" w:cs="Times New Roman"/>
          <w:i/>
          <w:iCs/>
          <w:noProof/>
        </w:rPr>
        <w:t>Cell</w:t>
      </w:r>
      <w:r w:rsidRPr="0022504C">
        <w:rPr>
          <w:rFonts w:ascii="Times New Roman" w:hAnsi="Times New Roman" w:cs="Times New Roman"/>
          <w:noProof/>
        </w:rPr>
        <w:t xml:space="preserve"> </w:t>
      </w:r>
      <w:r w:rsidRPr="0022504C">
        <w:rPr>
          <w:rFonts w:ascii="Times New Roman" w:hAnsi="Times New Roman" w:cs="Times New Roman"/>
          <w:b/>
          <w:bCs/>
          <w:noProof/>
        </w:rPr>
        <w:t>76</w:t>
      </w:r>
      <w:r w:rsidRPr="0022504C">
        <w:rPr>
          <w:rFonts w:ascii="Times New Roman" w:hAnsi="Times New Roman" w:cs="Times New Roman"/>
          <w:noProof/>
        </w:rPr>
        <w:t>, 875–888 (1994).</w:t>
      </w:r>
    </w:p>
    <w:p w14:paraId="36815B70" w14:textId="77777777"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noProof/>
        </w:rPr>
        <w:t>11.</w:t>
      </w:r>
      <w:r w:rsidRPr="0022504C">
        <w:rPr>
          <w:rFonts w:ascii="Times New Roman" w:hAnsi="Times New Roman" w:cs="Times New Roman"/>
          <w:noProof/>
        </w:rPr>
        <w:tab/>
        <w:t xml:space="preserve">Oellers, N. &amp; Hafen, E. Biochemical characterization of rolled(Sem) an activated form of Drosophila mitogen-activated protein kinase. </w:t>
      </w:r>
      <w:r w:rsidRPr="0022504C">
        <w:rPr>
          <w:rFonts w:ascii="Times New Roman" w:hAnsi="Times New Roman" w:cs="Times New Roman"/>
          <w:i/>
          <w:iCs/>
          <w:noProof/>
        </w:rPr>
        <w:t>J. Biol. Chem.</w:t>
      </w:r>
      <w:r w:rsidRPr="0022504C">
        <w:rPr>
          <w:rFonts w:ascii="Times New Roman" w:hAnsi="Times New Roman" w:cs="Times New Roman"/>
          <w:noProof/>
        </w:rPr>
        <w:t xml:space="preserve"> </w:t>
      </w:r>
      <w:r w:rsidRPr="0022504C">
        <w:rPr>
          <w:rFonts w:ascii="Times New Roman" w:hAnsi="Times New Roman" w:cs="Times New Roman"/>
          <w:b/>
          <w:bCs/>
          <w:noProof/>
        </w:rPr>
        <w:t>271</w:t>
      </w:r>
      <w:r w:rsidRPr="0022504C">
        <w:rPr>
          <w:rFonts w:ascii="Times New Roman" w:hAnsi="Times New Roman" w:cs="Times New Roman"/>
          <w:noProof/>
        </w:rPr>
        <w:t>, 24939–24944 (1996).</w:t>
      </w:r>
    </w:p>
    <w:p w14:paraId="1B9D9DBF" w14:textId="77777777"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noProof/>
        </w:rPr>
        <w:t>12.</w:t>
      </w:r>
      <w:r w:rsidRPr="0022504C">
        <w:rPr>
          <w:rFonts w:ascii="Times New Roman" w:hAnsi="Times New Roman" w:cs="Times New Roman"/>
          <w:noProof/>
        </w:rPr>
        <w:tab/>
        <w:t xml:space="preserve">Cinnamon, E. </w:t>
      </w:r>
      <w:r w:rsidRPr="0022504C">
        <w:rPr>
          <w:rFonts w:ascii="Times New Roman" w:hAnsi="Times New Roman" w:cs="Times New Roman"/>
          <w:i/>
          <w:iCs/>
          <w:noProof/>
        </w:rPr>
        <w:t>et al.</w:t>
      </w:r>
      <w:r w:rsidRPr="0022504C">
        <w:rPr>
          <w:rFonts w:ascii="Times New Roman" w:hAnsi="Times New Roman" w:cs="Times New Roman"/>
          <w:noProof/>
        </w:rPr>
        <w:t xml:space="preserve"> Multiple RTK pathways downregulate Groucho-mediated repression in Drosophila embryogenesis. </w:t>
      </w:r>
      <w:r w:rsidRPr="0022504C">
        <w:rPr>
          <w:rFonts w:ascii="Times New Roman" w:hAnsi="Times New Roman" w:cs="Times New Roman"/>
          <w:i/>
          <w:iCs/>
          <w:noProof/>
        </w:rPr>
        <w:t>Development</w:t>
      </w:r>
      <w:r w:rsidRPr="0022504C">
        <w:rPr>
          <w:rFonts w:ascii="Times New Roman" w:hAnsi="Times New Roman" w:cs="Times New Roman"/>
          <w:noProof/>
        </w:rPr>
        <w:t xml:space="preserve"> </w:t>
      </w:r>
      <w:r w:rsidRPr="0022504C">
        <w:rPr>
          <w:rFonts w:ascii="Times New Roman" w:hAnsi="Times New Roman" w:cs="Times New Roman"/>
          <w:b/>
          <w:bCs/>
          <w:noProof/>
        </w:rPr>
        <w:t>135</w:t>
      </w:r>
      <w:r w:rsidRPr="0022504C">
        <w:rPr>
          <w:rFonts w:ascii="Times New Roman" w:hAnsi="Times New Roman" w:cs="Times New Roman"/>
          <w:noProof/>
        </w:rPr>
        <w:t>, 829–837 (2008).</w:t>
      </w:r>
    </w:p>
    <w:p w14:paraId="08B97BDC" w14:textId="77777777"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noProof/>
        </w:rPr>
        <w:t>13.</w:t>
      </w:r>
      <w:r w:rsidRPr="0022504C">
        <w:rPr>
          <w:rFonts w:ascii="Times New Roman" w:hAnsi="Times New Roman" w:cs="Times New Roman"/>
          <w:noProof/>
        </w:rPr>
        <w:tab/>
        <w:t xml:space="preserve">Cowden, J. &amp; Levine, M. Ventral dominance governs sequential patterns of gene expression across the dorsal-ventral axis of the neuroectoderm in the Drosophila embryo. </w:t>
      </w:r>
      <w:r w:rsidRPr="0022504C">
        <w:rPr>
          <w:rFonts w:ascii="Times New Roman" w:hAnsi="Times New Roman" w:cs="Times New Roman"/>
          <w:i/>
          <w:iCs/>
          <w:noProof/>
        </w:rPr>
        <w:t>Dev. Biol.</w:t>
      </w:r>
      <w:r w:rsidRPr="0022504C">
        <w:rPr>
          <w:rFonts w:ascii="Times New Roman" w:hAnsi="Times New Roman" w:cs="Times New Roman"/>
          <w:noProof/>
        </w:rPr>
        <w:t xml:space="preserve"> </w:t>
      </w:r>
      <w:r w:rsidRPr="0022504C">
        <w:rPr>
          <w:rFonts w:ascii="Times New Roman" w:hAnsi="Times New Roman" w:cs="Times New Roman"/>
          <w:b/>
          <w:bCs/>
          <w:noProof/>
        </w:rPr>
        <w:t>262</w:t>
      </w:r>
      <w:r w:rsidRPr="0022504C">
        <w:rPr>
          <w:rFonts w:ascii="Times New Roman" w:hAnsi="Times New Roman" w:cs="Times New Roman"/>
          <w:noProof/>
        </w:rPr>
        <w:t>, 335–349 (2003).</w:t>
      </w:r>
    </w:p>
    <w:p w14:paraId="4ED167BC" w14:textId="77777777"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noProof/>
        </w:rPr>
        <w:t>14.</w:t>
      </w:r>
      <w:r w:rsidRPr="0022504C">
        <w:rPr>
          <w:rFonts w:ascii="Times New Roman" w:hAnsi="Times New Roman" w:cs="Times New Roman"/>
          <w:noProof/>
        </w:rPr>
        <w:tab/>
        <w:t xml:space="preserve">Golembo, M., Yarnitzky, T., Volk, T. &amp; Shilo, B. Z. Vein expression is induced by the EGF receptor pathway to provide a positive feedback loop in patterning the Drosophila embryonic ventral ectoderm. </w:t>
      </w:r>
      <w:r w:rsidRPr="0022504C">
        <w:rPr>
          <w:rFonts w:ascii="Times New Roman" w:hAnsi="Times New Roman" w:cs="Times New Roman"/>
          <w:i/>
          <w:iCs/>
          <w:noProof/>
        </w:rPr>
        <w:t>Genes Dev.</w:t>
      </w:r>
      <w:r w:rsidRPr="0022504C">
        <w:rPr>
          <w:rFonts w:ascii="Times New Roman" w:hAnsi="Times New Roman" w:cs="Times New Roman"/>
          <w:noProof/>
        </w:rPr>
        <w:t xml:space="preserve"> </w:t>
      </w:r>
      <w:r w:rsidRPr="0022504C">
        <w:rPr>
          <w:rFonts w:ascii="Times New Roman" w:hAnsi="Times New Roman" w:cs="Times New Roman"/>
          <w:b/>
          <w:bCs/>
          <w:noProof/>
        </w:rPr>
        <w:t>13</w:t>
      </w:r>
      <w:r w:rsidRPr="0022504C">
        <w:rPr>
          <w:rFonts w:ascii="Times New Roman" w:hAnsi="Times New Roman" w:cs="Times New Roman"/>
          <w:noProof/>
        </w:rPr>
        <w:t>, 158–162 (1999).</w:t>
      </w:r>
    </w:p>
    <w:p w14:paraId="528575B5" w14:textId="77777777"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noProof/>
        </w:rPr>
        <w:t>15.</w:t>
      </w:r>
      <w:r w:rsidRPr="0022504C">
        <w:rPr>
          <w:rFonts w:ascii="Times New Roman" w:hAnsi="Times New Roman" w:cs="Times New Roman"/>
          <w:noProof/>
        </w:rPr>
        <w:tab/>
        <w:t xml:space="preserve">Levine, M. &amp; Davidson, E. H. Gene regulatory networks for development. </w:t>
      </w:r>
      <w:r w:rsidRPr="0022504C">
        <w:rPr>
          <w:rFonts w:ascii="Times New Roman" w:hAnsi="Times New Roman" w:cs="Times New Roman"/>
          <w:i/>
          <w:iCs/>
          <w:noProof/>
        </w:rPr>
        <w:t>Proc. Natl. Acad. Sci. U. S. A.</w:t>
      </w:r>
      <w:r w:rsidRPr="0022504C">
        <w:rPr>
          <w:rFonts w:ascii="Times New Roman" w:hAnsi="Times New Roman" w:cs="Times New Roman"/>
          <w:noProof/>
        </w:rPr>
        <w:t xml:space="preserve"> </w:t>
      </w:r>
      <w:r w:rsidRPr="0022504C">
        <w:rPr>
          <w:rFonts w:ascii="Times New Roman" w:hAnsi="Times New Roman" w:cs="Times New Roman"/>
          <w:b/>
          <w:bCs/>
          <w:noProof/>
        </w:rPr>
        <w:t>102</w:t>
      </w:r>
      <w:r w:rsidRPr="0022504C">
        <w:rPr>
          <w:rFonts w:ascii="Times New Roman" w:hAnsi="Times New Roman" w:cs="Times New Roman"/>
          <w:noProof/>
        </w:rPr>
        <w:t>, 4936–4942 (2005).</w:t>
      </w:r>
    </w:p>
    <w:p w14:paraId="6501757F" w14:textId="77777777"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noProof/>
        </w:rPr>
        <w:t>16.</w:t>
      </w:r>
      <w:r w:rsidRPr="0022504C">
        <w:rPr>
          <w:rFonts w:ascii="Times New Roman" w:hAnsi="Times New Roman" w:cs="Times New Roman"/>
          <w:noProof/>
        </w:rPr>
        <w:tab/>
        <w:t xml:space="preserve">Skeath, J. B. At the nexus between pattern formation and cell-type specification: The </w:t>
      </w:r>
      <w:r w:rsidRPr="0022504C">
        <w:rPr>
          <w:rFonts w:ascii="Times New Roman" w:hAnsi="Times New Roman" w:cs="Times New Roman"/>
          <w:noProof/>
        </w:rPr>
        <w:lastRenderedPageBreak/>
        <w:t xml:space="preserve">generation of individual neuroblast fates in the drosophila embryonic central nervous system. </w:t>
      </w:r>
      <w:r w:rsidRPr="0022504C">
        <w:rPr>
          <w:rFonts w:ascii="Times New Roman" w:hAnsi="Times New Roman" w:cs="Times New Roman"/>
          <w:i/>
          <w:iCs/>
          <w:noProof/>
        </w:rPr>
        <w:t>BioEssays</w:t>
      </w:r>
      <w:r w:rsidRPr="0022504C">
        <w:rPr>
          <w:rFonts w:ascii="Times New Roman" w:hAnsi="Times New Roman" w:cs="Times New Roman"/>
          <w:noProof/>
        </w:rPr>
        <w:t xml:space="preserve"> </w:t>
      </w:r>
      <w:r w:rsidRPr="0022504C">
        <w:rPr>
          <w:rFonts w:ascii="Times New Roman" w:hAnsi="Times New Roman" w:cs="Times New Roman"/>
          <w:b/>
          <w:bCs/>
          <w:noProof/>
        </w:rPr>
        <w:t>21</w:t>
      </w:r>
      <w:r w:rsidRPr="0022504C">
        <w:rPr>
          <w:rFonts w:ascii="Times New Roman" w:hAnsi="Times New Roman" w:cs="Times New Roman"/>
          <w:noProof/>
        </w:rPr>
        <w:t>, 922–931 (1999).</w:t>
      </w:r>
    </w:p>
    <w:p w14:paraId="040573B0" w14:textId="77777777"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noProof/>
        </w:rPr>
        <w:t>17.</w:t>
      </w:r>
      <w:r w:rsidRPr="0022504C">
        <w:rPr>
          <w:rFonts w:ascii="Times New Roman" w:hAnsi="Times New Roman" w:cs="Times New Roman"/>
          <w:noProof/>
        </w:rPr>
        <w:tab/>
        <w:t xml:space="preserve">Technau, G. M., Berger, C. &amp; Urbach, R. Generation of cell diversity and segmental pattern in the embryonic central nervous system ofDrosophila. </w:t>
      </w:r>
      <w:r w:rsidRPr="0022504C">
        <w:rPr>
          <w:rFonts w:ascii="Times New Roman" w:hAnsi="Times New Roman" w:cs="Times New Roman"/>
          <w:i/>
          <w:iCs/>
          <w:noProof/>
        </w:rPr>
        <w:t>Dev. Dyn.</w:t>
      </w:r>
      <w:r w:rsidRPr="0022504C">
        <w:rPr>
          <w:rFonts w:ascii="Times New Roman" w:hAnsi="Times New Roman" w:cs="Times New Roman"/>
          <w:noProof/>
        </w:rPr>
        <w:t xml:space="preserve"> </w:t>
      </w:r>
      <w:r w:rsidRPr="0022504C">
        <w:rPr>
          <w:rFonts w:ascii="Times New Roman" w:hAnsi="Times New Roman" w:cs="Times New Roman"/>
          <w:b/>
          <w:bCs/>
          <w:noProof/>
        </w:rPr>
        <w:t>235</w:t>
      </w:r>
      <w:r w:rsidRPr="0022504C">
        <w:rPr>
          <w:rFonts w:ascii="Times New Roman" w:hAnsi="Times New Roman" w:cs="Times New Roman"/>
          <w:noProof/>
        </w:rPr>
        <w:t>, 861–869 (2006).</w:t>
      </w:r>
    </w:p>
    <w:p w14:paraId="6033E5A7" w14:textId="77777777" w:rsidR="0022504C" w:rsidRPr="0022504C" w:rsidRDefault="0022504C" w:rsidP="00C43511">
      <w:pPr>
        <w:widowControl w:val="0"/>
        <w:autoSpaceDE w:val="0"/>
        <w:autoSpaceDN w:val="0"/>
        <w:adjustRightInd w:val="0"/>
        <w:spacing w:line="360" w:lineRule="auto"/>
        <w:ind w:left="540" w:hanging="540"/>
        <w:jc w:val="both"/>
        <w:rPr>
          <w:rFonts w:ascii="Times New Roman" w:hAnsi="Times New Roman" w:cs="Times New Roman"/>
          <w:noProof/>
        </w:rPr>
      </w:pPr>
      <w:r w:rsidRPr="0022504C">
        <w:rPr>
          <w:rFonts w:ascii="Times New Roman" w:hAnsi="Times New Roman" w:cs="Times New Roman"/>
          <w:noProof/>
        </w:rPr>
        <w:t>18.</w:t>
      </w:r>
      <w:r w:rsidRPr="0022504C">
        <w:rPr>
          <w:rFonts w:ascii="Times New Roman" w:hAnsi="Times New Roman" w:cs="Times New Roman"/>
          <w:noProof/>
        </w:rPr>
        <w:tab/>
        <w:t xml:space="preserve">Schmidt, H. </w:t>
      </w:r>
      <w:r w:rsidRPr="0022504C">
        <w:rPr>
          <w:rFonts w:ascii="Times New Roman" w:hAnsi="Times New Roman" w:cs="Times New Roman"/>
          <w:i/>
          <w:iCs/>
          <w:noProof/>
        </w:rPr>
        <w:t>et al.</w:t>
      </w:r>
      <w:r w:rsidRPr="0022504C">
        <w:rPr>
          <w:rFonts w:ascii="Times New Roman" w:hAnsi="Times New Roman" w:cs="Times New Roman"/>
          <w:noProof/>
        </w:rPr>
        <w:t xml:space="preserve"> The Embryonic Central Nervous System Lineages ofDrosophila melanogaster. </w:t>
      </w:r>
      <w:r w:rsidRPr="0022504C">
        <w:rPr>
          <w:rFonts w:ascii="Times New Roman" w:hAnsi="Times New Roman" w:cs="Times New Roman"/>
          <w:i/>
          <w:iCs/>
          <w:noProof/>
        </w:rPr>
        <w:t>Dev. Biol.</w:t>
      </w:r>
      <w:r w:rsidRPr="0022504C">
        <w:rPr>
          <w:rFonts w:ascii="Times New Roman" w:hAnsi="Times New Roman" w:cs="Times New Roman"/>
          <w:noProof/>
        </w:rPr>
        <w:t xml:space="preserve"> </w:t>
      </w:r>
      <w:r w:rsidRPr="0022504C">
        <w:rPr>
          <w:rFonts w:ascii="Times New Roman" w:hAnsi="Times New Roman" w:cs="Times New Roman"/>
          <w:b/>
          <w:bCs/>
          <w:noProof/>
        </w:rPr>
        <w:t>189</w:t>
      </w:r>
      <w:r w:rsidRPr="0022504C">
        <w:rPr>
          <w:rFonts w:ascii="Times New Roman" w:hAnsi="Times New Roman" w:cs="Times New Roman"/>
          <w:noProof/>
        </w:rPr>
        <w:t>, 186–204 (1997).</w:t>
      </w:r>
    </w:p>
    <w:p w14:paraId="7DB28F06" w14:textId="76673BAF" w:rsidR="0022504C" w:rsidRPr="0022504C" w:rsidRDefault="0022504C" w:rsidP="00C43511">
      <w:pPr>
        <w:spacing w:line="360" w:lineRule="auto"/>
        <w:ind w:left="540" w:hanging="540"/>
        <w:jc w:val="both"/>
        <w:rPr>
          <w:rFonts w:ascii="Times New Roman" w:hAnsi="Times New Roman" w:cs="Times New Roman"/>
        </w:rPr>
      </w:pPr>
      <w:r w:rsidRPr="0022504C">
        <w:rPr>
          <w:rFonts w:ascii="Times New Roman" w:hAnsi="Times New Roman" w:cs="Times New Roman"/>
        </w:rPr>
        <w:fldChar w:fldCharType="end"/>
      </w:r>
    </w:p>
    <w:sectPr w:rsidR="0022504C" w:rsidRPr="0022504C" w:rsidSect="006F5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82585" w14:textId="77777777" w:rsidR="002D37F5" w:rsidRDefault="002D37F5" w:rsidP="003C67F7">
      <w:r>
        <w:separator/>
      </w:r>
    </w:p>
  </w:endnote>
  <w:endnote w:type="continuationSeparator" w:id="0">
    <w:p w14:paraId="6EAFAEA4" w14:textId="77777777" w:rsidR="002D37F5" w:rsidRDefault="002D37F5" w:rsidP="003C6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Bold">
    <w:altName w:val="Times New Roman"/>
    <w:panose1 w:val="020208030705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95905" w14:textId="77777777" w:rsidR="002D37F5" w:rsidRDefault="002D37F5" w:rsidP="003C67F7">
      <w:r>
        <w:separator/>
      </w:r>
    </w:p>
  </w:footnote>
  <w:footnote w:type="continuationSeparator" w:id="0">
    <w:p w14:paraId="03E091DD" w14:textId="77777777" w:rsidR="002D37F5" w:rsidRDefault="002D37F5" w:rsidP="003C6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03083"/>
    <w:multiLevelType w:val="hybridMultilevel"/>
    <w:tmpl w:val="9A923B8C"/>
    <w:lvl w:ilvl="0" w:tplc="2894FE80">
      <w:start w:val="1"/>
      <w:numFmt w:val="decimal"/>
      <w:lvlText w:val="%1."/>
      <w:lvlJc w:val="left"/>
      <w:pPr>
        <w:ind w:left="72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E6082"/>
    <w:multiLevelType w:val="hybridMultilevel"/>
    <w:tmpl w:val="46B6062A"/>
    <w:lvl w:ilvl="0" w:tplc="2894FE80">
      <w:start w:val="1"/>
      <w:numFmt w:val="decimal"/>
      <w:lvlText w:val="%1."/>
      <w:lvlJc w:val="left"/>
      <w:pPr>
        <w:ind w:left="72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B2A6C"/>
    <w:multiLevelType w:val="hybridMultilevel"/>
    <w:tmpl w:val="F5464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F213E"/>
    <w:multiLevelType w:val="hybridMultilevel"/>
    <w:tmpl w:val="DB8E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66187"/>
    <w:multiLevelType w:val="hybridMultilevel"/>
    <w:tmpl w:val="6FCC4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2D"/>
    <w:rsid w:val="0007142D"/>
    <w:rsid w:val="001C7E1F"/>
    <w:rsid w:val="0022504C"/>
    <w:rsid w:val="002D37F5"/>
    <w:rsid w:val="002F7EE4"/>
    <w:rsid w:val="003C67F7"/>
    <w:rsid w:val="004C0A4C"/>
    <w:rsid w:val="00627CC6"/>
    <w:rsid w:val="00666A45"/>
    <w:rsid w:val="006875A8"/>
    <w:rsid w:val="00691D33"/>
    <w:rsid w:val="006C1DCC"/>
    <w:rsid w:val="006F5D51"/>
    <w:rsid w:val="00740887"/>
    <w:rsid w:val="00811158"/>
    <w:rsid w:val="00985AF9"/>
    <w:rsid w:val="00AC2F1A"/>
    <w:rsid w:val="00BB706D"/>
    <w:rsid w:val="00C111C8"/>
    <w:rsid w:val="00C43511"/>
    <w:rsid w:val="00DF0048"/>
    <w:rsid w:val="00E955FA"/>
    <w:rsid w:val="00EC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AFE83"/>
  <w15:chartTrackingRefBased/>
  <w15:docId w15:val="{3CB10D95-2190-1744-A745-34376A2C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2D"/>
    <w:pPr>
      <w:ind w:left="720"/>
      <w:contextualSpacing/>
    </w:pPr>
  </w:style>
  <w:style w:type="table" w:styleId="TableGrid">
    <w:name w:val="Table Grid"/>
    <w:basedOn w:val="TableNormal"/>
    <w:uiPriority w:val="39"/>
    <w:rsid w:val="00071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5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55FA"/>
    <w:rPr>
      <w:rFonts w:ascii="Times New Roman" w:hAnsi="Times New Roman" w:cs="Times New Roman"/>
      <w:sz w:val="18"/>
      <w:szCs w:val="18"/>
    </w:rPr>
  </w:style>
  <w:style w:type="paragraph" w:styleId="Header">
    <w:name w:val="header"/>
    <w:basedOn w:val="Normal"/>
    <w:link w:val="HeaderChar"/>
    <w:uiPriority w:val="99"/>
    <w:unhideWhenUsed/>
    <w:rsid w:val="003C67F7"/>
    <w:pPr>
      <w:tabs>
        <w:tab w:val="center" w:pos="4680"/>
        <w:tab w:val="right" w:pos="9360"/>
      </w:tabs>
    </w:pPr>
  </w:style>
  <w:style w:type="character" w:customStyle="1" w:styleId="HeaderChar">
    <w:name w:val="Header Char"/>
    <w:basedOn w:val="DefaultParagraphFont"/>
    <w:link w:val="Header"/>
    <w:uiPriority w:val="99"/>
    <w:rsid w:val="003C67F7"/>
  </w:style>
  <w:style w:type="paragraph" w:styleId="Footer">
    <w:name w:val="footer"/>
    <w:basedOn w:val="Normal"/>
    <w:link w:val="FooterChar"/>
    <w:uiPriority w:val="99"/>
    <w:unhideWhenUsed/>
    <w:rsid w:val="003C67F7"/>
    <w:pPr>
      <w:tabs>
        <w:tab w:val="center" w:pos="4680"/>
        <w:tab w:val="right" w:pos="9360"/>
      </w:tabs>
    </w:pPr>
  </w:style>
  <w:style w:type="character" w:customStyle="1" w:styleId="FooterChar">
    <w:name w:val="Footer Char"/>
    <w:basedOn w:val="DefaultParagraphFont"/>
    <w:link w:val="Footer"/>
    <w:uiPriority w:val="99"/>
    <w:rsid w:val="003C6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5282">
      <w:bodyDiv w:val="1"/>
      <w:marLeft w:val="0"/>
      <w:marRight w:val="0"/>
      <w:marTop w:val="0"/>
      <w:marBottom w:val="0"/>
      <w:divBdr>
        <w:top w:val="none" w:sz="0" w:space="0" w:color="auto"/>
        <w:left w:val="none" w:sz="0" w:space="0" w:color="auto"/>
        <w:bottom w:val="none" w:sz="0" w:space="0" w:color="auto"/>
        <w:right w:val="none" w:sz="0" w:space="0" w:color="auto"/>
      </w:divBdr>
    </w:div>
    <w:div w:id="163056594">
      <w:bodyDiv w:val="1"/>
      <w:marLeft w:val="0"/>
      <w:marRight w:val="0"/>
      <w:marTop w:val="0"/>
      <w:marBottom w:val="0"/>
      <w:divBdr>
        <w:top w:val="none" w:sz="0" w:space="0" w:color="auto"/>
        <w:left w:val="none" w:sz="0" w:space="0" w:color="auto"/>
        <w:bottom w:val="none" w:sz="0" w:space="0" w:color="auto"/>
        <w:right w:val="none" w:sz="0" w:space="0" w:color="auto"/>
      </w:divBdr>
    </w:div>
    <w:div w:id="350959605">
      <w:bodyDiv w:val="1"/>
      <w:marLeft w:val="0"/>
      <w:marRight w:val="0"/>
      <w:marTop w:val="0"/>
      <w:marBottom w:val="0"/>
      <w:divBdr>
        <w:top w:val="none" w:sz="0" w:space="0" w:color="auto"/>
        <w:left w:val="none" w:sz="0" w:space="0" w:color="auto"/>
        <w:bottom w:val="none" w:sz="0" w:space="0" w:color="auto"/>
        <w:right w:val="none" w:sz="0" w:space="0" w:color="auto"/>
      </w:divBdr>
    </w:div>
    <w:div w:id="355543022">
      <w:bodyDiv w:val="1"/>
      <w:marLeft w:val="0"/>
      <w:marRight w:val="0"/>
      <w:marTop w:val="0"/>
      <w:marBottom w:val="0"/>
      <w:divBdr>
        <w:top w:val="none" w:sz="0" w:space="0" w:color="auto"/>
        <w:left w:val="none" w:sz="0" w:space="0" w:color="auto"/>
        <w:bottom w:val="none" w:sz="0" w:space="0" w:color="auto"/>
        <w:right w:val="none" w:sz="0" w:space="0" w:color="auto"/>
      </w:divBdr>
    </w:div>
    <w:div w:id="373190229">
      <w:bodyDiv w:val="1"/>
      <w:marLeft w:val="0"/>
      <w:marRight w:val="0"/>
      <w:marTop w:val="0"/>
      <w:marBottom w:val="0"/>
      <w:divBdr>
        <w:top w:val="none" w:sz="0" w:space="0" w:color="auto"/>
        <w:left w:val="none" w:sz="0" w:space="0" w:color="auto"/>
        <w:bottom w:val="none" w:sz="0" w:space="0" w:color="auto"/>
        <w:right w:val="none" w:sz="0" w:space="0" w:color="auto"/>
      </w:divBdr>
    </w:div>
    <w:div w:id="430004602">
      <w:bodyDiv w:val="1"/>
      <w:marLeft w:val="0"/>
      <w:marRight w:val="0"/>
      <w:marTop w:val="0"/>
      <w:marBottom w:val="0"/>
      <w:divBdr>
        <w:top w:val="none" w:sz="0" w:space="0" w:color="auto"/>
        <w:left w:val="none" w:sz="0" w:space="0" w:color="auto"/>
        <w:bottom w:val="none" w:sz="0" w:space="0" w:color="auto"/>
        <w:right w:val="none" w:sz="0" w:space="0" w:color="auto"/>
      </w:divBdr>
    </w:div>
    <w:div w:id="512189300">
      <w:bodyDiv w:val="1"/>
      <w:marLeft w:val="0"/>
      <w:marRight w:val="0"/>
      <w:marTop w:val="0"/>
      <w:marBottom w:val="0"/>
      <w:divBdr>
        <w:top w:val="none" w:sz="0" w:space="0" w:color="auto"/>
        <w:left w:val="none" w:sz="0" w:space="0" w:color="auto"/>
        <w:bottom w:val="none" w:sz="0" w:space="0" w:color="auto"/>
        <w:right w:val="none" w:sz="0" w:space="0" w:color="auto"/>
      </w:divBdr>
    </w:div>
    <w:div w:id="561646183">
      <w:bodyDiv w:val="1"/>
      <w:marLeft w:val="0"/>
      <w:marRight w:val="0"/>
      <w:marTop w:val="0"/>
      <w:marBottom w:val="0"/>
      <w:divBdr>
        <w:top w:val="none" w:sz="0" w:space="0" w:color="auto"/>
        <w:left w:val="none" w:sz="0" w:space="0" w:color="auto"/>
        <w:bottom w:val="none" w:sz="0" w:space="0" w:color="auto"/>
        <w:right w:val="none" w:sz="0" w:space="0" w:color="auto"/>
      </w:divBdr>
    </w:div>
    <w:div w:id="884294920">
      <w:bodyDiv w:val="1"/>
      <w:marLeft w:val="0"/>
      <w:marRight w:val="0"/>
      <w:marTop w:val="0"/>
      <w:marBottom w:val="0"/>
      <w:divBdr>
        <w:top w:val="none" w:sz="0" w:space="0" w:color="auto"/>
        <w:left w:val="none" w:sz="0" w:space="0" w:color="auto"/>
        <w:bottom w:val="none" w:sz="0" w:space="0" w:color="auto"/>
        <w:right w:val="none" w:sz="0" w:space="0" w:color="auto"/>
      </w:divBdr>
    </w:div>
    <w:div w:id="917131479">
      <w:bodyDiv w:val="1"/>
      <w:marLeft w:val="0"/>
      <w:marRight w:val="0"/>
      <w:marTop w:val="0"/>
      <w:marBottom w:val="0"/>
      <w:divBdr>
        <w:top w:val="none" w:sz="0" w:space="0" w:color="auto"/>
        <w:left w:val="none" w:sz="0" w:space="0" w:color="auto"/>
        <w:bottom w:val="none" w:sz="0" w:space="0" w:color="auto"/>
        <w:right w:val="none" w:sz="0" w:space="0" w:color="auto"/>
      </w:divBdr>
    </w:div>
    <w:div w:id="1133445166">
      <w:bodyDiv w:val="1"/>
      <w:marLeft w:val="0"/>
      <w:marRight w:val="0"/>
      <w:marTop w:val="0"/>
      <w:marBottom w:val="0"/>
      <w:divBdr>
        <w:top w:val="none" w:sz="0" w:space="0" w:color="auto"/>
        <w:left w:val="none" w:sz="0" w:space="0" w:color="auto"/>
        <w:bottom w:val="none" w:sz="0" w:space="0" w:color="auto"/>
        <w:right w:val="none" w:sz="0" w:space="0" w:color="auto"/>
      </w:divBdr>
    </w:div>
    <w:div w:id="1558932002">
      <w:bodyDiv w:val="1"/>
      <w:marLeft w:val="0"/>
      <w:marRight w:val="0"/>
      <w:marTop w:val="0"/>
      <w:marBottom w:val="0"/>
      <w:divBdr>
        <w:top w:val="none" w:sz="0" w:space="0" w:color="auto"/>
        <w:left w:val="none" w:sz="0" w:space="0" w:color="auto"/>
        <w:bottom w:val="none" w:sz="0" w:space="0" w:color="auto"/>
        <w:right w:val="none" w:sz="0" w:space="0" w:color="auto"/>
      </w:divBdr>
    </w:div>
    <w:div w:id="167885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1A3BB-EBF7-284F-8018-DB800FFF2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10045</Words>
  <Characters>57258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2021-06-02T15:24:00Z</cp:lastPrinted>
  <dcterms:created xsi:type="dcterms:W3CDTF">2021-06-02T15:24:00Z</dcterms:created>
  <dcterms:modified xsi:type="dcterms:W3CDTF">2021-06-02T15:25:00Z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cd09e65e-22eb-3c57-9451-c921711e0eac</vt:lpwstr>
  </property>
  <property fmtid="{D5CDD505-2E9C-101B-9397-08002B2CF9AE}" pid="24" name="Mendeley Citation Style_1">
    <vt:lpwstr>http://www.zotero.org/styles/nature</vt:lpwstr>
  </property>
</Properties>
</file>