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616F1" w14:textId="77777777" w:rsidR="00613195" w:rsidRDefault="00000000">
      <w:pPr>
        <w:spacing w:after="40"/>
      </w:pPr>
      <w:r>
        <w:rPr>
          <w:b/>
          <w:color w:val="17365D"/>
          <w:sz w:val="32"/>
        </w:rPr>
        <w:t>PPWR AMBALAJ KİMLİKLENDİRME ETİKETİ</w:t>
      </w:r>
      <w:r>
        <w:rPr>
          <w:b/>
          <w:i/>
          <w:color w:val="0B6FA4"/>
          <w:sz w:val="25"/>
        </w:rPr>
        <w:br/>
        <w:t>PPWR PACKAGING IDENTIFICATION LABEL</w:t>
      </w:r>
      <w:r>
        <w:rPr>
          <w:color w:val="666666"/>
          <w:sz w:val="18"/>
        </w:rPr>
        <w:br/>
      </w:r>
      <w:proofErr w:type="spellStart"/>
      <w:r>
        <w:rPr>
          <w:color w:val="666666"/>
          <w:sz w:val="18"/>
        </w:rPr>
        <w:t>Controlled</w:t>
      </w:r>
      <w:proofErr w:type="spellEnd"/>
      <w:r>
        <w:rPr>
          <w:color w:val="666666"/>
          <w:sz w:val="18"/>
        </w:rPr>
        <w:t xml:space="preserve"> </w:t>
      </w:r>
      <w:proofErr w:type="spellStart"/>
      <w:r>
        <w:rPr>
          <w:color w:val="666666"/>
          <w:sz w:val="18"/>
        </w:rPr>
        <w:t>packaging</w:t>
      </w:r>
      <w:proofErr w:type="spellEnd"/>
      <w:r>
        <w:rPr>
          <w:color w:val="666666"/>
          <w:sz w:val="18"/>
        </w:rPr>
        <w:t xml:space="preserve"> </w:t>
      </w:r>
      <w:proofErr w:type="spellStart"/>
      <w:r>
        <w:rPr>
          <w:color w:val="666666"/>
          <w:sz w:val="18"/>
        </w:rPr>
        <w:t>identification</w:t>
      </w:r>
      <w:proofErr w:type="spellEnd"/>
      <w:r>
        <w:rPr>
          <w:color w:val="666666"/>
          <w:sz w:val="18"/>
        </w:rPr>
        <w:t xml:space="preserve"> • Rev.00</w:t>
      </w:r>
    </w:p>
    <w:p w14:paraId="776ADDEF" w14:textId="0AED502F" w:rsidR="00613195" w:rsidRDefault="006372A2">
      <w:pPr>
        <w:pBdr>
          <w:bottom w:val="single" w:sz="12" w:space="3" w:color="F4C300"/>
        </w:pBdr>
        <w:spacing w:after="160"/>
      </w:pPr>
      <w:r w:rsidRPr="006372A2">
        <w:rPr>
          <w:color w:val="666666"/>
          <w:sz w:val="18"/>
        </w:rPr>
        <w:t>Doküman No/</w:t>
      </w:r>
      <w:proofErr w:type="spellStart"/>
      <w:r w:rsidRPr="006372A2">
        <w:rPr>
          <w:color w:val="666666"/>
          <w:sz w:val="18"/>
        </w:rPr>
        <w:t>Doc</w:t>
      </w:r>
      <w:proofErr w:type="spellEnd"/>
      <w:r w:rsidRPr="006372A2">
        <w:rPr>
          <w:color w:val="666666"/>
          <w:sz w:val="18"/>
        </w:rPr>
        <w:t xml:space="preserve">. </w:t>
      </w:r>
      <w:proofErr w:type="spellStart"/>
      <w:r w:rsidRPr="006372A2">
        <w:rPr>
          <w:color w:val="666666"/>
          <w:sz w:val="18"/>
        </w:rPr>
        <w:t>Nr</w:t>
      </w:r>
      <w:proofErr w:type="spellEnd"/>
      <w:r w:rsidRPr="006372A2">
        <w:rPr>
          <w:color w:val="666666"/>
          <w:sz w:val="18"/>
        </w:rPr>
        <w:t>.: YS/D/002</w:t>
      </w:r>
      <w:r>
        <w:rPr>
          <w:color w:val="666666"/>
          <w:sz w:val="18"/>
        </w:rPr>
        <w:t>2</w:t>
      </w:r>
      <w:r w:rsidRPr="006372A2">
        <w:rPr>
          <w:color w:val="666666"/>
          <w:sz w:val="18"/>
        </w:rPr>
        <w:t xml:space="preserve">    Yayın </w:t>
      </w:r>
      <w:proofErr w:type="spellStart"/>
      <w:r w:rsidRPr="006372A2">
        <w:rPr>
          <w:color w:val="666666"/>
          <w:sz w:val="18"/>
        </w:rPr>
        <w:t>Trh</w:t>
      </w:r>
      <w:proofErr w:type="spellEnd"/>
      <w:r w:rsidRPr="006372A2">
        <w:rPr>
          <w:color w:val="666666"/>
          <w:sz w:val="18"/>
        </w:rPr>
        <w:t>./</w:t>
      </w:r>
      <w:proofErr w:type="spellStart"/>
      <w:r w:rsidRPr="006372A2">
        <w:rPr>
          <w:color w:val="666666"/>
          <w:sz w:val="18"/>
        </w:rPr>
        <w:t>Rel</w:t>
      </w:r>
      <w:proofErr w:type="spellEnd"/>
      <w:r w:rsidRPr="006372A2">
        <w:rPr>
          <w:color w:val="666666"/>
          <w:sz w:val="18"/>
        </w:rPr>
        <w:t xml:space="preserve">. </w:t>
      </w:r>
      <w:proofErr w:type="spellStart"/>
      <w:r w:rsidRPr="006372A2">
        <w:rPr>
          <w:color w:val="666666"/>
          <w:sz w:val="18"/>
        </w:rPr>
        <w:t>Date</w:t>
      </w:r>
      <w:proofErr w:type="spellEnd"/>
      <w:r w:rsidRPr="006372A2">
        <w:rPr>
          <w:color w:val="666666"/>
          <w:sz w:val="18"/>
        </w:rPr>
        <w:t xml:space="preserve">: 11.08.2026   </w:t>
      </w:r>
      <w:proofErr w:type="spellStart"/>
      <w:r w:rsidRPr="006372A2">
        <w:rPr>
          <w:color w:val="666666"/>
          <w:sz w:val="18"/>
        </w:rPr>
        <w:t>Rev.No</w:t>
      </w:r>
      <w:proofErr w:type="spellEnd"/>
      <w:r w:rsidRPr="006372A2">
        <w:rPr>
          <w:color w:val="666666"/>
          <w:sz w:val="18"/>
        </w:rPr>
        <w:t>/</w:t>
      </w:r>
      <w:proofErr w:type="spellStart"/>
      <w:r w:rsidRPr="006372A2">
        <w:rPr>
          <w:color w:val="666666"/>
          <w:sz w:val="18"/>
        </w:rPr>
        <w:t>Rev.Nr</w:t>
      </w:r>
      <w:proofErr w:type="spellEnd"/>
      <w:r w:rsidRPr="006372A2">
        <w:rPr>
          <w:color w:val="666666"/>
          <w:sz w:val="18"/>
        </w:rPr>
        <w:t xml:space="preserve">.: 00   </w:t>
      </w:r>
      <w:proofErr w:type="spellStart"/>
      <w:r w:rsidRPr="006372A2">
        <w:rPr>
          <w:color w:val="666666"/>
          <w:sz w:val="18"/>
        </w:rPr>
        <w:t>Rev.Trh</w:t>
      </w:r>
      <w:proofErr w:type="spellEnd"/>
      <w:r w:rsidRPr="006372A2">
        <w:rPr>
          <w:color w:val="666666"/>
          <w:sz w:val="18"/>
        </w:rPr>
        <w:t>./</w:t>
      </w:r>
      <w:proofErr w:type="spellStart"/>
      <w:r w:rsidRPr="006372A2">
        <w:rPr>
          <w:color w:val="666666"/>
          <w:sz w:val="18"/>
        </w:rPr>
        <w:t>Rev.Date</w:t>
      </w:r>
      <w:proofErr w:type="spellEnd"/>
      <w:proofErr w:type="gramStart"/>
      <w:r w:rsidRPr="006372A2">
        <w:rPr>
          <w:color w:val="666666"/>
          <w:sz w:val="18"/>
        </w:rPr>
        <w:t>: -</w:t>
      </w:r>
      <w:proofErr w:type="gramEnd"/>
      <w:r w:rsidRPr="006372A2">
        <w:rPr>
          <w:color w:val="666666"/>
          <w:sz w:val="18"/>
        </w:rPr>
        <w:t xml:space="preserve"> </w:t>
      </w:r>
      <w:proofErr w:type="gramStart"/>
      <w:r w:rsidRPr="006372A2">
        <w:rPr>
          <w:color w:val="666666"/>
          <w:sz w:val="18"/>
        </w:rPr>
        <w:t>- -</w:t>
      </w:r>
      <w:proofErr w:type="gramEnd"/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8"/>
        <w:gridCol w:w="6804"/>
      </w:tblGrid>
      <w:tr w:rsidR="00613195" w14:paraId="241AF6F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1177A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Ambalaj Tanımlama Numarası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Identification</w:t>
            </w:r>
            <w:proofErr w:type="spellEnd"/>
            <w:r>
              <w:rPr>
                <w:i/>
                <w:color w:val="666666"/>
                <w:sz w:val="18"/>
              </w:rPr>
              <w:t xml:space="preserve"> No.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E94B0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{{CONFIG_SET_CODE}}</w:t>
            </w:r>
          </w:p>
        </w:tc>
      </w:tr>
      <w:tr w:rsidR="00613195" w14:paraId="73DC260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0F8BC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Konfigürasyon Kimliği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Configuration</w:t>
            </w:r>
            <w:proofErr w:type="spellEnd"/>
            <w:r>
              <w:rPr>
                <w:i/>
                <w:color w:val="666666"/>
                <w:sz w:val="18"/>
              </w:rPr>
              <w:t xml:space="preserve"> ID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31512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{{CONFIG_ID}}</w:t>
            </w:r>
          </w:p>
        </w:tc>
      </w:tr>
      <w:tr w:rsidR="00613195" w14:paraId="4CAA32A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C0095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Ambalaj açıklaması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description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F41BF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Starter 12-unit | Euro </w:t>
            </w:r>
            <w:proofErr w:type="spellStart"/>
            <w:r>
              <w:rPr>
                <w:color w:val="1F2937"/>
                <w:sz w:val="17"/>
              </w:rPr>
              <w:t>Pallet</w:t>
            </w:r>
            <w:proofErr w:type="spellEnd"/>
            <w:r>
              <w:rPr>
                <w:color w:val="1F2937"/>
                <w:sz w:val="17"/>
              </w:rPr>
              <w:t xml:space="preserve"> 800×1200×152 mm | </w:t>
            </w:r>
            <w:proofErr w:type="spellStart"/>
            <w:r>
              <w:rPr>
                <w:color w:val="1F2937"/>
                <w:sz w:val="17"/>
              </w:rPr>
              <w:t>Variant</w:t>
            </w:r>
            <w:proofErr w:type="spellEnd"/>
            <w:r>
              <w:rPr>
                <w:color w:val="1F2937"/>
                <w:sz w:val="17"/>
              </w:rPr>
              <w:t xml:space="preserve"> 01</w:t>
            </w:r>
            <w:r>
              <w:rPr>
                <w:i/>
                <w:color w:val="666666"/>
                <w:sz w:val="17"/>
              </w:rPr>
              <w:br/>
              <w:t xml:space="preserve">Starter 12-unit | Euro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800×1200×152 mm | </w:t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01</w:t>
            </w:r>
          </w:p>
        </w:tc>
      </w:tr>
      <w:tr w:rsidR="00613195" w14:paraId="22A5B79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4EFBA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Ayırt edici özellik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D96FA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{{VARIANT_BASIS_TR}}</w:t>
            </w:r>
            <w:r>
              <w:rPr>
                <w:i/>
                <w:color w:val="666666"/>
                <w:sz w:val="17"/>
              </w:rPr>
              <w:br/>
              <w:t xml:space="preserve">C |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(4000038): 1 </w:t>
            </w:r>
            <w:proofErr w:type="spellStart"/>
            <w:r>
              <w:rPr>
                <w:i/>
                <w:color w:val="666666"/>
                <w:sz w:val="17"/>
              </w:rPr>
              <w:t>pc</w:t>
            </w:r>
            <w:proofErr w:type="spellEnd"/>
            <w:r>
              <w:rPr>
                <w:i/>
                <w:color w:val="666666"/>
                <w:sz w:val="17"/>
              </w:rPr>
              <w:t xml:space="preserve"> | </w:t>
            </w:r>
            <w:proofErr w:type="spellStart"/>
            <w:r>
              <w:rPr>
                <w:i/>
                <w:color w:val="666666"/>
                <w:sz w:val="17"/>
              </w:rPr>
              <w:t>Edge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protector</w:t>
            </w:r>
            <w:proofErr w:type="spellEnd"/>
            <w:r>
              <w:rPr>
                <w:i/>
                <w:color w:val="666666"/>
                <w:sz w:val="17"/>
              </w:rPr>
              <w:t xml:space="preserve"> (4000590): 4 </w:t>
            </w:r>
            <w:proofErr w:type="spellStart"/>
            <w:r>
              <w:rPr>
                <w:i/>
                <w:color w:val="666666"/>
                <w:sz w:val="17"/>
              </w:rPr>
              <w:t>pcs</w:t>
            </w:r>
            <w:proofErr w:type="spellEnd"/>
          </w:p>
        </w:tc>
      </w:tr>
      <w:tr w:rsidR="00613195" w14:paraId="5658CE7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0A2E6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Üretici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Manufacturer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62E3E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Sanayi ve Ticaret A.Ş.</w:t>
            </w:r>
          </w:p>
        </w:tc>
      </w:tr>
      <w:tr w:rsidR="00613195" w14:paraId="3AC3572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4E806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Adres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Address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5E446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Manisa OSB 2. Kısım </w:t>
            </w:r>
            <w:proofErr w:type="spellStart"/>
            <w:r>
              <w:rPr>
                <w:color w:val="1F2937"/>
                <w:sz w:val="17"/>
              </w:rPr>
              <w:t>Keçiliköy</w:t>
            </w:r>
            <w:proofErr w:type="spellEnd"/>
            <w:r>
              <w:rPr>
                <w:color w:val="1F2937"/>
                <w:sz w:val="17"/>
              </w:rPr>
              <w:t xml:space="preserve"> OSB </w:t>
            </w:r>
            <w:proofErr w:type="spellStart"/>
            <w:r>
              <w:rPr>
                <w:color w:val="1F2937"/>
                <w:sz w:val="17"/>
              </w:rPr>
              <w:t>Mh</w:t>
            </w:r>
            <w:proofErr w:type="spellEnd"/>
            <w:r>
              <w:rPr>
                <w:color w:val="1F2937"/>
                <w:sz w:val="17"/>
              </w:rPr>
              <w:t xml:space="preserve">., Gaziler Cad. No:6, 45030 </w:t>
            </w:r>
            <w:proofErr w:type="spellStart"/>
            <w:r>
              <w:rPr>
                <w:color w:val="1F2937"/>
                <w:sz w:val="17"/>
              </w:rPr>
              <w:t>Yunusemre</w:t>
            </w:r>
            <w:proofErr w:type="spellEnd"/>
            <w:r>
              <w:rPr>
                <w:color w:val="1F2937"/>
                <w:sz w:val="17"/>
              </w:rPr>
              <w:t>-Manisa / Türkiye</w:t>
            </w:r>
          </w:p>
        </w:tc>
      </w:tr>
      <w:tr w:rsidR="00613195" w14:paraId="569FFCA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43C07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Telefon</w:t>
            </w:r>
            <w:r>
              <w:rPr>
                <w:i/>
                <w:color w:val="666666"/>
                <w:sz w:val="18"/>
              </w:rPr>
              <w:br/>
              <w:t>Telephone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FBADA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+90 236 233 25 10</w:t>
            </w:r>
          </w:p>
        </w:tc>
      </w:tr>
      <w:tr w:rsidR="00613195" w14:paraId="78C96F6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CB377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E-posta / web</w:t>
            </w:r>
            <w:r>
              <w:rPr>
                <w:i/>
                <w:color w:val="666666"/>
                <w:sz w:val="18"/>
              </w:rPr>
              <w:br/>
              <w:t>E-mail / web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DAE6D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info@inciaku.com / www.inciaku.com</w:t>
            </w:r>
          </w:p>
        </w:tc>
      </w:tr>
      <w:tr w:rsidR="00613195" w14:paraId="1B5441A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39A28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Malzeme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Material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DE559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Çok malzemeli taşıma ambalajı: çember/bağlama; </w:t>
            </w:r>
            <w:proofErr w:type="gramStart"/>
            <w:r>
              <w:rPr>
                <w:color w:val="1F2937"/>
                <w:sz w:val="17"/>
              </w:rPr>
              <w:t>ahşap;</w:t>
            </w:r>
            <w:proofErr w:type="gramEnd"/>
            <w:r>
              <w:rPr>
                <w:color w:val="1F2937"/>
                <w:sz w:val="17"/>
              </w:rPr>
              <w:t xml:space="preserve"> plastik/polimer; kâğıt/karton</w:t>
            </w:r>
            <w:r>
              <w:rPr>
                <w:i/>
                <w:color w:val="666666"/>
                <w:sz w:val="17"/>
              </w:rPr>
              <w:br/>
              <w:t>Multi-</w:t>
            </w:r>
            <w:proofErr w:type="spellStart"/>
            <w:r>
              <w:rPr>
                <w:i/>
                <w:color w:val="666666"/>
                <w:sz w:val="17"/>
              </w:rPr>
              <w:t>material</w:t>
            </w:r>
            <w:proofErr w:type="spellEnd"/>
            <w:r>
              <w:rPr>
                <w:i/>
                <w:color w:val="666666"/>
                <w:sz w:val="17"/>
              </w:rPr>
              <w:t xml:space="preserve"> transport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: </w:t>
            </w:r>
            <w:proofErr w:type="spellStart"/>
            <w:r>
              <w:rPr>
                <w:i/>
                <w:color w:val="666666"/>
                <w:sz w:val="17"/>
              </w:rPr>
              <w:t>strap</w:t>
            </w:r>
            <w:proofErr w:type="spellEnd"/>
            <w:r>
              <w:rPr>
                <w:i/>
                <w:color w:val="666666"/>
                <w:sz w:val="17"/>
              </w:rPr>
              <w:t>/</w:t>
            </w:r>
            <w:proofErr w:type="spellStart"/>
            <w:r>
              <w:rPr>
                <w:i/>
                <w:color w:val="666666"/>
                <w:sz w:val="17"/>
              </w:rPr>
              <w:t>securing</w:t>
            </w:r>
            <w:proofErr w:type="spellEnd"/>
            <w:r>
              <w:rPr>
                <w:i/>
                <w:color w:val="666666"/>
                <w:sz w:val="17"/>
              </w:rPr>
              <w:t xml:space="preserve">; </w:t>
            </w:r>
            <w:proofErr w:type="spellStart"/>
            <w:proofErr w:type="gramStart"/>
            <w:r>
              <w:rPr>
                <w:i/>
                <w:color w:val="666666"/>
                <w:sz w:val="17"/>
              </w:rPr>
              <w:t>wood</w:t>
            </w:r>
            <w:proofErr w:type="spellEnd"/>
            <w:r>
              <w:rPr>
                <w:i/>
                <w:color w:val="666666"/>
                <w:sz w:val="17"/>
              </w:rPr>
              <w:t>;</w:t>
            </w:r>
            <w:proofErr w:type="gram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plastic</w:t>
            </w:r>
            <w:proofErr w:type="spellEnd"/>
            <w:r>
              <w:rPr>
                <w:i/>
                <w:color w:val="666666"/>
                <w:sz w:val="17"/>
              </w:rPr>
              <w:t>/</w:t>
            </w:r>
            <w:proofErr w:type="spellStart"/>
            <w:r>
              <w:rPr>
                <w:i/>
                <w:color w:val="666666"/>
                <w:sz w:val="17"/>
              </w:rPr>
              <w:t>polymer</w:t>
            </w:r>
            <w:proofErr w:type="spellEnd"/>
            <w:r>
              <w:rPr>
                <w:i/>
                <w:color w:val="666666"/>
                <w:sz w:val="17"/>
              </w:rPr>
              <w:t xml:space="preserve">; </w:t>
            </w:r>
            <w:proofErr w:type="spellStart"/>
            <w:r>
              <w:rPr>
                <w:i/>
                <w:color w:val="666666"/>
                <w:sz w:val="17"/>
              </w:rPr>
              <w:t>paper</w:t>
            </w:r>
            <w:proofErr w:type="spellEnd"/>
            <w:r>
              <w:rPr>
                <w:i/>
                <w:color w:val="666666"/>
                <w:sz w:val="17"/>
              </w:rPr>
              <w:t>/</w:t>
            </w:r>
            <w:proofErr w:type="spellStart"/>
            <w:r>
              <w:rPr>
                <w:i/>
                <w:color w:val="666666"/>
                <w:sz w:val="17"/>
              </w:rPr>
              <w:t>cardboard</w:t>
            </w:r>
            <w:proofErr w:type="spellEnd"/>
          </w:p>
        </w:tc>
      </w:tr>
      <w:tr w:rsidR="00613195" w14:paraId="05819C1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67D1B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AB Uygunluk Beyanı</w:t>
            </w:r>
            <w:r>
              <w:rPr>
                <w:i/>
                <w:color w:val="666666"/>
                <w:sz w:val="18"/>
              </w:rPr>
              <w:br/>
              <w:t xml:space="preserve">EU </w:t>
            </w:r>
            <w:proofErr w:type="spellStart"/>
            <w:r>
              <w:rPr>
                <w:i/>
                <w:color w:val="666666"/>
                <w:sz w:val="18"/>
              </w:rPr>
              <w:t>Declaration</w:t>
            </w:r>
            <w:proofErr w:type="spellEnd"/>
            <w:r>
              <w:rPr>
                <w:i/>
                <w:color w:val="666666"/>
                <w:sz w:val="18"/>
              </w:rPr>
              <w:t xml:space="preserve"> of </w:t>
            </w:r>
            <w:proofErr w:type="spellStart"/>
            <w:r>
              <w:rPr>
                <w:i/>
                <w:color w:val="666666"/>
                <w:sz w:val="18"/>
              </w:rPr>
              <w:t>Conformity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A3074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{{DOC_ID}}</w:t>
            </w:r>
          </w:p>
        </w:tc>
      </w:tr>
      <w:tr w:rsidR="00613195" w14:paraId="08C0448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E2945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Teknik Dosya</w:t>
            </w:r>
            <w:r>
              <w:rPr>
                <w:i/>
                <w:color w:val="666666"/>
                <w:sz w:val="18"/>
              </w:rPr>
              <w:br/>
              <w:t>Technical File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23321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{{TF_ID}}</w:t>
            </w:r>
          </w:p>
        </w:tc>
      </w:tr>
    </w:tbl>
    <w:p w14:paraId="53115963" w14:textId="77777777" w:rsidR="00613195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5B9F1835" w14:textId="77777777" w:rsidR="00613195" w:rsidRDefault="00000000">
      <w:pPr>
        <w:keepNext/>
        <w:spacing w:before="100"/>
      </w:pPr>
      <w:r>
        <w:rPr>
          <w:b/>
          <w:color w:val="17365D"/>
          <w:sz w:val="22"/>
        </w:rPr>
        <w:t>İZLENEBİLİRLİK / SEVKİYAT ALANLARI</w:t>
      </w:r>
      <w:r>
        <w:rPr>
          <w:i/>
          <w:color w:val="666666"/>
          <w:sz w:val="19"/>
        </w:rPr>
        <w:t xml:space="preserve"> / TRACEABILITY / SHIPMENT FIELDS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8"/>
        <w:gridCol w:w="3288"/>
        <w:gridCol w:w="3515"/>
      </w:tblGrid>
      <w:tr w:rsidR="00613195" w14:paraId="6D900C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0A304" w14:textId="77777777" w:rsidR="00613195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Ambalaj / paketleme lotu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Packaging</w:t>
            </w:r>
            <w:proofErr w:type="spellEnd"/>
            <w:r>
              <w:rPr>
                <w:i/>
                <w:color w:val="FFFFFF"/>
                <w:sz w:val="17"/>
              </w:rPr>
              <w:t xml:space="preserve"> / packing lot</w:t>
            </w:r>
          </w:p>
        </w:tc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A8A4C" w14:textId="77777777" w:rsidR="00613195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Paketleme tarihi</w:t>
            </w:r>
            <w:r>
              <w:rPr>
                <w:i/>
                <w:color w:val="FFFFFF"/>
                <w:sz w:val="17"/>
              </w:rPr>
              <w:br/>
              <w:t xml:space="preserve">Packing </w:t>
            </w:r>
            <w:proofErr w:type="spellStart"/>
            <w:r>
              <w:rPr>
                <w:i/>
                <w:color w:val="FFFFFF"/>
                <w:sz w:val="17"/>
              </w:rPr>
              <w:t>date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86824" w14:textId="77777777" w:rsidR="00613195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Sevkiyat referansı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Shipment</w:t>
            </w:r>
            <w:proofErr w:type="spellEnd"/>
            <w:r>
              <w:rPr>
                <w:i/>
                <w:color w:val="FFFFFF"/>
                <w:sz w:val="17"/>
              </w:rPr>
              <w:t xml:space="preserve"> reference</w:t>
            </w:r>
          </w:p>
        </w:tc>
      </w:tr>
      <w:tr w:rsidR="00613195" w14:paraId="4F62A2D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C2CB2" w14:textId="77777777" w:rsidR="00613195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9"/>
              </w:rPr>
              <w:t>________________</w:t>
            </w:r>
          </w:p>
        </w:tc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B91C9" w14:textId="77777777" w:rsidR="00613195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9"/>
              </w:rPr>
              <w:t>________________</w:t>
            </w:r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4C627" w14:textId="77777777" w:rsidR="00613195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9"/>
              </w:rPr>
              <w:t>________________</w:t>
            </w:r>
          </w:p>
        </w:tc>
      </w:tr>
    </w:tbl>
    <w:p w14:paraId="160E797D" w14:textId="77777777" w:rsidR="00613195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4457604A" w14:textId="77777777" w:rsidR="00613195" w:rsidRDefault="00000000">
      <w:r>
        <w:rPr>
          <w:color w:val="1F2937"/>
          <w:sz w:val="18"/>
        </w:rPr>
        <w:t>Kullanım notu: Bu etiket ambalaj konfigürasyonunun kimliğini ve üretici bilgisini gösterir. ADR/IMDG ve ürün güvenliği işaretlerinin yerine geçmez.</w:t>
      </w:r>
      <w:r>
        <w:rPr>
          <w:i/>
          <w:color w:val="666666"/>
          <w:sz w:val="18"/>
        </w:rPr>
        <w:br/>
      </w:r>
      <w:proofErr w:type="spellStart"/>
      <w:r>
        <w:rPr>
          <w:i/>
          <w:color w:val="666666"/>
          <w:sz w:val="18"/>
        </w:rPr>
        <w:t>Use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note</w:t>
      </w:r>
      <w:proofErr w:type="spellEnd"/>
      <w:r>
        <w:rPr>
          <w:i/>
          <w:color w:val="666666"/>
          <w:sz w:val="18"/>
        </w:rPr>
        <w:t xml:space="preserve">: </w:t>
      </w:r>
      <w:proofErr w:type="spellStart"/>
      <w:r>
        <w:rPr>
          <w:i/>
          <w:color w:val="666666"/>
          <w:sz w:val="18"/>
        </w:rPr>
        <w:t>This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label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identifies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the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packaging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configuration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and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manufacturer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information</w:t>
      </w:r>
      <w:proofErr w:type="spellEnd"/>
      <w:r>
        <w:rPr>
          <w:i/>
          <w:color w:val="666666"/>
          <w:sz w:val="18"/>
        </w:rPr>
        <w:t xml:space="preserve">. </w:t>
      </w:r>
      <w:proofErr w:type="spellStart"/>
      <w:r>
        <w:rPr>
          <w:i/>
          <w:color w:val="666666"/>
          <w:sz w:val="18"/>
        </w:rPr>
        <w:t>It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does</w:t>
      </w:r>
      <w:proofErr w:type="spellEnd"/>
      <w:r>
        <w:rPr>
          <w:i/>
          <w:color w:val="666666"/>
          <w:sz w:val="18"/>
        </w:rPr>
        <w:t xml:space="preserve"> not </w:t>
      </w:r>
      <w:proofErr w:type="spellStart"/>
      <w:r>
        <w:rPr>
          <w:i/>
          <w:color w:val="666666"/>
          <w:sz w:val="18"/>
        </w:rPr>
        <w:t>replace</w:t>
      </w:r>
      <w:proofErr w:type="spellEnd"/>
      <w:r>
        <w:rPr>
          <w:i/>
          <w:color w:val="666666"/>
          <w:sz w:val="18"/>
        </w:rPr>
        <w:t xml:space="preserve"> ADR/IMDG </w:t>
      </w:r>
      <w:proofErr w:type="spellStart"/>
      <w:r>
        <w:rPr>
          <w:i/>
          <w:color w:val="666666"/>
          <w:sz w:val="18"/>
        </w:rPr>
        <w:t>or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product-safety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markings</w:t>
      </w:r>
      <w:proofErr w:type="spellEnd"/>
      <w:r>
        <w:rPr>
          <w:i/>
          <w:color w:val="666666"/>
          <w:sz w:val="18"/>
        </w:rPr>
        <w:t>.</w:t>
      </w:r>
    </w:p>
    <w:sectPr w:rsidR="00613195">
      <w:headerReference w:type="default" r:id="rId6"/>
      <w:footerReference w:type="default" r:id="rId7"/>
      <w:pgSz w:w="11906" w:h="16838"/>
      <w:pgMar w:top="1729" w:right="822" w:bottom="1502" w:left="822" w:header="850" w:footer="28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1F7E8" w14:textId="77777777" w:rsidR="004B7EF2" w:rsidRDefault="004B7EF2">
      <w:pPr>
        <w:spacing w:after="0" w:line="240" w:lineRule="auto"/>
      </w:pPr>
      <w:r>
        <w:separator/>
      </w:r>
    </w:p>
  </w:endnote>
  <w:endnote w:type="continuationSeparator" w:id="0">
    <w:p w14:paraId="132FB32E" w14:textId="77777777" w:rsidR="004B7EF2" w:rsidRDefault="004B7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3E711" w14:textId="77777777" w:rsidR="00613195" w:rsidRDefault="00000000">
    <w:pPr>
      <w:spacing w:after="200"/>
      <w:ind w:left="-426" w:right="-568"/>
    </w:pPr>
    <w:r>
      <w:rPr>
        <w:rFonts w:ascii="Helvetica" w:hAnsi="Helvetica"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4BAC93D6" wp14:editId="36B05AE6">
          <wp:extent cx="665480" cy="442595"/>
          <wp:effectExtent l="0" t="0" r="0" b="0"/>
          <wp:docPr id="2" name="Resi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sim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18" r="-12" b="-18"/>
                  <a:stretch>
                    <a:fillRect/>
                  </a:stretch>
                </pic:blipFill>
                <pic:spPr bwMode="auto">
                  <a:xfrm>
                    <a:off x="0" y="0"/>
                    <a:ext cx="665480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</w:t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</w:t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                                </w:t>
    </w:r>
    <w:r>
      <w:rPr>
        <w:rFonts w:ascii="Helvetica" w:hAnsi="Helvetica"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269C0173" wp14:editId="49F04EBA">
          <wp:extent cx="2232025" cy="664845"/>
          <wp:effectExtent l="0" t="0" r="0" b="0"/>
          <wp:docPr id="3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sim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6" t="-54" r="-16" b="-54"/>
                  <a:stretch>
                    <a:fillRect/>
                  </a:stretch>
                </pic:blipFill>
                <pic:spPr bwMode="auto">
                  <a:xfrm>
                    <a:off x="0" y="0"/>
                    <a:ext cx="2232025" cy="664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676E2" w14:textId="77777777" w:rsidR="004B7EF2" w:rsidRDefault="004B7EF2">
      <w:pPr>
        <w:spacing w:after="0" w:line="240" w:lineRule="auto"/>
      </w:pPr>
      <w:r>
        <w:separator/>
      </w:r>
    </w:p>
  </w:footnote>
  <w:footnote w:type="continuationSeparator" w:id="0">
    <w:p w14:paraId="7DA637A6" w14:textId="77777777" w:rsidR="004B7EF2" w:rsidRDefault="004B7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30BA6" w14:textId="77777777" w:rsidR="00613195" w:rsidRDefault="00000000">
    <w:pPr>
      <w:pStyle w:val="stBilgi"/>
      <w:tabs>
        <w:tab w:val="clear" w:pos="9026"/>
        <w:tab w:val="right" w:pos="10206"/>
      </w:tabs>
      <w:jc w:val="right"/>
      <w:rPr>
        <w:lang w:eastAsia="en-US"/>
      </w:rPr>
    </w:pPr>
    <w:r>
      <w:rPr>
        <w:noProof/>
        <w:lang w:eastAsia="en-US"/>
      </w:rPr>
      <w:drawing>
        <wp:inline distT="0" distB="0" distL="0" distR="0" wp14:anchorId="1FF30F21" wp14:editId="4A98316A">
          <wp:extent cx="1636395" cy="554990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6" r="-5" b="-16"/>
                  <a:stretch>
                    <a:fillRect/>
                  </a:stretch>
                </pic:blipFill>
                <pic:spPr bwMode="auto">
                  <a:xfrm>
                    <a:off x="0" y="0"/>
                    <a:ext cx="163639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195"/>
    <w:rsid w:val="004B7EF2"/>
    <w:rsid w:val="00613195"/>
    <w:rsid w:val="006372A2"/>
    <w:rsid w:val="00A4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F0F4D"/>
  <w15:docId w15:val="{4BC05545-8FD6-47B5-B4A9-740485B5C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9" w:lineRule="auto"/>
    </w:pPr>
    <w:rPr>
      <w:rFonts w:ascii="Tahoma" w:eastAsia="Tahoma" w:hAnsi="Tahoma" w:cs="Times New Roman"/>
      <w:sz w:val="20"/>
      <w:szCs w:val="22"/>
      <w:lang w:val="tr-TR" w:bidi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WW8Num1z0">
    <w:name w:val="WW8Num1z0"/>
    <w:qFormat/>
    <w:rPr>
      <w:rFonts w:ascii="Tahoma" w:eastAsia="Tahoma" w:hAnsi="Tahoma" w:cs="Symbol"/>
    </w:rPr>
  </w:style>
  <w:style w:type="character" w:customStyle="1" w:styleId="WW8Num1z1">
    <w:name w:val="WW8Num1z1"/>
    <w:qFormat/>
    <w:rPr>
      <w:rFonts w:ascii="Tahoma" w:eastAsia="Tahoma" w:hAnsi="Tahoma" w:cs="Courier New"/>
    </w:rPr>
  </w:style>
  <w:style w:type="character" w:customStyle="1" w:styleId="WW8Num1z2">
    <w:name w:val="WW8Num1z2"/>
    <w:qFormat/>
    <w:rPr>
      <w:rFonts w:ascii="Tahoma" w:eastAsia="Tahoma" w:hAnsi="Tahoma" w:cs="Wingdings"/>
    </w:rPr>
  </w:style>
  <w:style w:type="character" w:customStyle="1" w:styleId="stbilgiChar">
    <w:name w:val="Üstbilgi Char"/>
    <w:qFormat/>
    <w:rPr>
      <w:rFonts w:ascii="Tahoma" w:eastAsia="Tahoma" w:hAnsi="Tahoma" w:cs="Times New Roman"/>
    </w:rPr>
  </w:style>
  <w:style w:type="character" w:customStyle="1" w:styleId="AltbilgiChar">
    <w:name w:val="Altbilgi Char"/>
    <w:qFormat/>
    <w:rPr>
      <w:rFonts w:ascii="Tahoma" w:eastAsia="Tahoma" w:hAnsi="Tahoma" w:cs="Times New Roman"/>
    </w:rPr>
  </w:style>
  <w:style w:type="character" w:customStyle="1" w:styleId="BalonMetniChar">
    <w:name w:val="Balon Metni Char"/>
    <w:qFormat/>
    <w:rPr>
      <w:rFonts w:ascii="Tahoma" w:eastAsia="Tahoma" w:hAnsi="Tahoma" w:cs="Tahoma"/>
      <w:sz w:val="16"/>
    </w:rPr>
  </w:style>
  <w:style w:type="character" w:styleId="Kpr">
    <w:name w:val="Hyperlink"/>
    <w:rPr>
      <w:rFonts w:ascii="Tahoma" w:eastAsia="Tahoma" w:hAnsi="Tahoma"/>
      <w:color w:val="0000FF"/>
      <w:u w:val="single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cs="Lohit Devanagari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  <w:rPr>
      <w:rFonts w:cs="Lohit Devanagari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stBilgi">
    <w:name w:val="head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AltBilgi">
    <w:name w:val="foot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BalonMetni">
    <w:name w:val="Balloon Text"/>
    <w:basedOn w:val="Normal"/>
    <w:qFormat/>
    <w:pPr>
      <w:spacing w:after="0" w:line="240" w:lineRule="auto"/>
    </w:pPr>
    <w:rPr>
      <w:rFonts w:cs="Tahoma"/>
      <w:sz w:val="16"/>
      <w:szCs w:val="20"/>
      <w:lang w:val="en-US"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1559</Characters>
  <Application>Microsoft Office Word</Application>
  <DocSecurity>0</DocSecurity>
  <Lines>64</Lines>
  <Paragraphs>37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İnci Akü Sanayi ve Ticaret A.Ş.</dc:creator>
  <cp:keywords/>
  <dc:description/>
  <cp:lastModifiedBy>Serkan Özmen</cp:lastModifiedBy>
  <cp:revision>2</cp:revision>
  <cp:lastPrinted>2015-10-08T11:53:00Z</cp:lastPrinted>
  <dcterms:created xsi:type="dcterms:W3CDTF">2026-08-11T13:19:00Z</dcterms:created>
  <dcterms:modified xsi:type="dcterms:W3CDTF">2026-08-11T13:19:00Z</dcterms:modified>
  <dc:language>en-US</dc:language>
</cp:coreProperties>
</file>