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AMBALAJ KİMLİKLENDİRME ETİKETİ</w:t>
      </w:r>
      <w:r>
        <w:rPr>
          <w:rFonts w:ascii="Tahoma" w:hAnsi="Tahoma" w:eastAsia="Tahoma"/>
          <w:b/>
          <w:i/>
          <w:color w:val="0B6FA4"/>
          <w:sz w:val="25"/>
        </w:rPr>
        <w:br/>
        <w:t>PPWR PACKAGING IDENTIFICATION LABEL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Controlled packaging identification • Rev.00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{{LABEL_ID}}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Tanımlama Numarası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Identification No.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{{CONFIG_SET_CODE}}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{{CONFIG_ID}}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açıklaması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description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{{PACKAGING_DESCRIPTION_TR}}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{{PACKAGING_DESCRIPTION_EN}}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17"/>
              </w:rPr>
            </w:r>
            <w:r>
              <w:rPr>
                <w:rFonts w:ascii="Tahoma" w:hAnsi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{{VARIANT_BASIS_TR}}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{{VARIANT_BASIS_EN}}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İnci Akü Sanayi ve Ticaret A.Ş.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Adres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Address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Manisa OSB 2. Kısım Keçiliköy OSB Mh., Gaziler Cad. No:6, 45030 Yunusemre-Manisa / Türkiye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Telefon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Telephone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+90 236 233 25 10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E-posta / web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E-mail / web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info@inciaku.com / www.inciaku.com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Malzeme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Material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Çok malzemeli taşıma ambalajı: çember/bağlama; ahşap; plastik/polimer; kâğıt/karton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Multi-material transport packaging: strap/securing; wood; plastic/polymer; paper/cardboard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AB Uygunluk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EU Declaration of Conformity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{{DOC_ID}}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Teknik Dosya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Technical File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{{TF_ID}}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00" w:after="80" w:line="259" w:lineRule="auto"/>
      </w:pPr>
      <w:r>
        <w:rPr>
          <w:rFonts w:ascii="Tahoma" w:hAnsi="Tahoma" w:eastAsia="Tahoma"/>
          <w:b/>
          <w:i w:val="0"/>
          <w:color w:val="17365D"/>
          <w:sz w:val="22"/>
        </w:rPr>
        <w:t>İZLENEBİLİRLİK / SEVKİYAT ALANLARI</w:t>
      </w:r>
      <w:r>
        <w:rPr>
          <w:rFonts w:ascii="Tahoma" w:hAnsi="Tahoma" w:eastAsia="Tahoma"/>
          <w:b w:val="0"/>
          <w:i/>
          <w:color w:val="666666"/>
          <w:sz w:val="19"/>
        </w:rPr>
        <w:t xml:space="preserve"> / TRACEABILITY / SHIPMENT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Ambalaj / paketleme lotu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Packaging / packing lot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Paketleme tarihi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Packing date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Sevkiyat referansı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Shipment reference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80" w:line="259" w:lineRule="auto"/>
      </w:pPr>
      <w:r>
        <w:rPr>
          <w:rFonts w:ascii="Tahoma" w:hAnsi="Tahoma" w:eastAsia="Tahoma"/>
          <w:b w:val="0"/>
          <w:i w:val="0"/>
          <w:color w:val="1F2937"/>
          <w:sz w:val="18"/>
        </w:rPr>
        <w:t>Kullanım notu: Bu etiket ambalaj konfigürasyonunun kimliğini ve üretici bilgisini gösterir. ADR/IMDG ve ürün güvenliği işaretlerinin yerine geçmez.</w:t>
      </w:r>
      <w:r>
        <w:rPr>
          <w:rFonts w:ascii="Tahoma" w:hAnsi="Tahoma" w:eastAsia="Tahoma"/>
          <w:b w:val="0"/>
          <w:i/>
          <w:color w:val="666666"/>
          <w:sz w:val="18"/>
        </w:rPr>
        <w:br/>
        <w:t>Use note: This label identifies the packaging configuration and manufacturer information. It does not replace ADR/IMDG or product-safety markings.</w:t>
      </w:r>
    </w:p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