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7CB6DC">
      <w:pPr>
        <w:pStyle w:val="2"/>
        <w:keepNext w:val="0"/>
        <w:keepLines w:val="0"/>
        <w:widowControl/>
        <w:suppressLineNumbers w:val="0"/>
        <w:ind w:firstLine="1265" w:firstLineChars="350"/>
        <w:rPr>
          <w:rFonts w:hint="default" w:ascii="Times New Roman" w:hAnsi="Times New Roman" w:cs="Times New Roman"/>
          <w:sz w:val="36"/>
          <w:szCs w:val="36"/>
          <w:lang w:val="en-US"/>
        </w:rPr>
      </w:pPr>
      <w:r>
        <w:rPr>
          <w:rStyle w:val="10"/>
          <w:rFonts w:hint="default" w:ascii="Times New Roman" w:hAnsi="Times New Roman" w:cs="Times New Roman"/>
          <w:b/>
          <w:bCs/>
          <w:sz w:val="36"/>
          <w:szCs w:val="36"/>
        </w:rPr>
        <w:t>Laboratoriya ishi №</w:t>
      </w:r>
      <w:r>
        <w:rPr>
          <w:rStyle w:val="10"/>
          <w:rFonts w:hint="default" w:ascii="Times New Roman" w:hAnsi="Times New Roman" w:cs="Times New Roman"/>
          <w:b/>
          <w:bCs/>
          <w:sz w:val="36"/>
          <w:szCs w:val="36"/>
          <w:lang w:val="en-US"/>
        </w:rPr>
        <w:t>6</w:t>
      </w:r>
    </w:p>
    <w:p w14:paraId="41DBFFE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36"/>
          <w:szCs w:val="36"/>
        </w:rPr>
        <w:t>Mavzu: Formani yaratish va elementlarini ishlatish (input, textarea, select)</w:t>
      </w:r>
    </w:p>
    <w:p w14:paraId="269CAA4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Fan: Web ilovalar (HTML, CSS asoslari)</w:t>
      </w:r>
    </w:p>
    <w:p w14:paraId="10C9FFC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10"/>
          <w:rFonts w:hint="default" w:ascii="Times New Roman" w:hAnsi="Times New Roman" w:cs="Times New Roman"/>
          <w:b/>
          <w:bCs/>
          <w:sz w:val="32"/>
          <w:szCs w:val="32"/>
        </w:rPr>
        <w:t>1. Ishdan maqsad</w:t>
      </w:r>
    </w:p>
    <w:p w14:paraId="6605EAAE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Veb-sahifada </w:t>
      </w:r>
      <w:r>
        <w:rPr>
          <w:rStyle w:val="10"/>
          <w:rFonts w:hint="default" w:ascii="Times New Roman" w:hAnsi="Times New Roman" w:cs="Times New Roman"/>
          <w:sz w:val="32"/>
          <w:szCs w:val="32"/>
        </w:rPr>
        <w:t>foydalanuvchi bilan o‘zaro aloqani ta’minlovchi forma yaratish</w:t>
      </w:r>
      <w:r>
        <w:rPr>
          <w:rFonts w:hint="default" w:ascii="Times New Roman" w:hAnsi="Times New Roman" w:cs="Times New Roman"/>
          <w:sz w:val="32"/>
          <w:szCs w:val="32"/>
        </w:rPr>
        <w:t>, forma elementlarini (</w:t>
      </w:r>
      <w:r>
        <w:rPr>
          <w:rStyle w:val="7"/>
          <w:rFonts w:hint="default" w:ascii="Times New Roman" w:hAnsi="Times New Roman" w:cs="Times New Roman"/>
          <w:sz w:val="32"/>
          <w:szCs w:val="32"/>
        </w:rPr>
        <w:t>input</w:t>
      </w:r>
      <w:r>
        <w:rPr>
          <w:rFonts w:hint="default" w:ascii="Times New Roman" w:hAnsi="Times New Roman" w:cs="Times New Roman"/>
          <w:sz w:val="32"/>
          <w:szCs w:val="32"/>
        </w:rPr>
        <w:t xml:space="preserve">, </w:t>
      </w:r>
      <w:r>
        <w:rPr>
          <w:rStyle w:val="7"/>
          <w:rFonts w:hint="default" w:ascii="Times New Roman" w:hAnsi="Times New Roman" w:cs="Times New Roman"/>
          <w:sz w:val="32"/>
          <w:szCs w:val="32"/>
        </w:rPr>
        <w:t>textarea</w:t>
      </w:r>
      <w:r>
        <w:rPr>
          <w:rFonts w:hint="default" w:ascii="Times New Roman" w:hAnsi="Times New Roman" w:cs="Times New Roman"/>
          <w:sz w:val="32"/>
          <w:szCs w:val="32"/>
        </w:rPr>
        <w:t xml:space="preserve">, </w:t>
      </w:r>
      <w:r>
        <w:rPr>
          <w:rStyle w:val="7"/>
          <w:rFonts w:hint="default" w:ascii="Times New Roman" w:hAnsi="Times New Roman" w:cs="Times New Roman"/>
          <w:sz w:val="32"/>
          <w:szCs w:val="32"/>
        </w:rPr>
        <w:t>select</w:t>
      </w:r>
      <w:r>
        <w:rPr>
          <w:rFonts w:hint="default" w:ascii="Times New Roman" w:hAnsi="Times New Roman" w:cs="Times New Roman"/>
          <w:sz w:val="32"/>
          <w:szCs w:val="32"/>
        </w:rPr>
        <w:t xml:space="preserve">) to‘g‘ri ishlatish va ularni </w:t>
      </w:r>
      <w:r>
        <w:rPr>
          <w:rStyle w:val="10"/>
          <w:rFonts w:hint="default" w:ascii="Times New Roman" w:hAnsi="Times New Roman" w:cs="Times New Roman"/>
          <w:sz w:val="32"/>
          <w:szCs w:val="32"/>
        </w:rPr>
        <w:t>CSS yordamida bezash</w:t>
      </w:r>
      <w:r>
        <w:rPr>
          <w:rFonts w:hint="default" w:ascii="Times New Roman" w:hAnsi="Times New Roman" w:cs="Times New Roman"/>
          <w:sz w:val="32"/>
          <w:szCs w:val="32"/>
        </w:rPr>
        <w:t>ni o‘rganish.</w:t>
      </w:r>
    </w:p>
    <w:p w14:paraId="10D2027F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5E7DD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10"/>
          <w:rFonts w:hint="default" w:ascii="Times New Roman" w:hAnsi="Times New Roman" w:cs="Times New Roman"/>
          <w:b/>
          <w:bCs/>
          <w:sz w:val="32"/>
          <w:szCs w:val="32"/>
        </w:rPr>
        <w:t>2. Nazariy ma’lumot</w:t>
      </w:r>
    </w:p>
    <w:p w14:paraId="59026864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Formalar veb-sahifada foydalanuvchidan ma’lumot olish uchun ishlatiladi. HTMLda forma yaratish uchun </w:t>
      </w:r>
      <w:r>
        <w:rPr>
          <w:rStyle w:val="7"/>
          <w:rFonts w:hint="default" w:ascii="Times New Roman" w:hAnsi="Times New Roman" w:cs="Times New Roman"/>
          <w:sz w:val="32"/>
          <w:szCs w:val="32"/>
        </w:rPr>
        <w:t>&lt;form&gt;</w:t>
      </w:r>
      <w:r>
        <w:rPr>
          <w:rFonts w:hint="default" w:ascii="Times New Roman" w:hAnsi="Times New Roman" w:cs="Times New Roman"/>
          <w:sz w:val="32"/>
          <w:szCs w:val="32"/>
        </w:rPr>
        <w:t xml:space="preserve"> tegi ishlatiladi.</w:t>
      </w:r>
    </w:p>
    <w:p w14:paraId="24011254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10"/>
          <w:rFonts w:hint="default" w:ascii="Times New Roman" w:hAnsi="Times New Roman" w:cs="Times New Roman"/>
          <w:b/>
          <w:bCs/>
          <w:sz w:val="32"/>
          <w:szCs w:val="32"/>
        </w:rPr>
        <w:t>Asosiy teglar va atributlar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29"/>
        <w:gridCol w:w="5667"/>
      </w:tblGrid>
      <w:tr w14:paraId="03B566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5E4C57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32"/>
                <w:szCs w:val="32"/>
                <w:lang w:val="en-US" w:eastAsia="zh-CN" w:bidi="ar"/>
              </w:rPr>
              <w:t>Teg / atribut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0FABF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32"/>
                <w:szCs w:val="32"/>
                <w:lang w:val="en-US" w:eastAsia="zh-CN" w:bidi="ar"/>
              </w:rPr>
              <w:t>Tavsifi</w:t>
            </w:r>
          </w:p>
        </w:tc>
      </w:tr>
      <w:tr w14:paraId="4C169B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06C34C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32"/>
                <w:szCs w:val="32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32"/>
                <w:szCs w:val="32"/>
                <w:lang w:val="en-US" w:eastAsia="zh-CN" w:bidi="ar"/>
              </w:rPr>
              <w:t>&lt;form&gt;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CBACA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2"/>
                <w:szCs w:val="32"/>
                <w:lang w:val="en-US" w:eastAsia="zh-CN" w:bidi="ar"/>
              </w:rPr>
              <w:t>Forma boshlanishi va tugashini bildiradi</w:t>
            </w:r>
          </w:p>
        </w:tc>
      </w:tr>
      <w:tr w14:paraId="7A4973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AA3FA8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32"/>
                <w:szCs w:val="32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32"/>
                <w:szCs w:val="32"/>
                <w:lang w:val="en-US" w:eastAsia="zh-CN" w:bidi="ar"/>
              </w:rPr>
              <w:t>action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1AD02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2"/>
                <w:szCs w:val="32"/>
                <w:lang w:val="en-US" w:eastAsia="zh-CN" w:bidi="ar"/>
              </w:rPr>
              <w:t>Ma’lumot jo‘natiladigan manzil</w:t>
            </w:r>
          </w:p>
        </w:tc>
      </w:tr>
      <w:tr w14:paraId="3037D1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B77032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32"/>
                <w:szCs w:val="32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32"/>
                <w:szCs w:val="32"/>
                <w:lang w:val="en-US" w:eastAsia="zh-CN" w:bidi="ar"/>
              </w:rPr>
              <w:t>method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00E37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2"/>
                <w:szCs w:val="32"/>
                <w:lang w:val="en-US" w:eastAsia="zh-CN" w:bidi="ar"/>
              </w:rPr>
              <w:t>Ma’lumot jo‘natish usuli (</w:t>
            </w: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32"/>
                <w:szCs w:val="32"/>
                <w:lang w:val="en-US" w:eastAsia="zh-CN" w:bidi="ar"/>
              </w:rPr>
              <w:t>get</w:t>
            </w:r>
            <w:r>
              <w:rPr>
                <w:rFonts w:hint="default" w:ascii="Times New Roman" w:hAnsi="Times New Roman" w:eastAsia="SimSun" w:cs="Times New Roman"/>
                <w:kern w:val="0"/>
                <w:sz w:val="32"/>
                <w:szCs w:val="32"/>
                <w:lang w:val="en-US" w:eastAsia="zh-CN" w:bidi="ar"/>
              </w:rPr>
              <w:t xml:space="preserve">, </w:t>
            </w: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32"/>
                <w:szCs w:val="32"/>
                <w:lang w:val="en-US" w:eastAsia="zh-CN" w:bidi="ar"/>
              </w:rPr>
              <w:t>post</w:t>
            </w:r>
            <w:r>
              <w:rPr>
                <w:rFonts w:hint="default" w:ascii="Times New Roman" w:hAnsi="Times New Roman" w:eastAsia="SimSun" w:cs="Times New Roman"/>
                <w:kern w:val="0"/>
                <w:sz w:val="32"/>
                <w:szCs w:val="32"/>
                <w:lang w:val="en-US" w:eastAsia="zh-CN" w:bidi="ar"/>
              </w:rPr>
              <w:t>)</w:t>
            </w:r>
          </w:p>
        </w:tc>
      </w:tr>
      <w:tr w14:paraId="6C5C7B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EAEEBE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32"/>
                <w:szCs w:val="32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32"/>
                <w:szCs w:val="32"/>
                <w:lang w:val="en-US" w:eastAsia="zh-CN" w:bidi="ar"/>
              </w:rPr>
              <w:t>&lt;input&gt;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CA162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2"/>
                <w:szCs w:val="32"/>
                <w:lang w:val="en-US" w:eastAsia="zh-CN" w:bidi="ar"/>
              </w:rPr>
              <w:t>Ma’lumot kiritish uchun turli elementlar</w:t>
            </w:r>
          </w:p>
        </w:tc>
      </w:tr>
      <w:tr w14:paraId="64C295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27DC77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32"/>
                <w:szCs w:val="32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32"/>
                <w:szCs w:val="32"/>
                <w:lang w:val="en-US" w:eastAsia="zh-CN" w:bidi="ar"/>
              </w:rPr>
              <w:t>&lt;textarea&gt;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F1542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2"/>
                <w:szCs w:val="32"/>
                <w:lang w:val="en-US" w:eastAsia="zh-CN" w:bidi="ar"/>
              </w:rPr>
              <w:t>Ko‘p satrli matn kiritish maydoni</w:t>
            </w:r>
          </w:p>
        </w:tc>
      </w:tr>
      <w:tr w14:paraId="5A4B0A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EDB895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32"/>
                <w:szCs w:val="32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32"/>
                <w:szCs w:val="32"/>
                <w:lang w:val="en-US" w:eastAsia="zh-CN" w:bidi="ar"/>
              </w:rPr>
              <w:t>&lt;select&gt;</w:t>
            </w:r>
            <w:r>
              <w:rPr>
                <w:rFonts w:hint="default" w:ascii="Times New Roman" w:hAnsi="Times New Roman" w:eastAsia="SimSun" w:cs="Times New Roman"/>
                <w:kern w:val="0"/>
                <w:sz w:val="32"/>
                <w:szCs w:val="32"/>
                <w:lang w:val="en-US" w:eastAsia="zh-CN" w:bidi="ar"/>
              </w:rPr>
              <w:t xml:space="preserve"> va </w:t>
            </w: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32"/>
                <w:szCs w:val="32"/>
                <w:lang w:val="en-US" w:eastAsia="zh-CN" w:bidi="ar"/>
              </w:rPr>
              <w:t>&lt;option&gt;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7C839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2"/>
                <w:szCs w:val="32"/>
                <w:lang w:val="en-US" w:eastAsia="zh-CN" w:bidi="ar"/>
              </w:rPr>
              <w:t>Tanlov menyusi</w:t>
            </w:r>
          </w:p>
        </w:tc>
      </w:tr>
      <w:tr w14:paraId="3CD559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B6F5FE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32"/>
                <w:szCs w:val="32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32"/>
                <w:szCs w:val="32"/>
                <w:lang w:val="en-US" w:eastAsia="zh-CN" w:bidi="ar"/>
              </w:rPr>
              <w:t>&lt;button&gt;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130C6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2"/>
                <w:szCs w:val="32"/>
                <w:lang w:val="en-US" w:eastAsia="zh-CN" w:bidi="ar"/>
              </w:rPr>
              <w:t>Tugma (forma yuborish yoki boshqa harakat)</w:t>
            </w:r>
          </w:p>
        </w:tc>
      </w:tr>
    </w:tbl>
    <w:p w14:paraId="51F4836E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59531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</w:p>
    <w:p w14:paraId="0D906228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 </w:t>
      </w:r>
      <w:r>
        <w:rPr>
          <w:rStyle w:val="7"/>
          <w:rFonts w:hint="default" w:ascii="Times New Roman" w:hAnsi="Times New Roman" w:cs="Times New Roman"/>
          <w:sz w:val="32"/>
          <w:szCs w:val="32"/>
        </w:rPr>
        <w:t>&lt;input&gt;</w:t>
      </w:r>
      <w:r>
        <w:rPr>
          <w:rStyle w:val="10"/>
          <w:rFonts w:hint="default" w:ascii="Times New Roman" w:hAnsi="Times New Roman" w:cs="Times New Roman"/>
          <w:b/>
          <w:bCs/>
          <w:sz w:val="32"/>
          <w:szCs w:val="32"/>
        </w:rPr>
        <w:t xml:space="preserve"> turlari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02"/>
        <w:gridCol w:w="4927"/>
      </w:tblGrid>
      <w:tr w14:paraId="7FEA65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26DCF6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32"/>
                <w:szCs w:val="32"/>
                <w:lang w:val="en-US" w:eastAsia="zh-CN" w:bidi="ar"/>
              </w:rPr>
              <w:t>Type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68406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32"/>
                <w:szCs w:val="32"/>
                <w:lang w:val="en-US" w:eastAsia="zh-CN" w:bidi="ar"/>
              </w:rPr>
              <w:t>Maqsadi</w:t>
            </w:r>
          </w:p>
        </w:tc>
      </w:tr>
      <w:tr w14:paraId="036CE2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485CE3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32"/>
                <w:szCs w:val="32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32"/>
                <w:szCs w:val="32"/>
                <w:lang w:val="en-US" w:eastAsia="zh-CN" w:bidi="ar"/>
              </w:rPr>
              <w:t>text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B1E33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2"/>
                <w:szCs w:val="32"/>
                <w:lang w:val="en-US" w:eastAsia="zh-CN" w:bidi="ar"/>
              </w:rPr>
              <w:t>Matn kiritish</w:t>
            </w:r>
          </w:p>
        </w:tc>
      </w:tr>
      <w:tr w14:paraId="02DBD8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8E6AF5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32"/>
                <w:szCs w:val="32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32"/>
                <w:szCs w:val="32"/>
                <w:lang w:val="en-US" w:eastAsia="zh-CN" w:bidi="ar"/>
              </w:rPr>
              <w:t>email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CE363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2"/>
                <w:szCs w:val="32"/>
                <w:lang w:val="en-US" w:eastAsia="zh-CN" w:bidi="ar"/>
              </w:rPr>
              <w:t>Elektron pochta manzili</w:t>
            </w:r>
          </w:p>
        </w:tc>
      </w:tr>
      <w:tr w14:paraId="636C7D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46B9DA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32"/>
                <w:szCs w:val="32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32"/>
                <w:szCs w:val="32"/>
                <w:lang w:val="en-US" w:eastAsia="zh-CN" w:bidi="ar"/>
              </w:rPr>
              <w:t>password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8045E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2"/>
                <w:szCs w:val="32"/>
                <w:lang w:val="en-US" w:eastAsia="zh-CN" w:bidi="ar"/>
              </w:rPr>
              <w:t>Maxfiy parol kiritish</w:t>
            </w:r>
          </w:p>
        </w:tc>
      </w:tr>
      <w:tr w14:paraId="4C05A8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73D7EC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32"/>
                <w:szCs w:val="32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32"/>
                <w:szCs w:val="32"/>
                <w:lang w:val="en-US" w:eastAsia="zh-CN" w:bidi="ar"/>
              </w:rPr>
              <w:t>radio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30424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2"/>
                <w:szCs w:val="32"/>
                <w:lang w:val="en-US" w:eastAsia="zh-CN" w:bidi="ar"/>
              </w:rPr>
              <w:t>Bir nechta variantdan bittasini tanlash</w:t>
            </w:r>
          </w:p>
        </w:tc>
      </w:tr>
      <w:tr w14:paraId="51D57F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D597B3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32"/>
                <w:szCs w:val="32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32"/>
                <w:szCs w:val="32"/>
                <w:lang w:val="en-US" w:eastAsia="zh-CN" w:bidi="ar"/>
              </w:rPr>
              <w:t>checkbox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173F2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2"/>
                <w:szCs w:val="32"/>
                <w:lang w:val="en-US" w:eastAsia="zh-CN" w:bidi="ar"/>
              </w:rPr>
              <w:t>Belgilash uchun katak</w:t>
            </w:r>
          </w:p>
        </w:tc>
      </w:tr>
      <w:tr w14:paraId="686DDE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F2DC80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32"/>
                <w:szCs w:val="32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32"/>
                <w:szCs w:val="32"/>
                <w:lang w:val="en-US" w:eastAsia="zh-CN" w:bidi="ar"/>
              </w:rPr>
              <w:t>submit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B3D16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2"/>
                <w:szCs w:val="32"/>
                <w:lang w:val="en-US" w:eastAsia="zh-CN" w:bidi="ar"/>
              </w:rPr>
              <w:t>Formani yuborish tugmasi</w:t>
            </w:r>
          </w:p>
        </w:tc>
      </w:tr>
      <w:tr w14:paraId="5E160D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0F5871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32"/>
                <w:szCs w:val="32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32"/>
                <w:szCs w:val="32"/>
                <w:lang w:val="en-US" w:eastAsia="zh-CN" w:bidi="ar"/>
              </w:rPr>
              <w:t>reset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BDF74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2"/>
                <w:szCs w:val="32"/>
                <w:lang w:val="en-US" w:eastAsia="zh-CN" w:bidi="ar"/>
              </w:rPr>
              <w:t>Formani tozalash tugmasi</w:t>
            </w:r>
          </w:p>
        </w:tc>
      </w:tr>
    </w:tbl>
    <w:p w14:paraId="574F2FB6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C6603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10"/>
          <w:rFonts w:hint="default" w:ascii="Times New Roman" w:hAnsi="Times New Roman" w:cs="Times New Roman"/>
          <w:b/>
          <w:bCs/>
          <w:sz w:val="32"/>
          <w:szCs w:val="32"/>
        </w:rPr>
        <w:t>3. Amaliy qism (kod namunasi)</w:t>
      </w:r>
    </w:p>
    <w:p w14:paraId="32B1A5E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10"/>
          <w:rFonts w:hint="default" w:ascii="Times New Roman" w:hAnsi="Times New Roman" w:cs="Times New Roman"/>
          <w:b/>
          <w:bCs/>
          <w:sz w:val="32"/>
          <w:szCs w:val="32"/>
        </w:rPr>
        <w:t>HTML fayl (index.html):</w:t>
      </w:r>
    </w:p>
    <w:p w14:paraId="574993C9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drawing>
          <wp:inline distT="0" distB="0" distL="114300" distR="114300">
            <wp:extent cx="5271770" cy="2315210"/>
            <wp:effectExtent l="0" t="0" r="5080" b="8890"/>
            <wp:docPr id="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315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93DEA1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  </w:t>
      </w:r>
      <w:r>
        <w:drawing>
          <wp:inline distT="0" distB="0" distL="114300" distR="114300">
            <wp:extent cx="5267325" cy="2376805"/>
            <wp:effectExtent l="0" t="0" r="9525" b="4445"/>
            <wp:docPr id="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376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E26605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      </w:t>
      </w:r>
      <w:r>
        <w:drawing>
          <wp:inline distT="0" distB="0" distL="114300" distR="114300">
            <wp:extent cx="5270500" cy="2971800"/>
            <wp:effectExtent l="0" t="0" r="6350" b="0"/>
            <wp:docPr id="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BE9FB6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0B5E7E">
      <w:pPr>
        <w:pStyle w:val="4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Style w:val="10"/>
          <w:rFonts w:hint="default" w:ascii="Times New Roman" w:hAnsi="Times New Roman" w:cs="Times New Roman"/>
          <w:b/>
          <w:bCs/>
          <w:sz w:val="32"/>
          <w:szCs w:val="32"/>
        </w:rPr>
        <w:t>CSS fayl (style.css):</w:t>
      </w:r>
    </w:p>
    <w:p w14:paraId="7E3D493E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drawing>
          <wp:inline distT="0" distB="0" distL="114300" distR="114300">
            <wp:extent cx="5273675" cy="3086735"/>
            <wp:effectExtent l="0" t="0" r="3175" b="18415"/>
            <wp:docPr id="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086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4B260E">
      <w:pPr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70500" cy="3837940"/>
            <wp:effectExtent l="0" t="0" r="6350" b="10160"/>
            <wp:docPr id="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837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21EEB0">
      <w:pPr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69230" cy="3943350"/>
            <wp:effectExtent l="0" t="0" r="7620" b="0"/>
            <wp:docPr id="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94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FF05D8">
      <w:pPr>
        <w:keepNext w:val="0"/>
        <w:keepLines w:val="0"/>
        <w:widowControl/>
        <w:suppressLineNumbers w:val="0"/>
        <w:rPr>
          <w:rFonts w:hint="default"/>
        </w:rPr>
      </w:pPr>
      <w:r>
        <w:drawing>
          <wp:inline distT="0" distB="0" distL="114300" distR="114300">
            <wp:extent cx="5306695" cy="4114800"/>
            <wp:effectExtent l="0" t="0" r="8255" b="0"/>
            <wp:docPr id="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6695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D81AA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10"/>
          <w:rFonts w:hint="default" w:ascii="Times New Roman" w:hAnsi="Times New Roman" w:cs="Times New Roman"/>
          <w:b/>
          <w:bCs/>
          <w:sz w:val="32"/>
          <w:szCs w:val="32"/>
        </w:rPr>
        <w:t>4. Natija</w:t>
      </w:r>
    </w:p>
    <w:p w14:paraId="2F6D4F60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Yuqoridagi kodni ishga tushirganda quyidagi natija hosil bo‘ladi:</w:t>
      </w:r>
      <w:r>
        <w:rPr>
          <w:rFonts w:hint="default" w:ascii="Times New Roman" w:hAnsi="Times New Roman" w:cs="Times New Roman"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>*</w:t>
      </w:r>
      <w:r>
        <w:rPr>
          <w:rFonts w:hint="default" w:ascii="Times New Roman" w:hAnsi="Times New Roman" w:cs="Times New Roman"/>
          <w:sz w:val="32"/>
          <w:szCs w:val="32"/>
        </w:rPr>
        <w:t>Foydalanuvchi ismi, emaili, parolini kiritadi</w:t>
      </w:r>
      <w:r>
        <w:rPr>
          <w:rFonts w:hint="default" w:ascii="Times New Roman" w:hAnsi="Times New Roman" w:cs="Times New Roman"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>*</w:t>
      </w:r>
      <w:r>
        <w:rPr>
          <w:rFonts w:hint="default" w:ascii="Times New Roman" w:hAnsi="Times New Roman" w:cs="Times New Roman"/>
          <w:sz w:val="32"/>
          <w:szCs w:val="32"/>
        </w:rPr>
        <w:t>Radio tugmalar orqali jinsini tanlaydi</w:t>
      </w:r>
      <w:r>
        <w:rPr>
          <w:rFonts w:hint="default" w:ascii="Times New Roman" w:hAnsi="Times New Roman" w:cs="Times New Roman"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>*</w:t>
      </w:r>
      <w:r>
        <w:rPr>
          <w:rStyle w:val="7"/>
          <w:rFonts w:hint="default" w:ascii="Times New Roman" w:hAnsi="Times New Roman" w:cs="Times New Roman"/>
          <w:sz w:val="32"/>
          <w:szCs w:val="32"/>
        </w:rPr>
        <w:t>select</w:t>
      </w:r>
      <w:r>
        <w:rPr>
          <w:rFonts w:hint="default" w:ascii="Times New Roman" w:hAnsi="Times New Roman" w:cs="Times New Roman"/>
          <w:sz w:val="32"/>
          <w:szCs w:val="32"/>
        </w:rPr>
        <w:t xml:space="preserve"> orqali sevimli fanini tanlaydi</w:t>
      </w:r>
      <w:r>
        <w:rPr>
          <w:rFonts w:hint="default" w:ascii="Times New Roman" w:hAnsi="Times New Roman" w:cs="Times New Roman"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>*</w:t>
      </w:r>
      <w:r>
        <w:rPr>
          <w:rStyle w:val="7"/>
          <w:rFonts w:hint="default" w:ascii="Times New Roman" w:hAnsi="Times New Roman" w:cs="Times New Roman"/>
          <w:sz w:val="32"/>
          <w:szCs w:val="32"/>
        </w:rPr>
        <w:t>textarea</w:t>
      </w:r>
      <w:r>
        <w:rPr>
          <w:rFonts w:hint="default" w:ascii="Times New Roman" w:hAnsi="Times New Roman" w:cs="Times New Roman"/>
          <w:sz w:val="32"/>
          <w:szCs w:val="32"/>
        </w:rPr>
        <w:t xml:space="preserve"> orqali o‘z fikrini yozadi</w:t>
      </w:r>
      <w:r>
        <w:rPr>
          <w:rFonts w:hint="default" w:ascii="Times New Roman" w:hAnsi="Times New Roman" w:cs="Times New Roman"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>*</w:t>
      </w:r>
      <w:r>
        <w:rPr>
          <w:rFonts w:hint="default" w:ascii="Times New Roman" w:hAnsi="Times New Roman" w:cs="Times New Roman"/>
          <w:sz w:val="32"/>
          <w:szCs w:val="32"/>
        </w:rPr>
        <w:t>Checkbox orqali rozilik bildiradi</w:t>
      </w:r>
      <w:r>
        <w:rPr>
          <w:rFonts w:hint="default" w:ascii="Times New Roman" w:hAnsi="Times New Roman" w:cs="Times New Roman"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>*</w:t>
      </w:r>
      <w:r>
        <w:rPr>
          <w:rFonts w:hint="default" w:ascii="Times New Roman" w:hAnsi="Times New Roman" w:cs="Times New Roman"/>
          <w:sz w:val="32"/>
          <w:szCs w:val="32"/>
        </w:rPr>
        <w:t>“Yuborish” va “Tozalash” tugmalari ishlaydi</w:t>
      </w:r>
      <w:r>
        <w:rPr>
          <w:rFonts w:hint="default" w:ascii="Times New Roman" w:hAnsi="Times New Roman" w:cs="Times New Roman"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>*</w:t>
      </w:r>
      <w:r>
        <w:rPr>
          <w:rFonts w:hint="default" w:ascii="Times New Roman" w:hAnsi="Times New Roman" w:cs="Times New Roman"/>
          <w:sz w:val="32"/>
          <w:szCs w:val="32"/>
        </w:rPr>
        <w:t>Forma tartibli, chiroyli va zamonaviy dizaynda chiqadi</w:t>
      </w:r>
    </w:p>
    <w:p w14:paraId="655E374B">
      <w:pPr>
        <w:rPr>
          <w:rFonts w:hint="default"/>
          <w:b/>
          <w:bCs/>
          <w:sz w:val="36"/>
          <w:szCs w:val="36"/>
          <w:lang w:val="en-US"/>
        </w:rPr>
      </w:pPr>
      <w:r>
        <w:rPr>
          <w:rFonts w:hint="default"/>
          <w:b/>
          <w:bCs/>
          <w:sz w:val="36"/>
          <w:szCs w:val="36"/>
          <w:lang w:val="en-US"/>
        </w:rPr>
        <w:t xml:space="preserve">Topshiriq: Sumka do’konining sayti </w:t>
      </w:r>
    </w:p>
    <w:p w14:paraId="226C0851">
      <w:pPr>
        <w:rPr>
          <w:rFonts w:hint="default"/>
          <w:b/>
          <w:bCs/>
          <w:sz w:val="36"/>
          <w:szCs w:val="36"/>
          <w:lang w:val="en-US"/>
        </w:rPr>
      </w:pPr>
    </w:p>
    <w:p w14:paraId="57D2E7A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&lt;!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DOCTYPE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258C4B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"uz"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5E6313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3BEB352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meta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charset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"UTF-8"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332B531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Brend Sumkalar Do'koni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4877D6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5C0F642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3AC96E0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font-family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Arial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sans-serif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1154DCB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#ffc0cb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/* Pushti fon */</w:t>
      </w:r>
    </w:p>
    <w:p w14:paraId="444D49E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5E38ACB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}</w:t>
      </w:r>
    </w:p>
    <w:p w14:paraId="1DA97D6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279AE20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text-align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075E8DE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#fff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4605E1C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text-shadow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#000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09C4167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}</w:t>
      </w:r>
    </w:p>
    <w:p w14:paraId="3AD8C2B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.container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028DB55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4F7A56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flex-wrap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wrap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261924A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justify-content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32F9797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gap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139ABFD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}</w:t>
      </w:r>
    </w:p>
    <w:p w14:paraId="08A126D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.product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1937FDC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#fff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53E157B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solid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#ddd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4267A82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8px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334C7C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250px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D4B1A7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7414BF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box-shadow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5px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0.1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45361FC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}</w:t>
      </w:r>
    </w:p>
    <w:p w14:paraId="54022F9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.product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5A4C0C8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100%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5258C10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47576B9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5px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2E6EEBD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}</w:t>
      </w:r>
    </w:p>
    <w:p w14:paraId="6718054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.product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40B8A26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18px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2805E02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5px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54A8FF4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text-align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4D8DAA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}</w:t>
      </w:r>
    </w:p>
    <w:p w14:paraId="4A5B9EF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.product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0625CFA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16px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1EE6E5A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#555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3A6835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text-align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1E447F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}</w:t>
      </w:r>
    </w:p>
    <w:p w14:paraId="5B278D3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2FD658C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0D1788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09C73E1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Brend Sumkalar Do'koni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0E7780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"container"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2BD905F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</w:pPr>
    </w:p>
    <w:p w14:paraId="262C23A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</w:pPr>
    </w:p>
    <w:p w14:paraId="7DF6A63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"product"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2479FBF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"https://lombard-chasov.ru/images/products/WGhLHVZZblM0aJVNIeBFB6Wf2x3Ol0awkmsytSf4.jpg"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"Chanel sumkasi"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9E2F60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Chanel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5E93128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Narxi:  250 000 so'm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C57638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Qizil, Oq, Qora ranglari bor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0B89B4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54BABBE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"product"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0BBF99E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"https://images.satu.kz/182561790_w640_h640_sumka-gucci-gg.jpg"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"Gucci sumkasi"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5D59364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Gucci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06F95AF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Narxi:  300 000 so'm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30A1696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To'q qizil, Oq, Qora ranglari bor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1545C5F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2B0AD59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"product"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2E23E81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"https://images.prom.ua/6582789822_w640_h640_sumka-louis-vuitton.jpg"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"Louis Vuitton sumkasi"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65E7FA9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Louis Vuitton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0D5BA18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Narxi: 200 000 so'm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28BF30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Oq, Kulranglari bor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0E2555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0FF360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"product"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23D0893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"https://cdn1.ozone.ru/s3/multimedia-1-5/c600/7056374333.jpg"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"Dior sumkasi"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059DF27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Dior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01E8234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Narxi: 280 000 so'm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6194A55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Oq va Pushti gulli ranglari bor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53985AB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1E91273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"product"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1365B15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"https://images.prom.ua/6522454428_w640_h640_zhenskaya-sumka-stil.jpg"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"Zara sumkasi"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FBAAEC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Zara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CB4141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Narxi: 450 000 so'm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5D93391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Oq, Qora Kulranglari bor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D61204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A4EB08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"product"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3344086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"https://images.uzum.uz/cmu93m125kub33f23do0/original.jpg"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"Hermès sumkasi"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0CA01B5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Hermès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349FA73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Narxi: 350 000 so'm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E7EC75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Har xil turdagi ranglari bor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5CE69E3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F723C0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0451E4C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61C992D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8F8E60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</w:p>
    <w:p w14:paraId="2F3E7557">
      <w:pPr>
        <w:ind w:left="2891" w:hanging="2891" w:hangingChars="800"/>
        <w:rPr>
          <w:rFonts w:hint="default"/>
          <w:b/>
          <w:bCs/>
          <w:sz w:val="36"/>
          <w:szCs w:val="36"/>
          <w:lang w:val="en-US"/>
        </w:rPr>
      </w:pPr>
    </w:p>
    <w:p w14:paraId="08E3D337">
      <w:pPr>
        <w:ind w:left="-851"/>
        <w:rPr>
          <w:lang w:val="en-US"/>
        </w:rPr>
      </w:pPr>
    </w:p>
    <w:p w14:paraId="45E6644C">
      <w:pPr>
        <w:ind w:left="-851"/>
        <w:rPr>
          <w:lang w:val="en-US"/>
        </w:rPr>
      </w:pPr>
    </w:p>
    <w:p w14:paraId="4FAAF795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beforeAutospacing="0" w:after="361" w:afterLines="100" w:afterAutospacing="0"/>
        <w:ind w:left="100" w:leftChars="50" w:right="100" w:rightChars="50"/>
        <w:textAlignment w:val="auto"/>
        <w:rPr>
          <w:rFonts w:hint="default" w:ascii="Times New Roman" w:hAnsi="Times New Roman" w:cs="Times New Roman"/>
          <w:sz w:val="32"/>
          <w:szCs w:val="32"/>
        </w:rPr>
      </w:pPr>
      <w:r>
        <w:rPr>
          <w:lang w:val="en-US"/>
        </w:rPr>
        <w:drawing>
          <wp:inline distT="0" distB="0" distL="114300" distR="114300">
            <wp:extent cx="5937250" cy="2443480"/>
            <wp:effectExtent l="0" t="0" r="6350" b="13970"/>
            <wp:docPr id="8" name="Picture 8" descr="photo_2025-11-13_18-24-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photo_2025-11-13_18-24-2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244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B2D93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bookmarkStart w:id="0" w:name="_GoBack"/>
      <w:bookmarkEnd w:id="0"/>
    </w:p>
    <w:p w14:paraId="034FED3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10"/>
          <w:rFonts w:hint="default" w:ascii="Times New Roman" w:hAnsi="Times New Roman" w:cs="Times New Roman"/>
          <w:b/>
          <w:bCs/>
          <w:sz w:val="32"/>
          <w:szCs w:val="32"/>
        </w:rPr>
        <w:t>5. Xulosa</w:t>
      </w:r>
    </w:p>
    <w:p w14:paraId="31E58D5D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Ushbu laboratoriya ishida HTML forma tuzilmasi, asosiy elementlari (</w:t>
      </w:r>
      <w:r>
        <w:rPr>
          <w:rStyle w:val="7"/>
          <w:rFonts w:hint="default" w:ascii="Times New Roman" w:hAnsi="Times New Roman" w:cs="Times New Roman"/>
          <w:sz w:val="32"/>
          <w:szCs w:val="32"/>
        </w:rPr>
        <w:t>input</w:t>
      </w:r>
      <w:r>
        <w:rPr>
          <w:rFonts w:hint="default" w:ascii="Times New Roman" w:hAnsi="Times New Roman" w:cs="Times New Roman"/>
          <w:sz w:val="32"/>
          <w:szCs w:val="32"/>
        </w:rPr>
        <w:t xml:space="preserve">, </w:t>
      </w:r>
      <w:r>
        <w:rPr>
          <w:rStyle w:val="7"/>
          <w:rFonts w:hint="default" w:ascii="Times New Roman" w:hAnsi="Times New Roman" w:cs="Times New Roman"/>
          <w:sz w:val="32"/>
          <w:szCs w:val="32"/>
        </w:rPr>
        <w:t>textarea</w:t>
      </w:r>
      <w:r>
        <w:rPr>
          <w:rFonts w:hint="default" w:ascii="Times New Roman" w:hAnsi="Times New Roman" w:cs="Times New Roman"/>
          <w:sz w:val="32"/>
          <w:szCs w:val="32"/>
        </w:rPr>
        <w:t xml:space="preserve">, </w:t>
      </w:r>
      <w:r>
        <w:rPr>
          <w:rStyle w:val="7"/>
          <w:rFonts w:hint="default" w:ascii="Times New Roman" w:hAnsi="Times New Roman" w:cs="Times New Roman"/>
          <w:sz w:val="32"/>
          <w:szCs w:val="32"/>
        </w:rPr>
        <w:t>select</w:t>
      </w:r>
      <w:r>
        <w:rPr>
          <w:rFonts w:hint="default" w:ascii="Times New Roman" w:hAnsi="Times New Roman" w:cs="Times New Roman"/>
          <w:sz w:val="32"/>
          <w:szCs w:val="32"/>
        </w:rPr>
        <w:t>) va ularning turlari o‘rganildi.</w:t>
      </w:r>
      <w:r>
        <w:rPr>
          <w:rFonts w:hint="default" w:ascii="Times New Roman" w:hAnsi="Times New Roman" w:cs="Times New Roman"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sz w:val="32"/>
          <w:szCs w:val="32"/>
        </w:rPr>
        <w:t>CSS yordamida forma elementlari bezatilib, foydalanuvchiga qulay interfeys yaratildi.</w:t>
      </w:r>
      <w:r>
        <w:rPr>
          <w:rFonts w:hint="default" w:ascii="Times New Roman" w:hAnsi="Times New Roman" w:cs="Times New Roman"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sz w:val="32"/>
          <w:szCs w:val="32"/>
        </w:rPr>
        <w:t xml:space="preserve">Bu mavzu </w:t>
      </w:r>
      <w:r>
        <w:rPr>
          <w:rStyle w:val="10"/>
          <w:rFonts w:hint="default" w:ascii="Times New Roman" w:hAnsi="Times New Roman" w:cs="Times New Roman"/>
          <w:sz w:val="32"/>
          <w:szCs w:val="32"/>
        </w:rPr>
        <w:t>foydalanuvchi ma’lumotlarini yig‘ish, ro‘yxatdan o‘tish, so‘rov yuborish</w:t>
      </w:r>
      <w:r>
        <w:rPr>
          <w:rFonts w:hint="default" w:ascii="Times New Roman" w:hAnsi="Times New Roman" w:cs="Times New Roman"/>
          <w:sz w:val="32"/>
          <w:szCs w:val="32"/>
        </w:rPr>
        <w:t xml:space="preserve"> kabi sahifalarni yaratishda juda muhim hisoblanadi.</w:t>
      </w:r>
    </w:p>
    <w:p w14:paraId="15A90D58">
      <w:pPr>
        <w:rPr>
          <w:rFonts w:hint="default" w:ascii="Times New Roman" w:hAnsi="Times New Roman" w:cs="Times New Roman"/>
          <w:sz w:val="28"/>
          <w:szCs w:val="28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EEF57F6"/>
    <w:rsid w:val="3DDF24EA"/>
    <w:rsid w:val="7B665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jpe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2025-11-13T14:37:00Z</dcterms:created>
  <dc:creator>rboti</dc:creator>
  <cp:lastModifiedBy>rboti</cp:lastModifiedBy>
  <dcterms:modified xsi:type="dcterms:W3CDTF">2025-11-13T15:55:54Z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181D54AAE75946919A268AA8FF2E603B_12</vt:lpwstr>
  </property>
</Properties>
</file>