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2B17C" w14:textId="77777777" w:rsidR="00501BB7" w:rsidRDefault="00501BB7" w:rsidP="00501BB7">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החלטת מיסוי 74/</w:t>
      </w:r>
      <w:r w:rsidRPr="00B42BF3">
        <w:rPr>
          <w:rFonts w:ascii="Times New Roman" w:eastAsia="Times New Roman" w:hAnsi="Times New Roman" w:cs="Times New Roman"/>
          <w:b/>
          <w:bCs/>
          <w:color w:val="1F1F1F"/>
          <w:sz w:val="24"/>
          <w:szCs w:val="24"/>
          <w:bdr w:val="none" w:sz="0" w:space="0" w:color="auto" w:frame="1"/>
          <w:rtl/>
          <w:lang w:eastAsia="en-IL"/>
        </w:rPr>
        <w:t>06</w:t>
      </w:r>
      <w:r w:rsidRPr="00B42BF3">
        <w:rPr>
          <w:rFonts w:ascii="Times New Roman" w:eastAsia="Times New Roman" w:hAnsi="Times New Roman" w:cs="Times New Roman"/>
          <w:color w:val="1F1F1F"/>
          <w:sz w:val="24"/>
          <w:szCs w:val="24"/>
          <w:bdr w:val="none" w:sz="0" w:space="0" w:color="auto" w:frame="1"/>
          <w:rtl/>
          <w:lang w:eastAsia="en-IL"/>
        </w:rPr>
        <w:t xml:space="preserve"> </w:t>
      </w:r>
    </w:p>
    <w:p w14:paraId="11DFBFB6" w14:textId="77777777" w:rsidR="00501BB7" w:rsidRDefault="00501BB7" w:rsidP="00501BB7">
      <w:pPr>
        <w:bidi/>
        <w:spacing w:before="100" w:beforeAutospacing="1" w:after="0" w:line="240" w:lineRule="auto"/>
        <w:rPr>
          <w:rFonts w:ascii="Times New Roman" w:eastAsia="Times New Roman" w:hAnsi="Times New Roman" w:cs="Times New Roman"/>
          <w:color w:val="444746"/>
          <w:sz w:val="24"/>
          <w:szCs w:val="24"/>
          <w:bdr w:val="none" w:sz="0" w:space="0" w:color="auto" w:frame="1"/>
          <w:vertAlign w:val="superscript"/>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תחום החלטת מיסוי</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מיסוי מקרקעין </w:t>
      </w:r>
    </w:p>
    <w:p w14:paraId="4FCA5E8A" w14:textId="77777777" w:rsidR="00501BB7" w:rsidRPr="00B42BF3" w:rsidRDefault="00501BB7" w:rsidP="00501BB7">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הנושא</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קביעת יום רכישה - החלטת מיסוי בהסכם </w:t>
      </w:r>
    </w:p>
    <w:p w14:paraId="2199C188" w14:textId="77777777" w:rsidR="00501BB7" w:rsidRPr="00B42BF3" w:rsidRDefault="00501BB7" w:rsidP="00501BB7">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העובדות</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w:t>
      </w:r>
    </w:p>
    <w:p w14:paraId="22A23960" w14:textId="77777777" w:rsidR="00501BB7" w:rsidRPr="00B42BF3" w:rsidRDefault="00501BB7" w:rsidP="00501BB7">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בשנת 1939 נרשמה חברה א' בע"מ (להלן: "חברה א'") כבעלים של נכס מקרקעין (להלן: "המקרקעין")</w:t>
      </w:r>
      <w:r w:rsidRPr="00B42BF3">
        <w:rPr>
          <w:rFonts w:ascii="Times New Roman" w:eastAsia="Times New Roman" w:hAnsi="Times New Roman" w:cs="Times New Roman"/>
          <w:color w:val="444746"/>
          <w:sz w:val="24"/>
          <w:szCs w:val="24"/>
          <w:bdr w:val="none" w:sz="0" w:space="0" w:color="auto" w:frame="1"/>
          <w:vertAlign w:val="superscript"/>
          <w:rtl/>
          <w:lang w:eastAsia="en-IL"/>
        </w:rPr>
        <w:t>117</w:t>
      </w:r>
      <w:r w:rsidRPr="00B42BF3">
        <w:rPr>
          <w:rFonts w:ascii="Times New Roman" w:eastAsia="Times New Roman" w:hAnsi="Times New Roman" w:cs="Times New Roman"/>
          <w:color w:val="1F1F1F"/>
          <w:sz w:val="24"/>
          <w:szCs w:val="24"/>
          <w:bdr w:val="none" w:sz="0" w:space="0" w:color="auto" w:frame="1"/>
          <w:rtl/>
          <w:lang w:eastAsia="en-IL"/>
        </w:rPr>
        <w:t>.</w:t>
      </w:r>
    </w:p>
    <w:p w14:paraId="447FEFD7" w14:textId="77777777" w:rsidR="00501BB7" w:rsidRPr="00B42BF3" w:rsidRDefault="00501BB7" w:rsidP="00501BB7">
      <w:pPr>
        <w:numPr>
          <w:ilvl w:val="0"/>
          <w:numId w:val="1"/>
        </w:numPr>
        <w:bidi/>
        <w:spacing w:before="100" w:beforeAutospacing="1" w:after="100" w:afterAutospacing="1"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חברה א' החזיקה בנכסי נדל"ן שונים ובעלי מניותיה היו כדלקמן: 118</w:t>
      </w:r>
    </w:p>
    <w:p w14:paraId="7B20EE62"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א. מר א' - 3021 מניות 119</w:t>
      </w:r>
    </w:p>
    <w:p w14:paraId="3966194B"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ב. מר ב' - 3020 מניות 120</w:t>
      </w:r>
    </w:p>
    <w:p w14:paraId="1CE5171C"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ג. מר ג' - 1000 מניות 121</w:t>
      </w:r>
    </w:p>
    <w:p w14:paraId="1BB43DE1"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ד. מר ד' - 604 מניות - בנו של מר ג'122.</w:t>
      </w:r>
    </w:p>
    <w:p w14:paraId="6CB696C2"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ה. מר ה' - 604 מניות - בנו של מר ג'123.</w:t>
      </w:r>
    </w:p>
    <w:p w14:paraId="33C28F42" w14:textId="77777777" w:rsidR="00501BB7" w:rsidRPr="00B42BF3" w:rsidRDefault="00501BB7" w:rsidP="00501BB7">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בתחילת שנת 1961 החליטו מפרקי חברה א' (להלן: "המפרקים") להעביר את המקרקעין לחברה ב' בע"מ (להלן: "חברה ב'") ובחודש מרץ 1961 חתמו המפרקים על שטר מכר ללא תמורה לחברה ב'</w:t>
      </w:r>
      <w:r w:rsidRPr="00B42BF3">
        <w:rPr>
          <w:rFonts w:ascii="Times New Roman" w:eastAsia="Times New Roman" w:hAnsi="Times New Roman" w:cs="Times New Roman"/>
          <w:color w:val="444746"/>
          <w:sz w:val="24"/>
          <w:szCs w:val="24"/>
          <w:bdr w:val="none" w:sz="0" w:space="0" w:color="auto" w:frame="1"/>
          <w:vertAlign w:val="superscript"/>
          <w:rtl/>
          <w:lang w:eastAsia="en-IL"/>
        </w:rPr>
        <w:t>124</w:t>
      </w:r>
      <w:r w:rsidRPr="00B42BF3">
        <w:rPr>
          <w:rFonts w:ascii="Times New Roman" w:eastAsia="Times New Roman" w:hAnsi="Times New Roman" w:cs="Times New Roman"/>
          <w:color w:val="1F1F1F"/>
          <w:sz w:val="24"/>
          <w:szCs w:val="24"/>
          <w:bdr w:val="none" w:sz="0" w:space="0" w:color="auto" w:frame="1"/>
          <w:rtl/>
          <w:lang w:eastAsia="en-IL"/>
        </w:rPr>
        <w:t>.</w:t>
      </w:r>
    </w:p>
    <w:p w14:paraId="49FE9757" w14:textId="77777777" w:rsidR="00501BB7" w:rsidRPr="00B42BF3" w:rsidRDefault="00501BB7" w:rsidP="00501BB7">
      <w:pPr>
        <w:numPr>
          <w:ilvl w:val="0"/>
          <w:numId w:val="1"/>
        </w:numPr>
        <w:bidi/>
        <w:spacing w:before="100" w:beforeAutospacing="1" w:after="100" w:afterAutospacing="1"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חברה ב' הוקמה בשנת 1960 על ידי מר א', מר ב' ומר ג' ומיד לאחר הקמתה הודחו מניותיהם של מר א' ומר ב' ונעשתה הקצאה של מניות נוספות למר ג' וכן הקצאת מניות לבניו125. תוצאת מהלך זה הייתה החזקה של הון מניות חברה ב' על פי החלוקה הבאה: 126</w:t>
      </w:r>
    </w:p>
    <w:p w14:paraId="4700BF91"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א. האב מר ג' - 250 מניות רגילות127.</w:t>
      </w:r>
    </w:p>
    <w:p w14:paraId="02C20B26"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ב. מר ד' - 375 מניות רגילות128.</w:t>
      </w:r>
    </w:p>
    <w:p w14:paraId="693272BD" w14:textId="77777777" w:rsidR="00501BB7" w:rsidRPr="00B42BF3" w:rsidRDefault="00501BB7" w:rsidP="00501BB7">
      <w:pPr>
        <w:bidi/>
        <w:spacing w:before="100" w:beforeAutospacing="1" w:after="100" w:afterAutospacing="1" w:line="240" w:lineRule="auto"/>
        <w:ind w:left="720"/>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ג. מר ה' - 375 מניות רגילות129.</w:t>
      </w:r>
    </w:p>
    <w:p w14:paraId="4F68B6DF" w14:textId="77777777" w:rsidR="00501BB7" w:rsidRPr="00B42BF3" w:rsidRDefault="00501BB7" w:rsidP="00501BB7">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עם פטירתו של האב בשנת 1971 הועברו לילדיו מר ד' ומר ה' (להלן: "האחים") 250 מניות נוספות, כך שמאותו מועד החזיקו האחים ב-500 מניות רגילות כל אחד</w:t>
      </w:r>
      <w:r w:rsidRPr="00B42BF3">
        <w:rPr>
          <w:rFonts w:ascii="Times New Roman" w:eastAsia="Times New Roman" w:hAnsi="Times New Roman" w:cs="Times New Roman"/>
          <w:color w:val="444746"/>
          <w:sz w:val="24"/>
          <w:szCs w:val="24"/>
          <w:bdr w:val="none" w:sz="0" w:space="0" w:color="auto" w:frame="1"/>
          <w:vertAlign w:val="superscript"/>
          <w:rtl/>
          <w:lang w:eastAsia="en-IL"/>
        </w:rPr>
        <w:t>130</w:t>
      </w:r>
      <w:r w:rsidRPr="00B42BF3">
        <w:rPr>
          <w:rFonts w:ascii="Times New Roman" w:eastAsia="Times New Roman" w:hAnsi="Times New Roman" w:cs="Times New Roman"/>
          <w:color w:val="1F1F1F"/>
          <w:sz w:val="24"/>
          <w:szCs w:val="24"/>
          <w:bdr w:val="none" w:sz="0" w:space="0" w:color="auto" w:frame="1"/>
          <w:rtl/>
          <w:lang w:eastAsia="en-IL"/>
        </w:rPr>
        <w:t>.</w:t>
      </w:r>
    </w:p>
    <w:p w14:paraId="7F3C5D4D" w14:textId="77777777" w:rsidR="00501BB7" w:rsidRPr="00B42BF3" w:rsidRDefault="00501BB7" w:rsidP="00501BB7">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 xml:space="preserve">בעקבות חקיקת חוק מס שבח מקרקעין (הוראות מעבר), התשל"ו-1976 (להלן: "חוק </w:t>
      </w:r>
      <w:proofErr w:type="spellStart"/>
      <w:r w:rsidRPr="00B42BF3">
        <w:rPr>
          <w:rFonts w:ascii="Times New Roman" w:eastAsia="Times New Roman" w:hAnsi="Times New Roman" w:cs="Times New Roman"/>
          <w:color w:val="1F1F1F"/>
          <w:sz w:val="24"/>
          <w:szCs w:val="24"/>
          <w:bdr w:val="none" w:sz="0" w:space="0" w:color="auto" w:frame="1"/>
          <w:rtl/>
          <w:lang w:eastAsia="en-IL"/>
        </w:rPr>
        <w:t>פלומין</w:t>
      </w:r>
      <w:proofErr w:type="spellEnd"/>
      <w:r w:rsidRPr="00B42BF3">
        <w:rPr>
          <w:rFonts w:ascii="Times New Roman" w:eastAsia="Times New Roman" w:hAnsi="Times New Roman" w:cs="Times New Roman"/>
          <w:color w:val="1F1F1F"/>
          <w:sz w:val="24"/>
          <w:szCs w:val="24"/>
          <w:bdr w:val="none" w:sz="0" w:space="0" w:color="auto" w:frame="1"/>
          <w:rtl/>
          <w:lang w:eastAsia="en-IL"/>
        </w:rPr>
        <w:t>") התפרקה חברה ב', והמקרקעין הועברו בשלמות, ללא תמורה, על שמות האחים ונרשמו על שמם, בחלקים שווים, בלשכת רישום המקרקעין</w:t>
      </w:r>
      <w:r w:rsidRPr="00B42BF3">
        <w:rPr>
          <w:rFonts w:ascii="Times New Roman" w:eastAsia="Times New Roman" w:hAnsi="Times New Roman" w:cs="Times New Roman"/>
          <w:color w:val="444746"/>
          <w:sz w:val="24"/>
          <w:szCs w:val="24"/>
          <w:bdr w:val="none" w:sz="0" w:space="0" w:color="auto" w:frame="1"/>
          <w:vertAlign w:val="superscript"/>
          <w:rtl/>
          <w:lang w:eastAsia="en-IL"/>
        </w:rPr>
        <w:t>131</w:t>
      </w:r>
      <w:r w:rsidRPr="00B42BF3">
        <w:rPr>
          <w:rFonts w:ascii="Times New Roman" w:eastAsia="Times New Roman" w:hAnsi="Times New Roman" w:cs="Times New Roman"/>
          <w:color w:val="1F1F1F"/>
          <w:sz w:val="24"/>
          <w:szCs w:val="24"/>
          <w:bdr w:val="none" w:sz="0" w:space="0" w:color="auto" w:frame="1"/>
          <w:rtl/>
          <w:lang w:eastAsia="en-IL"/>
        </w:rPr>
        <w:t>.</w:t>
      </w:r>
    </w:p>
    <w:p w14:paraId="49D46070" w14:textId="77777777" w:rsidR="00501BB7" w:rsidRPr="00B42BF3" w:rsidRDefault="00501BB7" w:rsidP="00501BB7">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 xml:space="preserve">חברה ב' קיבלה את אישור שלטונות המס בדבר פירוק החברה ובהתאם להוראות חוק </w:t>
      </w:r>
      <w:proofErr w:type="spellStart"/>
      <w:r w:rsidRPr="00B42BF3">
        <w:rPr>
          <w:rFonts w:ascii="Times New Roman" w:eastAsia="Times New Roman" w:hAnsi="Times New Roman" w:cs="Times New Roman"/>
          <w:color w:val="1F1F1F"/>
          <w:sz w:val="24"/>
          <w:szCs w:val="24"/>
          <w:bdr w:val="none" w:sz="0" w:space="0" w:color="auto" w:frame="1"/>
          <w:rtl/>
          <w:lang w:eastAsia="en-IL"/>
        </w:rPr>
        <w:t>פלומין</w:t>
      </w:r>
      <w:proofErr w:type="spellEnd"/>
      <w:r w:rsidRPr="00B42BF3">
        <w:rPr>
          <w:rFonts w:ascii="Times New Roman" w:eastAsia="Times New Roman" w:hAnsi="Times New Roman" w:cs="Times New Roman"/>
          <w:color w:val="1F1F1F"/>
          <w:sz w:val="24"/>
          <w:szCs w:val="24"/>
          <w:bdr w:val="none" w:sz="0" w:space="0" w:color="auto" w:frame="1"/>
          <w:rtl/>
          <w:lang w:eastAsia="en-IL"/>
        </w:rPr>
        <w:t xml:space="preserve"> העברת המקרקעין לאחים נעשתה תוך מתן פטור ממס</w:t>
      </w:r>
      <w:r w:rsidRPr="00B42BF3">
        <w:rPr>
          <w:rFonts w:ascii="Times New Roman" w:eastAsia="Times New Roman" w:hAnsi="Times New Roman" w:cs="Times New Roman"/>
          <w:color w:val="444746"/>
          <w:sz w:val="24"/>
          <w:szCs w:val="24"/>
          <w:bdr w:val="none" w:sz="0" w:space="0" w:color="auto" w:frame="1"/>
          <w:vertAlign w:val="superscript"/>
          <w:rtl/>
          <w:lang w:eastAsia="en-IL"/>
        </w:rPr>
        <w:t>132</w:t>
      </w:r>
      <w:r w:rsidRPr="00B42BF3">
        <w:rPr>
          <w:rFonts w:ascii="Times New Roman" w:eastAsia="Times New Roman" w:hAnsi="Times New Roman" w:cs="Times New Roman"/>
          <w:color w:val="1F1F1F"/>
          <w:sz w:val="24"/>
          <w:szCs w:val="24"/>
          <w:bdr w:val="none" w:sz="0" w:space="0" w:color="auto" w:frame="1"/>
          <w:rtl/>
          <w:lang w:eastAsia="en-IL"/>
        </w:rPr>
        <w:t>.</w:t>
      </w:r>
    </w:p>
    <w:p w14:paraId="73848020" w14:textId="77777777" w:rsidR="00501BB7" w:rsidRPr="00B42BF3" w:rsidRDefault="00501BB7" w:rsidP="00501BB7">
      <w:pPr>
        <w:bidi/>
        <w:spacing w:before="100" w:beforeAutospacing="1" w:after="100" w:afterAutospacing="1"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פרטי הבקשה: 133שיעור מס השבח שיחול במכירת המקרקעין ע"י האחים יהיה: 134</w:t>
      </w:r>
    </w:p>
    <w:p w14:paraId="3D344ADB" w14:textId="77777777" w:rsidR="00501BB7" w:rsidRPr="00B42BF3" w:rsidRDefault="00501BB7" w:rsidP="00501BB7">
      <w:pPr>
        <w:bidi/>
        <w:spacing w:before="100" w:beforeAutospacing="1" w:after="100" w:afterAutospacing="1"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א. 75% מהזכויות הנמכרות יחויבו במס בשיעור מוגבל של 12%135.</w:t>
      </w:r>
    </w:p>
    <w:p w14:paraId="1A287785" w14:textId="77777777" w:rsidR="00501BB7" w:rsidRPr="00B42BF3" w:rsidRDefault="00501BB7" w:rsidP="00501BB7">
      <w:pPr>
        <w:bidi/>
        <w:spacing w:before="100" w:beforeAutospacing="1" w:after="100" w:afterAutospacing="1"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rtl/>
          <w:lang w:eastAsia="en-IL"/>
        </w:rPr>
        <w:t>ב. 25% מהזכויות הנמכרות יחויבו במס בשיעור רגיל136.</w:t>
      </w:r>
    </w:p>
    <w:p w14:paraId="1D7DF97E" w14:textId="77777777" w:rsidR="00501BB7" w:rsidRPr="00B42BF3" w:rsidRDefault="00501BB7" w:rsidP="00501BB7">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החלטת המיסוי</w:t>
      </w:r>
      <w:r w:rsidRPr="00B42BF3">
        <w:rPr>
          <w:rFonts w:ascii="Times New Roman" w:eastAsia="Times New Roman" w:hAnsi="Times New Roman" w:cs="Times New Roman"/>
          <w:b/>
          <w:bCs/>
          <w:color w:val="1F1F1F"/>
          <w:sz w:val="24"/>
          <w:szCs w:val="24"/>
          <w:bdr w:val="none" w:sz="0" w:space="0" w:color="auto" w:frame="1"/>
          <w:rtl/>
          <w:lang w:eastAsia="en-IL"/>
        </w:rPr>
        <w:t xml:space="preserve"> ותנאיה:</w:t>
      </w:r>
      <w:r w:rsidRPr="00B42BF3">
        <w:rPr>
          <w:rFonts w:ascii="Times New Roman" w:eastAsia="Times New Roman" w:hAnsi="Times New Roman" w:cs="Times New Roman"/>
          <w:color w:val="1F1F1F"/>
          <w:sz w:val="24"/>
          <w:szCs w:val="24"/>
          <w:bdr w:val="none" w:sz="0" w:space="0" w:color="auto" w:frame="1"/>
          <w:rtl/>
          <w:lang w:eastAsia="en-IL"/>
        </w:rPr>
        <w:t xml:space="preserve"> </w:t>
      </w:r>
      <w:r w:rsidRPr="00B42BF3">
        <w:rPr>
          <w:rFonts w:ascii="Times New Roman" w:eastAsia="Times New Roman" w:hAnsi="Times New Roman" w:cs="Times New Roman"/>
          <w:color w:val="444746"/>
          <w:sz w:val="24"/>
          <w:szCs w:val="24"/>
          <w:bdr w:val="none" w:sz="0" w:space="0" w:color="auto" w:frame="1"/>
          <w:vertAlign w:val="superscript"/>
          <w:rtl/>
          <w:lang w:eastAsia="en-IL"/>
        </w:rPr>
        <w:t>137</w:t>
      </w:r>
    </w:p>
    <w:p w14:paraId="04D917E4" w14:textId="77777777" w:rsidR="00501BB7" w:rsidRPr="00B42BF3" w:rsidRDefault="00501BB7" w:rsidP="00501BB7">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lastRenderedPageBreak/>
        <w:t>לגבי 25% מהזכויות במקרקעין אשר במקור הגיעו לאחים בירושה מהאב, יקבע יום הרכישה בהתאם ליום פטירת האב ובהתאם לכך יקבע שיעור מס השבח</w:t>
      </w:r>
      <w:r w:rsidRPr="00B42BF3">
        <w:rPr>
          <w:rFonts w:ascii="Times New Roman" w:eastAsia="Times New Roman" w:hAnsi="Times New Roman" w:cs="Times New Roman"/>
          <w:color w:val="444746"/>
          <w:sz w:val="24"/>
          <w:szCs w:val="24"/>
          <w:bdr w:val="none" w:sz="0" w:space="0" w:color="auto" w:frame="1"/>
          <w:vertAlign w:val="superscript"/>
          <w:rtl/>
          <w:lang w:eastAsia="en-IL"/>
        </w:rPr>
        <w:t>138</w:t>
      </w:r>
      <w:r w:rsidRPr="00B42BF3">
        <w:rPr>
          <w:rFonts w:ascii="Times New Roman" w:eastAsia="Times New Roman" w:hAnsi="Times New Roman" w:cs="Times New Roman"/>
          <w:color w:val="1F1F1F"/>
          <w:sz w:val="24"/>
          <w:szCs w:val="24"/>
          <w:bdr w:val="none" w:sz="0" w:space="0" w:color="auto" w:frame="1"/>
          <w:rtl/>
          <w:lang w:eastAsia="en-IL"/>
        </w:rPr>
        <w:t>.</w:t>
      </w:r>
    </w:p>
    <w:p w14:paraId="17763363" w14:textId="77777777" w:rsidR="00501BB7" w:rsidRPr="00B42BF3" w:rsidRDefault="00501BB7" w:rsidP="00501BB7">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לגבי 75% מהזכויות במקרקעין אשר במקור הגיעו לאחים בהקצאת המניות שנעשתה בחברה ב', יקבעו יום הרכישה ושווי הרכישה בהתאם לרישא לסעיף 4 לחוק פלומין</w:t>
      </w:r>
      <w:r w:rsidRPr="00B42BF3">
        <w:rPr>
          <w:rFonts w:ascii="Times New Roman" w:eastAsia="Times New Roman" w:hAnsi="Times New Roman" w:cs="Times New Roman"/>
          <w:color w:val="444746"/>
          <w:sz w:val="24"/>
          <w:szCs w:val="24"/>
          <w:bdr w:val="none" w:sz="0" w:space="0" w:color="auto" w:frame="1"/>
          <w:vertAlign w:val="superscript"/>
          <w:rtl/>
          <w:lang w:eastAsia="en-IL"/>
        </w:rPr>
        <w:t>139</w:t>
      </w:r>
      <w:r w:rsidRPr="00B42BF3">
        <w:rPr>
          <w:rFonts w:ascii="Times New Roman" w:eastAsia="Times New Roman" w:hAnsi="Times New Roman" w:cs="Times New Roman"/>
          <w:color w:val="1F1F1F"/>
          <w:sz w:val="24"/>
          <w:szCs w:val="24"/>
          <w:bdr w:val="none" w:sz="0" w:space="0" w:color="auto" w:frame="1"/>
          <w:rtl/>
          <w:lang w:eastAsia="en-IL"/>
        </w:rPr>
        <w:t>. נתונים אלו יקבעו במשרד האזורי בהתאם לנתונים העובדתיים בעת ההצהרה</w:t>
      </w:r>
      <w:r w:rsidRPr="00B42BF3">
        <w:rPr>
          <w:rFonts w:ascii="Times New Roman" w:eastAsia="Times New Roman" w:hAnsi="Times New Roman" w:cs="Times New Roman"/>
          <w:color w:val="444746"/>
          <w:sz w:val="24"/>
          <w:szCs w:val="24"/>
          <w:bdr w:val="none" w:sz="0" w:space="0" w:color="auto" w:frame="1"/>
          <w:vertAlign w:val="superscript"/>
          <w:rtl/>
          <w:lang w:eastAsia="en-IL"/>
        </w:rPr>
        <w:t>140</w:t>
      </w:r>
      <w:r w:rsidRPr="00B42BF3">
        <w:rPr>
          <w:rFonts w:ascii="Times New Roman" w:eastAsia="Times New Roman" w:hAnsi="Times New Roman" w:cs="Times New Roman"/>
          <w:color w:val="1F1F1F"/>
          <w:sz w:val="24"/>
          <w:szCs w:val="24"/>
          <w:bdr w:val="none" w:sz="0" w:space="0" w:color="auto" w:frame="1"/>
          <w:rtl/>
          <w:lang w:eastAsia="en-IL"/>
        </w:rPr>
        <w:t>.</w:t>
      </w:r>
    </w:p>
    <w:p w14:paraId="2C9E213A" w14:textId="77777777" w:rsidR="00501BB7" w:rsidRPr="00B42BF3" w:rsidRDefault="00501BB7" w:rsidP="00501BB7">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במסגרת החלטת המיסוי נקבעו מגבלות ותנאים נוספים</w:t>
      </w:r>
      <w:r w:rsidRPr="00B42BF3">
        <w:rPr>
          <w:rFonts w:ascii="Times New Roman" w:eastAsia="Times New Roman" w:hAnsi="Times New Roman" w:cs="Times New Roman"/>
          <w:color w:val="444746"/>
          <w:sz w:val="24"/>
          <w:szCs w:val="24"/>
          <w:bdr w:val="none" w:sz="0" w:space="0" w:color="auto" w:frame="1"/>
          <w:vertAlign w:val="superscript"/>
          <w:rtl/>
          <w:lang w:eastAsia="en-IL"/>
        </w:rPr>
        <w:t>141</w:t>
      </w:r>
      <w:r w:rsidRPr="00B42BF3">
        <w:rPr>
          <w:rFonts w:ascii="Times New Roman" w:eastAsia="Times New Roman" w:hAnsi="Times New Roman" w:cs="Times New Roman"/>
          <w:color w:val="1F1F1F"/>
          <w:sz w:val="24"/>
          <w:szCs w:val="24"/>
          <w:bdr w:val="none" w:sz="0" w:space="0" w:color="auto" w:frame="1"/>
          <w:rtl/>
          <w:lang w:eastAsia="en-IL"/>
        </w:rPr>
        <w:t>.</w:t>
      </w:r>
    </w:p>
    <w:p w14:paraId="79DA55C5" w14:textId="77777777" w:rsidR="00225E01" w:rsidRDefault="00225E01" w:rsidP="00501BB7">
      <w:pPr>
        <w:bidi/>
      </w:pPr>
    </w:p>
    <w:sectPr w:rsidR="00225E0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15E2C"/>
    <w:multiLevelType w:val="multilevel"/>
    <w:tmpl w:val="F15A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70523"/>
    <w:multiLevelType w:val="multilevel"/>
    <w:tmpl w:val="6A4E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B7"/>
    <w:rsid w:val="00164828"/>
    <w:rsid w:val="00225E01"/>
    <w:rsid w:val="00501BB7"/>
    <w:rsid w:val="00BD3178"/>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0503"/>
  <w15:chartTrackingRefBased/>
  <w15:docId w15:val="{F36DDDB2-8D32-491F-B23E-D07D77C7D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1</cp:revision>
  <dcterms:created xsi:type="dcterms:W3CDTF">2026-01-19T12:43:00Z</dcterms:created>
  <dcterms:modified xsi:type="dcterms:W3CDTF">2026-01-19T12:43:00Z</dcterms:modified>
</cp:coreProperties>
</file>