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E6263A" w14:textId="77777777" w:rsidR="005441FD" w:rsidRPr="00B42BF3" w:rsidRDefault="005441FD" w:rsidP="005441FD">
      <w:p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b/>
          <w:bCs/>
          <w:color w:val="1F1F1F"/>
          <w:sz w:val="24"/>
          <w:szCs w:val="24"/>
          <w:u w:val="single"/>
          <w:bdr w:val="none" w:sz="0" w:space="0" w:color="auto" w:frame="1"/>
          <w:rtl/>
          <w:lang w:eastAsia="en-IL"/>
        </w:rPr>
        <w:t>החלטת מיסוי 25</w:t>
      </w:r>
      <w:r w:rsidRPr="00B42BF3">
        <w:rPr>
          <w:rFonts w:ascii="Times New Roman" w:eastAsia="Times New Roman" w:hAnsi="Times New Roman" w:cs="Times New Roman"/>
          <w:b/>
          <w:bCs/>
          <w:color w:val="1F1F1F"/>
          <w:sz w:val="24"/>
          <w:szCs w:val="24"/>
          <w:bdr w:val="none" w:sz="0" w:space="0" w:color="auto" w:frame="1"/>
          <w:rtl/>
          <w:lang w:eastAsia="en-IL"/>
        </w:rPr>
        <w:t>/06</w:t>
      </w:r>
      <w:r w:rsidRPr="00B42BF3">
        <w:rPr>
          <w:rFonts w:ascii="Times New Roman" w:eastAsia="Times New Roman" w:hAnsi="Times New Roman" w:cs="Times New Roman"/>
          <w:color w:val="1F1F1F"/>
          <w:sz w:val="24"/>
          <w:szCs w:val="24"/>
          <w:bdr w:val="none" w:sz="0" w:space="0" w:color="auto" w:frame="1"/>
          <w:rtl/>
          <w:lang w:eastAsia="en-IL"/>
        </w:rPr>
        <w:t xml:space="preserve"> </w:t>
      </w:r>
      <w:r w:rsidRPr="00B42BF3">
        <w:rPr>
          <w:rFonts w:ascii="Times New Roman" w:eastAsia="Times New Roman" w:hAnsi="Times New Roman" w:cs="Times New Roman"/>
          <w:color w:val="444746"/>
          <w:sz w:val="24"/>
          <w:szCs w:val="24"/>
          <w:bdr w:val="none" w:sz="0" w:space="0" w:color="auto" w:frame="1"/>
          <w:vertAlign w:val="superscript"/>
          <w:rtl/>
          <w:lang w:eastAsia="en-IL"/>
        </w:rPr>
        <w:t>55</w:t>
      </w:r>
    </w:p>
    <w:p w14:paraId="6D55768B" w14:textId="77777777" w:rsidR="005441FD" w:rsidRDefault="005441FD" w:rsidP="005441FD">
      <w:pPr>
        <w:bidi/>
        <w:spacing w:before="100" w:beforeAutospacing="1" w:after="0" w:line="240" w:lineRule="auto"/>
        <w:rPr>
          <w:rFonts w:ascii="Times New Roman" w:eastAsia="Times New Roman" w:hAnsi="Times New Roman" w:cs="Times New Roman"/>
          <w:color w:val="444746"/>
          <w:sz w:val="24"/>
          <w:szCs w:val="24"/>
          <w:bdr w:val="none" w:sz="0" w:space="0" w:color="auto" w:frame="1"/>
          <w:vertAlign w:val="superscript"/>
          <w:rtl/>
          <w:lang w:eastAsia="en-IL"/>
        </w:rPr>
      </w:pPr>
      <w:r w:rsidRPr="00B42BF3">
        <w:rPr>
          <w:rFonts w:ascii="Times New Roman" w:eastAsia="Times New Roman" w:hAnsi="Times New Roman" w:cs="Times New Roman"/>
          <w:b/>
          <w:bCs/>
          <w:color w:val="1F1F1F"/>
          <w:sz w:val="24"/>
          <w:szCs w:val="24"/>
          <w:u w:val="single"/>
          <w:bdr w:val="none" w:sz="0" w:space="0" w:color="auto" w:frame="1"/>
          <w:rtl/>
          <w:lang w:eastAsia="en-IL"/>
        </w:rPr>
        <w:t>תחום החלטת המיסוי</w:t>
      </w:r>
      <w:r w:rsidRPr="00B42BF3">
        <w:rPr>
          <w:rFonts w:ascii="Times New Roman" w:eastAsia="Times New Roman" w:hAnsi="Times New Roman" w:cs="Times New Roman"/>
          <w:b/>
          <w:bCs/>
          <w:color w:val="1F1F1F"/>
          <w:sz w:val="24"/>
          <w:szCs w:val="24"/>
          <w:bdr w:val="none" w:sz="0" w:space="0" w:color="auto" w:frame="1"/>
          <w:rtl/>
          <w:lang w:eastAsia="en-IL"/>
        </w:rPr>
        <w:t>:</w:t>
      </w:r>
      <w:r w:rsidRPr="00B42BF3">
        <w:rPr>
          <w:rFonts w:ascii="Times New Roman" w:eastAsia="Times New Roman" w:hAnsi="Times New Roman" w:cs="Times New Roman"/>
          <w:color w:val="1F1F1F"/>
          <w:sz w:val="24"/>
          <w:szCs w:val="24"/>
          <w:bdr w:val="none" w:sz="0" w:space="0" w:color="auto" w:frame="1"/>
          <w:rtl/>
          <w:lang w:eastAsia="en-IL"/>
        </w:rPr>
        <w:t xml:space="preserve"> מיסוי מקרקעין </w:t>
      </w:r>
    </w:p>
    <w:p w14:paraId="02B19136" w14:textId="77777777" w:rsidR="005441FD" w:rsidRPr="00B42BF3" w:rsidRDefault="005441FD" w:rsidP="005441FD">
      <w:p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b/>
          <w:bCs/>
          <w:color w:val="1F1F1F"/>
          <w:sz w:val="24"/>
          <w:szCs w:val="24"/>
          <w:u w:val="single"/>
          <w:bdr w:val="none" w:sz="0" w:space="0" w:color="auto" w:frame="1"/>
          <w:rtl/>
          <w:lang w:eastAsia="en-IL"/>
        </w:rPr>
        <w:t>הנושא</w:t>
      </w:r>
      <w:r w:rsidRPr="00B42BF3">
        <w:rPr>
          <w:rFonts w:ascii="Times New Roman" w:eastAsia="Times New Roman" w:hAnsi="Times New Roman" w:cs="Times New Roman"/>
          <w:b/>
          <w:bCs/>
          <w:color w:val="1F1F1F"/>
          <w:sz w:val="24"/>
          <w:szCs w:val="24"/>
          <w:bdr w:val="none" w:sz="0" w:space="0" w:color="auto" w:frame="1"/>
          <w:rtl/>
          <w:lang w:eastAsia="en-IL"/>
        </w:rPr>
        <w:t>:</w:t>
      </w:r>
      <w:r w:rsidRPr="00B42BF3">
        <w:rPr>
          <w:rFonts w:ascii="Times New Roman" w:eastAsia="Times New Roman" w:hAnsi="Times New Roman" w:cs="Times New Roman"/>
          <w:color w:val="1F1F1F"/>
          <w:sz w:val="24"/>
          <w:szCs w:val="24"/>
          <w:bdr w:val="none" w:sz="0" w:space="0" w:color="auto" w:frame="1"/>
          <w:rtl/>
          <w:lang w:eastAsia="en-IL"/>
        </w:rPr>
        <w:t xml:space="preserve"> כתב הרשאה והתחייבות אינו מהווה עסקה במקרקעין - החלטת מיסוי בהסכם </w:t>
      </w:r>
      <w:r w:rsidRPr="00B42BF3">
        <w:rPr>
          <w:rFonts w:ascii="Times New Roman" w:eastAsia="Times New Roman" w:hAnsi="Times New Roman" w:cs="Times New Roman"/>
          <w:color w:val="444746"/>
          <w:sz w:val="24"/>
          <w:szCs w:val="24"/>
          <w:bdr w:val="none" w:sz="0" w:space="0" w:color="auto" w:frame="1"/>
          <w:vertAlign w:val="superscript"/>
          <w:rtl/>
          <w:lang w:eastAsia="en-IL"/>
        </w:rPr>
        <w:t>57</w:t>
      </w:r>
    </w:p>
    <w:p w14:paraId="711C6881" w14:textId="77777777" w:rsidR="005441FD" w:rsidRPr="00B42BF3" w:rsidRDefault="005441FD" w:rsidP="005441FD">
      <w:p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b/>
          <w:bCs/>
          <w:color w:val="1F1F1F"/>
          <w:sz w:val="24"/>
          <w:szCs w:val="24"/>
          <w:u w:val="single"/>
          <w:bdr w:val="none" w:sz="0" w:space="0" w:color="auto" w:frame="1"/>
          <w:rtl/>
          <w:lang w:eastAsia="en-IL"/>
        </w:rPr>
        <w:t>העובדות</w:t>
      </w:r>
      <w:r w:rsidRPr="00B42BF3">
        <w:rPr>
          <w:rFonts w:ascii="Times New Roman" w:eastAsia="Times New Roman" w:hAnsi="Times New Roman" w:cs="Times New Roman"/>
          <w:b/>
          <w:bCs/>
          <w:color w:val="1F1F1F"/>
          <w:sz w:val="24"/>
          <w:szCs w:val="24"/>
          <w:bdr w:val="none" w:sz="0" w:space="0" w:color="auto" w:frame="1"/>
          <w:rtl/>
          <w:lang w:eastAsia="en-IL"/>
        </w:rPr>
        <w:t>:</w:t>
      </w:r>
      <w:r w:rsidRPr="00B42BF3">
        <w:rPr>
          <w:rFonts w:ascii="Times New Roman" w:eastAsia="Times New Roman" w:hAnsi="Times New Roman" w:cs="Times New Roman"/>
          <w:color w:val="1F1F1F"/>
          <w:sz w:val="24"/>
          <w:szCs w:val="24"/>
          <w:bdr w:val="none" w:sz="0" w:space="0" w:color="auto" w:frame="1"/>
          <w:rtl/>
          <w:lang w:eastAsia="en-IL"/>
        </w:rPr>
        <w:t xml:space="preserve"> </w:t>
      </w:r>
      <w:r w:rsidRPr="00B42BF3">
        <w:rPr>
          <w:rFonts w:ascii="Times New Roman" w:eastAsia="Times New Roman" w:hAnsi="Times New Roman" w:cs="Times New Roman"/>
          <w:color w:val="444746"/>
          <w:sz w:val="24"/>
          <w:szCs w:val="24"/>
          <w:bdr w:val="none" w:sz="0" w:space="0" w:color="auto" w:frame="1"/>
          <w:vertAlign w:val="superscript"/>
          <w:rtl/>
          <w:lang w:eastAsia="en-IL"/>
        </w:rPr>
        <w:t>58</w:t>
      </w:r>
    </w:p>
    <w:p w14:paraId="69E21D4A" w14:textId="77777777" w:rsidR="005441FD" w:rsidRPr="00B42BF3" w:rsidRDefault="005441FD" w:rsidP="005441FD">
      <w:pPr>
        <w:numPr>
          <w:ilvl w:val="0"/>
          <w:numId w:val="1"/>
        </w:num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bdr w:val="none" w:sz="0" w:space="0" w:color="auto" w:frame="1"/>
          <w:rtl/>
          <w:lang w:eastAsia="en-IL"/>
        </w:rPr>
        <w:t>קרקע חקלאית שאין לגביה הליכי תכנון או תוכנית בהפקדה (להלן: "המקרקעין"), מוחזקת על ידי מספר רב של אנשים, חלקם בעלי זכות בעלות וחלקם בעלי זכות חזקה (להלן: "בעלי הזכויות במקרקעין")</w:t>
      </w:r>
      <w:r w:rsidRPr="00B42BF3">
        <w:rPr>
          <w:rFonts w:ascii="Times New Roman" w:eastAsia="Times New Roman" w:hAnsi="Times New Roman" w:cs="Times New Roman"/>
          <w:color w:val="444746"/>
          <w:sz w:val="24"/>
          <w:szCs w:val="24"/>
          <w:bdr w:val="none" w:sz="0" w:space="0" w:color="auto" w:frame="1"/>
          <w:vertAlign w:val="superscript"/>
          <w:rtl/>
          <w:lang w:eastAsia="en-IL"/>
        </w:rPr>
        <w:t>59</w:t>
      </w:r>
      <w:r w:rsidRPr="00B42BF3">
        <w:rPr>
          <w:rFonts w:ascii="Times New Roman" w:eastAsia="Times New Roman" w:hAnsi="Times New Roman" w:cs="Times New Roman"/>
          <w:color w:val="1F1F1F"/>
          <w:sz w:val="24"/>
          <w:szCs w:val="24"/>
          <w:bdr w:val="none" w:sz="0" w:space="0" w:color="auto" w:frame="1"/>
          <w:rtl/>
          <w:lang w:eastAsia="en-IL"/>
        </w:rPr>
        <w:t>.</w:t>
      </w:r>
    </w:p>
    <w:p w14:paraId="228A9D8A" w14:textId="77777777" w:rsidR="005441FD" w:rsidRPr="00B42BF3" w:rsidRDefault="005441FD" w:rsidP="005441FD">
      <w:pPr>
        <w:numPr>
          <w:ilvl w:val="0"/>
          <w:numId w:val="1"/>
        </w:num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bdr w:val="none" w:sz="0" w:space="0" w:color="auto" w:frame="1"/>
          <w:rtl/>
          <w:lang w:eastAsia="en-IL"/>
        </w:rPr>
        <w:t>ישנה כוונה לקדם תוכנית לשינוי ייעוד המקרקעין מיעוד של קרקע חקלאית לייעוד של קרקע לבנייה, תוך הבטחת זכויות בעלי הזכויות במקרקעין</w:t>
      </w:r>
      <w:r w:rsidRPr="00B42BF3">
        <w:rPr>
          <w:rFonts w:ascii="Times New Roman" w:eastAsia="Times New Roman" w:hAnsi="Times New Roman" w:cs="Times New Roman"/>
          <w:color w:val="444746"/>
          <w:sz w:val="24"/>
          <w:szCs w:val="24"/>
          <w:bdr w:val="none" w:sz="0" w:space="0" w:color="auto" w:frame="1"/>
          <w:vertAlign w:val="superscript"/>
          <w:rtl/>
          <w:lang w:eastAsia="en-IL"/>
        </w:rPr>
        <w:t>60</w:t>
      </w:r>
      <w:r w:rsidRPr="00B42BF3">
        <w:rPr>
          <w:rFonts w:ascii="Times New Roman" w:eastAsia="Times New Roman" w:hAnsi="Times New Roman" w:cs="Times New Roman"/>
          <w:color w:val="1F1F1F"/>
          <w:sz w:val="24"/>
          <w:szCs w:val="24"/>
          <w:bdr w:val="none" w:sz="0" w:space="0" w:color="auto" w:frame="1"/>
          <w:rtl/>
          <w:lang w:eastAsia="en-IL"/>
        </w:rPr>
        <w:t xml:space="preserve">. הליכי היזמות לשינוי הייעוד צפויים </w:t>
      </w:r>
      <w:proofErr w:type="spellStart"/>
      <w:r w:rsidRPr="00B42BF3">
        <w:rPr>
          <w:rFonts w:ascii="Times New Roman" w:eastAsia="Times New Roman" w:hAnsi="Times New Roman" w:cs="Times New Roman"/>
          <w:color w:val="1F1F1F"/>
          <w:sz w:val="24"/>
          <w:szCs w:val="24"/>
          <w:bdr w:val="none" w:sz="0" w:space="0" w:color="auto" w:frame="1"/>
          <w:rtl/>
          <w:lang w:eastAsia="en-IL"/>
        </w:rPr>
        <w:t>להיארך</w:t>
      </w:r>
      <w:proofErr w:type="spellEnd"/>
      <w:r w:rsidRPr="00B42BF3">
        <w:rPr>
          <w:rFonts w:ascii="Times New Roman" w:eastAsia="Times New Roman" w:hAnsi="Times New Roman" w:cs="Times New Roman"/>
          <w:color w:val="1F1F1F"/>
          <w:sz w:val="24"/>
          <w:szCs w:val="24"/>
          <w:bdr w:val="none" w:sz="0" w:space="0" w:color="auto" w:frame="1"/>
          <w:rtl/>
          <w:lang w:eastAsia="en-IL"/>
        </w:rPr>
        <w:t xml:space="preserve"> מספר רב של שנים</w:t>
      </w:r>
      <w:r w:rsidRPr="00B42BF3">
        <w:rPr>
          <w:rFonts w:ascii="Times New Roman" w:eastAsia="Times New Roman" w:hAnsi="Times New Roman" w:cs="Times New Roman"/>
          <w:color w:val="444746"/>
          <w:sz w:val="24"/>
          <w:szCs w:val="24"/>
          <w:bdr w:val="none" w:sz="0" w:space="0" w:color="auto" w:frame="1"/>
          <w:vertAlign w:val="superscript"/>
          <w:rtl/>
          <w:lang w:eastAsia="en-IL"/>
        </w:rPr>
        <w:t>61</w:t>
      </w:r>
      <w:r w:rsidRPr="00B42BF3">
        <w:rPr>
          <w:rFonts w:ascii="Times New Roman" w:eastAsia="Times New Roman" w:hAnsi="Times New Roman" w:cs="Times New Roman"/>
          <w:color w:val="1F1F1F"/>
          <w:sz w:val="24"/>
          <w:szCs w:val="24"/>
          <w:bdr w:val="none" w:sz="0" w:space="0" w:color="auto" w:frame="1"/>
          <w:rtl/>
          <w:lang w:eastAsia="en-IL"/>
        </w:rPr>
        <w:t>.</w:t>
      </w:r>
    </w:p>
    <w:p w14:paraId="3ACA8210" w14:textId="77777777" w:rsidR="005441FD" w:rsidRPr="00B42BF3" w:rsidRDefault="005441FD" w:rsidP="005441FD">
      <w:pPr>
        <w:numPr>
          <w:ilvl w:val="0"/>
          <w:numId w:val="1"/>
        </w:num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bdr w:val="none" w:sz="0" w:space="0" w:color="auto" w:frame="1"/>
          <w:rtl/>
          <w:lang w:eastAsia="en-IL"/>
        </w:rPr>
        <w:t>לשם קידום התוכנית לשינוי היעוד הוקמה חברה, שמטרתה להבטיח פעולה משותפת של בעלי הזכויות במקרקעין לצורך שינוי הייעוד (להלן: "החברה")</w:t>
      </w:r>
      <w:r w:rsidRPr="00B42BF3">
        <w:rPr>
          <w:rFonts w:ascii="Times New Roman" w:eastAsia="Times New Roman" w:hAnsi="Times New Roman" w:cs="Times New Roman"/>
          <w:color w:val="444746"/>
          <w:sz w:val="24"/>
          <w:szCs w:val="24"/>
          <w:bdr w:val="none" w:sz="0" w:space="0" w:color="auto" w:frame="1"/>
          <w:vertAlign w:val="superscript"/>
          <w:rtl/>
          <w:lang w:eastAsia="en-IL"/>
        </w:rPr>
        <w:t>62</w:t>
      </w:r>
      <w:r w:rsidRPr="00B42BF3">
        <w:rPr>
          <w:rFonts w:ascii="Times New Roman" w:eastAsia="Times New Roman" w:hAnsi="Times New Roman" w:cs="Times New Roman"/>
          <w:color w:val="1F1F1F"/>
          <w:sz w:val="24"/>
          <w:szCs w:val="24"/>
          <w:bdr w:val="none" w:sz="0" w:space="0" w:color="auto" w:frame="1"/>
          <w:rtl/>
          <w:lang w:eastAsia="en-IL"/>
        </w:rPr>
        <w:t>. לפיכך, קיימת כוונה לייצור התקשרות בין בעלי הזכויות במקרקעין לבין החברה לפיה מעניקים בעלי הזכויות במקרקעין הרשאה לחברה לפעול כשלוחה לשם שינוי ייעוד המקרקעין</w:t>
      </w:r>
      <w:r w:rsidRPr="00B42BF3">
        <w:rPr>
          <w:rFonts w:ascii="Times New Roman" w:eastAsia="Times New Roman" w:hAnsi="Times New Roman" w:cs="Times New Roman"/>
          <w:color w:val="444746"/>
          <w:sz w:val="24"/>
          <w:szCs w:val="24"/>
          <w:bdr w:val="none" w:sz="0" w:space="0" w:color="auto" w:frame="1"/>
          <w:vertAlign w:val="superscript"/>
          <w:rtl/>
          <w:lang w:eastAsia="en-IL"/>
        </w:rPr>
        <w:t>63</w:t>
      </w:r>
      <w:r w:rsidRPr="00B42BF3">
        <w:rPr>
          <w:rFonts w:ascii="Times New Roman" w:eastAsia="Times New Roman" w:hAnsi="Times New Roman" w:cs="Times New Roman"/>
          <w:color w:val="1F1F1F"/>
          <w:sz w:val="24"/>
          <w:szCs w:val="24"/>
          <w:bdr w:val="none" w:sz="0" w:space="0" w:color="auto" w:frame="1"/>
          <w:rtl/>
          <w:lang w:eastAsia="en-IL"/>
        </w:rPr>
        <w:t>. הבטחת שכר טרחתה של החברה בגין שירותי ייזום ושינוי ייעוד אלו תעשה בהתאם למסמך המכונה "כתב הרשאה והתחייבות" (להלן: "כתב ההרשאה")</w:t>
      </w:r>
      <w:r w:rsidRPr="00B42BF3">
        <w:rPr>
          <w:rFonts w:ascii="Times New Roman" w:eastAsia="Times New Roman" w:hAnsi="Times New Roman" w:cs="Times New Roman"/>
          <w:color w:val="444746"/>
          <w:sz w:val="24"/>
          <w:szCs w:val="24"/>
          <w:bdr w:val="none" w:sz="0" w:space="0" w:color="auto" w:frame="1"/>
          <w:vertAlign w:val="superscript"/>
          <w:rtl/>
          <w:lang w:eastAsia="en-IL"/>
        </w:rPr>
        <w:t>64</w:t>
      </w:r>
      <w:r w:rsidRPr="00B42BF3">
        <w:rPr>
          <w:rFonts w:ascii="Times New Roman" w:eastAsia="Times New Roman" w:hAnsi="Times New Roman" w:cs="Times New Roman"/>
          <w:color w:val="1F1F1F"/>
          <w:sz w:val="24"/>
          <w:szCs w:val="24"/>
          <w:bdr w:val="none" w:sz="0" w:space="0" w:color="auto" w:frame="1"/>
          <w:rtl/>
          <w:lang w:eastAsia="en-IL"/>
        </w:rPr>
        <w:t>.</w:t>
      </w:r>
    </w:p>
    <w:p w14:paraId="05EC6BDE" w14:textId="77777777" w:rsidR="005441FD" w:rsidRPr="00B42BF3" w:rsidRDefault="005441FD" w:rsidP="005441FD">
      <w:p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b/>
          <w:bCs/>
          <w:color w:val="1F1F1F"/>
          <w:sz w:val="24"/>
          <w:szCs w:val="24"/>
          <w:bdr w:val="none" w:sz="0" w:space="0" w:color="auto" w:frame="1"/>
          <w:rtl/>
          <w:lang w:eastAsia="en-IL"/>
        </w:rPr>
        <w:t xml:space="preserve">פרטי </w:t>
      </w:r>
      <w:r w:rsidRPr="00B42BF3">
        <w:rPr>
          <w:rFonts w:ascii="Times New Roman" w:eastAsia="Times New Roman" w:hAnsi="Times New Roman" w:cs="Times New Roman"/>
          <w:b/>
          <w:bCs/>
          <w:color w:val="1F1F1F"/>
          <w:sz w:val="24"/>
          <w:szCs w:val="24"/>
          <w:u w:val="single"/>
          <w:bdr w:val="none" w:sz="0" w:space="0" w:color="auto" w:frame="1"/>
          <w:rtl/>
          <w:lang w:eastAsia="en-IL"/>
        </w:rPr>
        <w:t>הבקשה</w:t>
      </w:r>
      <w:r w:rsidRPr="00B42BF3">
        <w:rPr>
          <w:rFonts w:ascii="Times New Roman" w:eastAsia="Times New Roman" w:hAnsi="Times New Roman" w:cs="Times New Roman"/>
          <w:b/>
          <w:bCs/>
          <w:color w:val="1F1F1F"/>
          <w:sz w:val="24"/>
          <w:szCs w:val="24"/>
          <w:bdr w:val="none" w:sz="0" w:space="0" w:color="auto" w:frame="1"/>
          <w:rtl/>
          <w:lang w:eastAsia="en-IL"/>
        </w:rPr>
        <w:t>:</w:t>
      </w:r>
      <w:r w:rsidRPr="00B42BF3">
        <w:rPr>
          <w:rFonts w:ascii="Times New Roman" w:eastAsia="Times New Roman" w:hAnsi="Times New Roman" w:cs="Times New Roman"/>
          <w:color w:val="1F1F1F"/>
          <w:sz w:val="24"/>
          <w:szCs w:val="24"/>
          <w:bdr w:val="none" w:sz="0" w:space="0" w:color="auto" w:frame="1"/>
          <w:rtl/>
          <w:lang w:eastAsia="en-IL"/>
        </w:rPr>
        <w:t xml:space="preserve"> </w:t>
      </w:r>
    </w:p>
    <w:p w14:paraId="59F2E522" w14:textId="77777777" w:rsidR="005441FD" w:rsidRPr="00B42BF3" w:rsidRDefault="005441FD" w:rsidP="005441FD">
      <w:pPr>
        <w:numPr>
          <w:ilvl w:val="0"/>
          <w:numId w:val="2"/>
        </w:num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bdr w:val="none" w:sz="0" w:space="0" w:color="auto" w:frame="1"/>
          <w:rtl/>
          <w:lang w:eastAsia="en-IL"/>
        </w:rPr>
        <w:t>כיוון שמדובר במתן שירות ומכיוון שהחברה מדווחת לפי בסיס מזומן ובשל העובדה שהתמורה שתתקבל איננה ודאית ואינה ניתנת לכימות, התמורה כמפורט במסמך ההרשאה תחויב במס על פי פקודת מס הכנסה עם קבלתה</w:t>
      </w:r>
      <w:r w:rsidRPr="00B42BF3">
        <w:rPr>
          <w:rFonts w:ascii="Times New Roman" w:eastAsia="Times New Roman" w:hAnsi="Times New Roman" w:cs="Times New Roman"/>
          <w:color w:val="444746"/>
          <w:sz w:val="24"/>
          <w:szCs w:val="24"/>
          <w:bdr w:val="none" w:sz="0" w:space="0" w:color="auto" w:frame="1"/>
          <w:vertAlign w:val="superscript"/>
          <w:rtl/>
          <w:lang w:eastAsia="en-IL"/>
        </w:rPr>
        <w:t>66</w:t>
      </w:r>
      <w:r w:rsidRPr="00B42BF3">
        <w:rPr>
          <w:rFonts w:ascii="Times New Roman" w:eastAsia="Times New Roman" w:hAnsi="Times New Roman" w:cs="Times New Roman"/>
          <w:color w:val="1F1F1F"/>
          <w:sz w:val="24"/>
          <w:szCs w:val="24"/>
          <w:bdr w:val="none" w:sz="0" w:space="0" w:color="auto" w:frame="1"/>
          <w:rtl/>
          <w:lang w:eastAsia="en-IL"/>
        </w:rPr>
        <w:t>. כמו כן, מבוקש כי ההוצאות שיוצאו בקשר עם ההכנסה על פני השנים יותרו בניכוי כנגד התמורה, בהתאם לעקרון ההקבלה ובכפוף להוראות סעיף 17 לפקודה</w:t>
      </w:r>
      <w:r w:rsidRPr="00B42BF3">
        <w:rPr>
          <w:rFonts w:ascii="Times New Roman" w:eastAsia="Times New Roman" w:hAnsi="Times New Roman" w:cs="Times New Roman"/>
          <w:color w:val="444746"/>
          <w:sz w:val="24"/>
          <w:szCs w:val="24"/>
          <w:bdr w:val="none" w:sz="0" w:space="0" w:color="auto" w:frame="1"/>
          <w:vertAlign w:val="superscript"/>
          <w:rtl/>
          <w:lang w:eastAsia="en-IL"/>
        </w:rPr>
        <w:t>67</w:t>
      </w:r>
      <w:r w:rsidRPr="00B42BF3">
        <w:rPr>
          <w:rFonts w:ascii="Times New Roman" w:eastAsia="Times New Roman" w:hAnsi="Times New Roman" w:cs="Times New Roman"/>
          <w:color w:val="1F1F1F"/>
          <w:sz w:val="24"/>
          <w:szCs w:val="24"/>
          <w:bdr w:val="none" w:sz="0" w:space="0" w:color="auto" w:frame="1"/>
          <w:rtl/>
          <w:lang w:eastAsia="en-IL"/>
        </w:rPr>
        <w:t>.</w:t>
      </w:r>
    </w:p>
    <w:p w14:paraId="564D401D" w14:textId="77777777" w:rsidR="005441FD" w:rsidRPr="00B42BF3" w:rsidRDefault="005441FD" w:rsidP="005441FD">
      <w:pPr>
        <w:numPr>
          <w:ilvl w:val="0"/>
          <w:numId w:val="2"/>
        </w:num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bdr w:val="none" w:sz="0" w:space="0" w:color="auto" w:frame="1"/>
          <w:rtl/>
          <w:lang w:eastAsia="en-IL"/>
        </w:rPr>
        <w:t>לא יחול חיוב במס רכישה על החברה, שכן אין מדובר ברכישה של זכויות במקרקעין (כמפורט בכתב ההרשאה) ובמקביל, לא יחול חיוב במס שבח ובמס מכירה על בעלי הזכויות במקרקעין כתוצאה מהתקשרותם עם החברה</w:t>
      </w:r>
      <w:r w:rsidRPr="00B42BF3">
        <w:rPr>
          <w:rFonts w:ascii="Times New Roman" w:eastAsia="Times New Roman" w:hAnsi="Times New Roman" w:cs="Times New Roman"/>
          <w:color w:val="444746"/>
          <w:sz w:val="24"/>
          <w:szCs w:val="24"/>
          <w:bdr w:val="none" w:sz="0" w:space="0" w:color="auto" w:frame="1"/>
          <w:vertAlign w:val="superscript"/>
          <w:rtl/>
          <w:lang w:eastAsia="en-IL"/>
        </w:rPr>
        <w:t>68</w:t>
      </w:r>
      <w:r w:rsidRPr="00B42BF3">
        <w:rPr>
          <w:rFonts w:ascii="Times New Roman" w:eastAsia="Times New Roman" w:hAnsi="Times New Roman" w:cs="Times New Roman"/>
          <w:color w:val="1F1F1F"/>
          <w:sz w:val="24"/>
          <w:szCs w:val="24"/>
          <w:bdr w:val="none" w:sz="0" w:space="0" w:color="auto" w:frame="1"/>
          <w:rtl/>
          <w:lang w:eastAsia="en-IL"/>
        </w:rPr>
        <w:t>.</w:t>
      </w:r>
    </w:p>
    <w:p w14:paraId="6CA16E8D" w14:textId="77777777" w:rsidR="005441FD" w:rsidRPr="00B42BF3" w:rsidRDefault="005441FD" w:rsidP="005441FD">
      <w:pPr>
        <w:numPr>
          <w:ilvl w:val="0"/>
          <w:numId w:val="2"/>
        </w:num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bdr w:val="none" w:sz="0" w:space="0" w:color="auto" w:frame="1"/>
          <w:rtl/>
          <w:lang w:eastAsia="en-IL"/>
        </w:rPr>
        <w:t>הסכומים שישולמו על ידי בעלי הזכויות במקרקעין לחברה יותרו בניכוי מהשבח בעת מכירת המקרקעין.</w:t>
      </w:r>
    </w:p>
    <w:p w14:paraId="081B0525" w14:textId="77777777" w:rsidR="005441FD" w:rsidRPr="00B42BF3" w:rsidRDefault="005441FD" w:rsidP="005441FD">
      <w:p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b/>
          <w:bCs/>
          <w:color w:val="1F1F1F"/>
          <w:sz w:val="24"/>
          <w:szCs w:val="24"/>
          <w:u w:val="single"/>
          <w:bdr w:val="none" w:sz="0" w:space="0" w:color="auto" w:frame="1"/>
          <w:rtl/>
          <w:lang w:eastAsia="en-IL"/>
        </w:rPr>
        <w:t>החלטת המיסוי ותנאיה</w:t>
      </w:r>
      <w:r w:rsidRPr="00B42BF3">
        <w:rPr>
          <w:rFonts w:ascii="Times New Roman" w:eastAsia="Times New Roman" w:hAnsi="Times New Roman" w:cs="Times New Roman"/>
          <w:b/>
          <w:bCs/>
          <w:color w:val="1F1F1F"/>
          <w:sz w:val="24"/>
          <w:szCs w:val="24"/>
          <w:bdr w:val="none" w:sz="0" w:space="0" w:color="auto" w:frame="1"/>
          <w:rtl/>
          <w:lang w:eastAsia="en-IL"/>
        </w:rPr>
        <w:t>:</w:t>
      </w:r>
      <w:r w:rsidRPr="00B42BF3">
        <w:rPr>
          <w:rFonts w:ascii="Times New Roman" w:eastAsia="Times New Roman" w:hAnsi="Times New Roman" w:cs="Times New Roman"/>
          <w:color w:val="1F1F1F"/>
          <w:sz w:val="24"/>
          <w:szCs w:val="24"/>
          <w:bdr w:val="none" w:sz="0" w:space="0" w:color="auto" w:frame="1"/>
          <w:rtl/>
          <w:lang w:eastAsia="en-IL"/>
        </w:rPr>
        <w:t xml:space="preserve"> </w:t>
      </w:r>
    </w:p>
    <w:p w14:paraId="0FA121E7" w14:textId="77777777" w:rsidR="005441FD" w:rsidRPr="00B42BF3" w:rsidRDefault="005441FD" w:rsidP="005441FD">
      <w:pPr>
        <w:numPr>
          <w:ilvl w:val="0"/>
          <w:numId w:val="3"/>
        </w:num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bdr w:val="none" w:sz="0" w:space="0" w:color="auto" w:frame="1"/>
          <w:rtl/>
          <w:lang w:eastAsia="en-IL"/>
        </w:rPr>
        <w:t>התקשרות החברה עם בעלי הזכויות במקרקעין לצורך שינוי הייעוד בהתאם לאמור בכתב ההרשאה, לא תחשב למכירה ו/או לרכישה של זכות במקרקעין כמשמעותה בחוק מיסוי מקרקעין (שבח, מכירה ורכישה), התשכ"ג-1963 (להלן: "החוק")</w:t>
      </w:r>
      <w:r w:rsidRPr="00B42BF3">
        <w:rPr>
          <w:rFonts w:ascii="Times New Roman" w:eastAsia="Times New Roman" w:hAnsi="Times New Roman" w:cs="Times New Roman"/>
          <w:color w:val="444746"/>
          <w:sz w:val="24"/>
          <w:szCs w:val="24"/>
          <w:bdr w:val="none" w:sz="0" w:space="0" w:color="auto" w:frame="1"/>
          <w:vertAlign w:val="superscript"/>
          <w:rtl/>
          <w:lang w:eastAsia="en-IL"/>
        </w:rPr>
        <w:t>71</w:t>
      </w:r>
      <w:r w:rsidRPr="00B42BF3">
        <w:rPr>
          <w:rFonts w:ascii="Times New Roman" w:eastAsia="Times New Roman" w:hAnsi="Times New Roman" w:cs="Times New Roman"/>
          <w:color w:val="1F1F1F"/>
          <w:sz w:val="24"/>
          <w:szCs w:val="24"/>
          <w:bdr w:val="none" w:sz="0" w:space="0" w:color="auto" w:frame="1"/>
          <w:rtl/>
          <w:lang w:eastAsia="en-IL"/>
        </w:rPr>
        <w:t>.</w:t>
      </w:r>
    </w:p>
    <w:p w14:paraId="339E5D01" w14:textId="77777777" w:rsidR="005441FD" w:rsidRPr="00B42BF3" w:rsidRDefault="005441FD" w:rsidP="005441FD">
      <w:pPr>
        <w:numPr>
          <w:ilvl w:val="0"/>
          <w:numId w:val="3"/>
        </w:num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bdr w:val="none" w:sz="0" w:space="0" w:color="auto" w:frame="1"/>
          <w:rtl/>
          <w:lang w:eastAsia="en-IL"/>
        </w:rPr>
        <w:t>חיוב החברה במס בגין הכנסותיה עבור מתן שירותי הייזום, כמפורט לעיל, יהא בהתאם להוראות הפקודה</w:t>
      </w:r>
      <w:r w:rsidRPr="00B42BF3">
        <w:rPr>
          <w:rFonts w:ascii="Times New Roman" w:eastAsia="Times New Roman" w:hAnsi="Times New Roman" w:cs="Times New Roman"/>
          <w:color w:val="444746"/>
          <w:sz w:val="24"/>
          <w:szCs w:val="24"/>
          <w:bdr w:val="none" w:sz="0" w:space="0" w:color="auto" w:frame="1"/>
          <w:vertAlign w:val="superscript"/>
          <w:rtl/>
          <w:lang w:eastAsia="en-IL"/>
        </w:rPr>
        <w:t>72</w:t>
      </w:r>
      <w:r w:rsidRPr="00B42BF3">
        <w:rPr>
          <w:rFonts w:ascii="Times New Roman" w:eastAsia="Times New Roman" w:hAnsi="Times New Roman" w:cs="Times New Roman"/>
          <w:color w:val="1F1F1F"/>
          <w:sz w:val="24"/>
          <w:szCs w:val="24"/>
          <w:bdr w:val="none" w:sz="0" w:space="0" w:color="auto" w:frame="1"/>
          <w:rtl/>
          <w:lang w:eastAsia="en-IL"/>
        </w:rPr>
        <w:t>.</w:t>
      </w:r>
    </w:p>
    <w:p w14:paraId="5D62D125" w14:textId="77777777" w:rsidR="005441FD" w:rsidRPr="00B42BF3" w:rsidRDefault="005441FD" w:rsidP="005441FD">
      <w:pPr>
        <w:numPr>
          <w:ilvl w:val="0"/>
          <w:numId w:val="3"/>
        </w:num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bdr w:val="none" w:sz="0" w:space="0" w:color="auto" w:frame="1"/>
          <w:rtl/>
          <w:lang w:eastAsia="en-IL"/>
        </w:rPr>
        <w:t>הסכומים שישולמו על ידי בעלי הזכויות במקרקעין לחברה, המהווים תשלום עבור פעולותיה לקידום שינוי הייעוד במקרקעין יותרו בניכוי מהשבח בעת מכירת המקרקעין</w:t>
      </w:r>
      <w:r w:rsidRPr="00B42BF3">
        <w:rPr>
          <w:rFonts w:ascii="Times New Roman" w:eastAsia="Times New Roman" w:hAnsi="Times New Roman" w:cs="Times New Roman"/>
          <w:color w:val="444746"/>
          <w:sz w:val="24"/>
          <w:szCs w:val="24"/>
          <w:bdr w:val="none" w:sz="0" w:space="0" w:color="auto" w:frame="1"/>
          <w:vertAlign w:val="superscript"/>
          <w:rtl/>
          <w:lang w:eastAsia="en-IL"/>
        </w:rPr>
        <w:t>73</w:t>
      </w:r>
      <w:r w:rsidRPr="00B42BF3">
        <w:rPr>
          <w:rFonts w:ascii="Times New Roman" w:eastAsia="Times New Roman" w:hAnsi="Times New Roman" w:cs="Times New Roman"/>
          <w:color w:val="1F1F1F"/>
          <w:sz w:val="24"/>
          <w:szCs w:val="24"/>
          <w:bdr w:val="none" w:sz="0" w:space="0" w:color="auto" w:frame="1"/>
          <w:rtl/>
          <w:lang w:eastAsia="en-IL"/>
        </w:rPr>
        <w:t>.</w:t>
      </w:r>
    </w:p>
    <w:p w14:paraId="32FE53DB" w14:textId="77777777" w:rsidR="005441FD" w:rsidRPr="00B42BF3" w:rsidRDefault="005441FD" w:rsidP="005441FD">
      <w:pPr>
        <w:numPr>
          <w:ilvl w:val="0"/>
          <w:numId w:val="3"/>
        </w:num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bdr w:val="none" w:sz="0" w:space="0" w:color="auto" w:frame="1"/>
          <w:rtl/>
          <w:lang w:eastAsia="en-IL"/>
        </w:rPr>
        <w:t>כל פעולה של החברה הקשורה להליכים שמעבר לשינוי הייעוד תיבחן בנפרד, לרבות לעניין השלכתה על החלטת מיסוי שניתנה והיא איננה מהווה חלק ממנה</w:t>
      </w:r>
      <w:r w:rsidRPr="00B42BF3">
        <w:rPr>
          <w:rFonts w:ascii="Times New Roman" w:eastAsia="Times New Roman" w:hAnsi="Times New Roman" w:cs="Times New Roman"/>
          <w:color w:val="444746"/>
          <w:sz w:val="24"/>
          <w:szCs w:val="24"/>
          <w:bdr w:val="none" w:sz="0" w:space="0" w:color="auto" w:frame="1"/>
          <w:vertAlign w:val="superscript"/>
          <w:rtl/>
          <w:lang w:eastAsia="en-IL"/>
        </w:rPr>
        <w:t>74</w:t>
      </w:r>
      <w:r w:rsidRPr="00B42BF3">
        <w:rPr>
          <w:rFonts w:ascii="Times New Roman" w:eastAsia="Times New Roman" w:hAnsi="Times New Roman" w:cs="Times New Roman"/>
          <w:color w:val="1F1F1F"/>
          <w:sz w:val="24"/>
          <w:szCs w:val="24"/>
          <w:bdr w:val="none" w:sz="0" w:space="0" w:color="auto" w:frame="1"/>
          <w:rtl/>
          <w:lang w:eastAsia="en-IL"/>
        </w:rPr>
        <w:t>.</w:t>
      </w:r>
    </w:p>
    <w:p w14:paraId="61E3C31C" w14:textId="77777777" w:rsidR="005441FD" w:rsidRPr="00B42BF3" w:rsidRDefault="005441FD" w:rsidP="005441FD">
      <w:pPr>
        <w:numPr>
          <w:ilvl w:val="0"/>
          <w:numId w:val="3"/>
        </w:numPr>
        <w:bidi/>
        <w:spacing w:before="100" w:beforeAutospacing="1" w:after="0" w:line="240" w:lineRule="auto"/>
        <w:rPr>
          <w:rFonts w:ascii="Times New Roman" w:eastAsia="Times New Roman" w:hAnsi="Times New Roman" w:cs="Times New Roman"/>
          <w:color w:val="1F1F1F"/>
          <w:sz w:val="24"/>
          <w:szCs w:val="24"/>
          <w:rtl/>
          <w:lang w:eastAsia="en-IL"/>
        </w:rPr>
      </w:pPr>
      <w:r w:rsidRPr="00B42BF3">
        <w:rPr>
          <w:rFonts w:ascii="Times New Roman" w:eastAsia="Times New Roman" w:hAnsi="Times New Roman" w:cs="Times New Roman"/>
          <w:color w:val="1F1F1F"/>
          <w:sz w:val="24"/>
          <w:szCs w:val="24"/>
          <w:bdr w:val="none" w:sz="0" w:space="0" w:color="auto" w:frame="1"/>
          <w:rtl/>
          <w:lang w:eastAsia="en-IL"/>
        </w:rPr>
        <w:t>במסגרת החלטת המיסוי נקבעו מגבלות ותנאים נוספים</w:t>
      </w:r>
      <w:r w:rsidRPr="00B42BF3">
        <w:rPr>
          <w:rFonts w:ascii="Times New Roman" w:eastAsia="Times New Roman" w:hAnsi="Times New Roman" w:cs="Times New Roman"/>
          <w:color w:val="444746"/>
          <w:sz w:val="24"/>
          <w:szCs w:val="24"/>
          <w:bdr w:val="none" w:sz="0" w:space="0" w:color="auto" w:frame="1"/>
          <w:vertAlign w:val="superscript"/>
          <w:rtl/>
          <w:lang w:eastAsia="en-IL"/>
        </w:rPr>
        <w:t>75</w:t>
      </w:r>
      <w:r w:rsidRPr="00B42BF3">
        <w:rPr>
          <w:rFonts w:ascii="Times New Roman" w:eastAsia="Times New Roman" w:hAnsi="Times New Roman" w:cs="Times New Roman"/>
          <w:color w:val="1F1F1F"/>
          <w:sz w:val="24"/>
          <w:szCs w:val="24"/>
          <w:bdr w:val="none" w:sz="0" w:space="0" w:color="auto" w:frame="1"/>
          <w:rtl/>
          <w:lang w:eastAsia="en-IL"/>
        </w:rPr>
        <w:t>.</w:t>
      </w:r>
    </w:p>
    <w:p w14:paraId="79C0FF1B" w14:textId="77777777" w:rsidR="005441FD" w:rsidRPr="00B42BF3" w:rsidRDefault="005441FD" w:rsidP="005441FD">
      <w:pPr>
        <w:bidi/>
        <w:spacing w:after="120" w:line="240" w:lineRule="auto"/>
        <w:rPr>
          <w:rFonts w:ascii="Times New Roman" w:eastAsia="Times New Roman" w:hAnsi="Times New Roman" w:cs="Times New Roman"/>
          <w:color w:val="1F1F1F"/>
          <w:sz w:val="24"/>
          <w:szCs w:val="24"/>
          <w:rtl/>
          <w:lang w:eastAsia="en-IL"/>
        </w:rPr>
      </w:pPr>
    </w:p>
    <w:p w14:paraId="636B9A3F" w14:textId="77777777" w:rsidR="00225E01" w:rsidRDefault="00225E01"/>
    <w:sectPr w:rsidR="00225E01">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E94683"/>
    <w:multiLevelType w:val="multilevel"/>
    <w:tmpl w:val="AD5E5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F50E30"/>
    <w:multiLevelType w:val="multilevel"/>
    <w:tmpl w:val="E42AB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EA1414B"/>
    <w:multiLevelType w:val="multilevel"/>
    <w:tmpl w:val="15F6F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1FD"/>
    <w:rsid w:val="00164828"/>
    <w:rsid w:val="00225E01"/>
    <w:rsid w:val="005441FD"/>
    <w:rsid w:val="00BD3178"/>
    <w:rsid w:val="00F75C6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19E68"/>
  <w15:chartTrackingRefBased/>
  <w15:docId w15:val="{1F64153D-36D2-4E63-B73F-59C805976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1F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331</Words>
  <Characters>1887</Characters>
  <Application>Microsoft Office Word</Application>
  <DocSecurity>0</DocSecurity>
  <Lines>15</Lines>
  <Paragraphs>4</Paragraphs>
  <ScaleCrop>false</ScaleCrop>
  <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 Sharabi</dc:creator>
  <cp:keywords/>
  <dc:description/>
  <cp:lastModifiedBy>Oz Sharabi</cp:lastModifiedBy>
  <cp:revision>1</cp:revision>
  <dcterms:created xsi:type="dcterms:W3CDTF">2026-01-19T12:44:00Z</dcterms:created>
  <dcterms:modified xsi:type="dcterms:W3CDTF">2026-01-19T12:45:00Z</dcterms:modified>
</cp:coreProperties>
</file>