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78434" w14:textId="77777777" w:rsidR="00344704" w:rsidRPr="00344704" w:rsidRDefault="00344704" w:rsidP="00344704">
      <w:pPr>
        <w:bidi/>
        <w:rPr>
          <w:u w:val="single"/>
        </w:rPr>
      </w:pPr>
      <w:r w:rsidRPr="00344704">
        <w:rPr>
          <w:b/>
          <w:bCs/>
          <w:u w:val="single"/>
          <w:rtl/>
        </w:rPr>
        <w:t>החלטת מיסוי 12/06</w:t>
      </w:r>
    </w:p>
    <w:p w14:paraId="1ED7B4E8" w14:textId="77777777" w:rsidR="00344704" w:rsidRPr="00344704" w:rsidRDefault="00344704" w:rsidP="00344704">
      <w:pPr>
        <w:bidi/>
      </w:pPr>
      <w:r w:rsidRPr="00344704">
        <w:rPr>
          <w:b/>
          <w:bCs/>
          <w:u w:val="single"/>
          <w:rtl/>
        </w:rPr>
        <w:t>תחום החלטת המיסוי</w:t>
      </w:r>
      <w:r w:rsidRPr="00344704">
        <w:rPr>
          <w:b/>
          <w:bCs/>
          <w:u w:val="single"/>
        </w:rPr>
        <w:t>:</w:t>
      </w:r>
      <w:r w:rsidRPr="00344704">
        <w:br/>
      </w:r>
      <w:r w:rsidRPr="00344704">
        <w:rPr>
          <w:rtl/>
        </w:rPr>
        <w:t>חוקי עידוד</w:t>
      </w:r>
    </w:p>
    <w:p w14:paraId="5443DEFA" w14:textId="77777777" w:rsidR="00344704" w:rsidRPr="00344704" w:rsidRDefault="00344704" w:rsidP="00344704">
      <w:pPr>
        <w:bidi/>
      </w:pPr>
      <w:r w:rsidRPr="00344704">
        <w:rPr>
          <w:b/>
          <w:bCs/>
          <w:u w:val="single"/>
          <w:rtl/>
        </w:rPr>
        <w:t>הנושא</w:t>
      </w:r>
      <w:r w:rsidRPr="00344704">
        <w:rPr>
          <w:b/>
          <w:bCs/>
          <w:u w:val="single"/>
        </w:rPr>
        <w:t>:</w:t>
      </w:r>
      <w:r w:rsidRPr="00344704">
        <w:br/>
      </w:r>
      <w:r w:rsidRPr="00344704">
        <w:rPr>
          <w:rtl/>
        </w:rPr>
        <w:t xml:space="preserve">הפרדת פעילות </w:t>
      </w:r>
      <w:proofErr w:type="spellStart"/>
      <w:r w:rsidRPr="00344704">
        <w:rPr>
          <w:rtl/>
        </w:rPr>
        <w:t>ייצורית</w:t>
      </w:r>
      <w:proofErr w:type="spellEnd"/>
      <w:r w:rsidRPr="00344704">
        <w:rPr>
          <w:rtl/>
        </w:rPr>
        <w:t xml:space="preserve"> וקביעת מחזור בסיס לכל פעילות – החלטת מיסוי בהסכם</w:t>
      </w:r>
    </w:p>
    <w:p w14:paraId="4ACE0D96" w14:textId="0C120702" w:rsidR="00344704" w:rsidRPr="00344704" w:rsidRDefault="00344704" w:rsidP="00344704">
      <w:pPr>
        <w:bidi/>
      </w:pPr>
    </w:p>
    <w:p w14:paraId="5DEC1B7E" w14:textId="77777777" w:rsidR="00344704" w:rsidRPr="00344704" w:rsidRDefault="00344704" w:rsidP="00344704">
      <w:pPr>
        <w:bidi/>
        <w:rPr>
          <w:u w:val="single"/>
        </w:rPr>
      </w:pPr>
      <w:r w:rsidRPr="00344704">
        <w:rPr>
          <w:b/>
          <w:bCs/>
          <w:u w:val="single"/>
          <w:rtl/>
        </w:rPr>
        <w:t>העובדות</w:t>
      </w:r>
      <w:r w:rsidRPr="00344704">
        <w:rPr>
          <w:b/>
          <w:bCs/>
          <w:u w:val="single"/>
        </w:rPr>
        <w:t>:</w:t>
      </w:r>
    </w:p>
    <w:p w14:paraId="45E78F1C" w14:textId="77777777" w:rsidR="00344704" w:rsidRPr="00344704" w:rsidRDefault="00344704" w:rsidP="00344704">
      <w:pPr>
        <w:numPr>
          <w:ilvl w:val="0"/>
          <w:numId w:val="7"/>
        </w:numPr>
        <w:bidi/>
      </w:pPr>
      <w:r w:rsidRPr="00344704">
        <w:rPr>
          <w:rtl/>
        </w:rPr>
        <w:t>חברה תושבת ישראל ביקשה אישור מקדמי בדבר היות "הרחבה" של מפעלה "מפעל תעשייתי", כהגדרתו בסעיף 51 לחוק לעידוד השקעות הון (להלן: "החוק")</w:t>
      </w:r>
      <w:r w:rsidRPr="00344704">
        <w:t>.</w:t>
      </w:r>
    </w:p>
    <w:p w14:paraId="5F69F2F2" w14:textId="77777777" w:rsidR="00344704" w:rsidRPr="00344704" w:rsidRDefault="00344704" w:rsidP="00344704">
      <w:pPr>
        <w:numPr>
          <w:ilvl w:val="0"/>
          <w:numId w:val="7"/>
        </w:numPr>
        <w:bidi/>
      </w:pPr>
      <w:r w:rsidRPr="00344704">
        <w:rPr>
          <w:rtl/>
        </w:rPr>
        <w:t xml:space="preserve">בביקורת שנערכה בחברה נתגלה כי החברה מנהלת שני סוגים של פעילויות </w:t>
      </w:r>
      <w:proofErr w:type="spellStart"/>
      <w:r w:rsidRPr="00344704">
        <w:rPr>
          <w:rtl/>
        </w:rPr>
        <w:t>ייצוריות</w:t>
      </w:r>
      <w:proofErr w:type="spellEnd"/>
      <w:r w:rsidRPr="00344704">
        <w:rPr>
          <w:rtl/>
        </w:rPr>
        <w:t>, בשני תחומים נפרדים ושונים לחלוטין (פעילות דפוס ופעילות של ייצור כרטיסים מגנטיים). יצוין כי לגבי תחום פעילות אחד מבין השניים החברה מתקשה לקיים את תנאי פיזור השווקים, הקבוע בסעיף 18א לחוק</w:t>
      </w:r>
      <w:r w:rsidRPr="00344704">
        <w:t>.</w:t>
      </w:r>
    </w:p>
    <w:p w14:paraId="7E9A1C94" w14:textId="4BCCD4F1" w:rsidR="00344704" w:rsidRPr="00344704" w:rsidRDefault="00344704" w:rsidP="00344704">
      <w:pPr>
        <w:bidi/>
      </w:pPr>
    </w:p>
    <w:p w14:paraId="794764D4" w14:textId="77777777" w:rsidR="00344704" w:rsidRPr="00344704" w:rsidRDefault="00344704" w:rsidP="00344704">
      <w:pPr>
        <w:bidi/>
        <w:rPr>
          <w:u w:val="single"/>
        </w:rPr>
      </w:pPr>
      <w:r w:rsidRPr="00344704">
        <w:rPr>
          <w:b/>
          <w:bCs/>
          <w:u w:val="single"/>
          <w:rtl/>
        </w:rPr>
        <w:t>פרטי הבקשה</w:t>
      </w:r>
      <w:r w:rsidRPr="00344704">
        <w:rPr>
          <w:b/>
          <w:bCs/>
          <w:u w:val="single"/>
        </w:rPr>
        <w:t>:</w:t>
      </w:r>
    </w:p>
    <w:p w14:paraId="42F41E03" w14:textId="77777777" w:rsidR="00344704" w:rsidRPr="00344704" w:rsidRDefault="00344704" w:rsidP="00344704">
      <w:pPr>
        <w:numPr>
          <w:ilvl w:val="0"/>
          <w:numId w:val="8"/>
        </w:numPr>
        <w:bidi/>
      </w:pPr>
      <w:r w:rsidRPr="00344704">
        <w:rPr>
          <w:rtl/>
        </w:rPr>
        <w:t>החברה ביקשה כי יאושר לה שמפעלה עומד בקריטריונים שנקבעו בחוק לעניין "מפעל תעשייתי" ולעניין "מפעל מוטב", כהגדרתם בסעיף 51 לחוק</w:t>
      </w:r>
      <w:r w:rsidRPr="00344704">
        <w:t>.</w:t>
      </w:r>
    </w:p>
    <w:p w14:paraId="2A3042D1" w14:textId="77777777" w:rsidR="00344704" w:rsidRPr="00344704" w:rsidRDefault="00344704" w:rsidP="00344704">
      <w:pPr>
        <w:numPr>
          <w:ilvl w:val="0"/>
          <w:numId w:val="8"/>
        </w:numPr>
        <w:bidi/>
      </w:pPr>
      <w:r w:rsidRPr="00344704">
        <w:rPr>
          <w:rtl/>
        </w:rPr>
        <w:t xml:space="preserve">החברה ציינה את שתי הפעילויות המבוצעות </w:t>
      </w:r>
      <w:proofErr w:type="spellStart"/>
      <w:r w:rsidRPr="00344704">
        <w:rPr>
          <w:rtl/>
        </w:rPr>
        <w:t>על־ידה</w:t>
      </w:r>
      <w:proofErr w:type="spellEnd"/>
      <w:r w:rsidRPr="00344704">
        <w:rPr>
          <w:rtl/>
        </w:rPr>
        <w:t xml:space="preserve"> כפעילויות משולבות של המפעל</w:t>
      </w:r>
      <w:r w:rsidRPr="00344704">
        <w:t>.</w:t>
      </w:r>
    </w:p>
    <w:p w14:paraId="18800AB8" w14:textId="469B3854" w:rsidR="00344704" w:rsidRPr="00344704" w:rsidRDefault="00344704" w:rsidP="00344704">
      <w:pPr>
        <w:bidi/>
      </w:pPr>
    </w:p>
    <w:p w14:paraId="0327F091" w14:textId="77777777" w:rsidR="00344704" w:rsidRPr="00344704" w:rsidRDefault="00344704" w:rsidP="00344704">
      <w:pPr>
        <w:bidi/>
        <w:rPr>
          <w:u w:val="single"/>
        </w:rPr>
      </w:pPr>
      <w:r w:rsidRPr="00344704">
        <w:rPr>
          <w:b/>
          <w:bCs/>
          <w:u w:val="single"/>
          <w:rtl/>
        </w:rPr>
        <w:t>החלטת המיסוי ותנאיה</w:t>
      </w:r>
      <w:r w:rsidRPr="00344704">
        <w:rPr>
          <w:b/>
          <w:bCs/>
          <w:u w:val="single"/>
        </w:rPr>
        <w:t>:</w:t>
      </w:r>
    </w:p>
    <w:p w14:paraId="2E44953D" w14:textId="77777777" w:rsidR="00344704" w:rsidRPr="00344704" w:rsidRDefault="00344704" w:rsidP="00344704">
      <w:pPr>
        <w:numPr>
          <w:ilvl w:val="0"/>
          <w:numId w:val="9"/>
        </w:numPr>
        <w:bidi/>
      </w:pPr>
      <w:r w:rsidRPr="00344704">
        <w:rPr>
          <w:rtl/>
        </w:rPr>
        <w:t>הוחלט להפריד בין שני תחומי הפעילויות של החברה, ונקבע כי כל אחת מן הפעילויות תהווה מפעל העומד בפני עצמו לצורכי יישום הוראות החוק. כמו כן, נקבע כי כל מפעל בפני עצמו יידרש לעמוד בתנאי החוק השונים, לרבות תנאי פיזור השווקים (סעיף 18א לחוק), ביצוע "השקעה מזערית מזכה" וכיו"ב</w:t>
      </w:r>
      <w:r w:rsidRPr="00344704">
        <w:t>.</w:t>
      </w:r>
    </w:p>
    <w:p w14:paraId="181DFF3C" w14:textId="77777777" w:rsidR="00344704" w:rsidRPr="00344704" w:rsidRDefault="00344704" w:rsidP="00344704">
      <w:pPr>
        <w:numPr>
          <w:ilvl w:val="0"/>
          <w:numId w:val="9"/>
        </w:numPr>
        <w:bidi/>
      </w:pPr>
      <w:r w:rsidRPr="00344704">
        <w:rPr>
          <w:rtl/>
        </w:rPr>
        <w:t>לחברה ניתן אישור בדבר היות כל אחד ממפעליה "מפעל תעשייתי". נקבע כי מפעליה של החברה הם "מפעלים מוטבים", ואולם ניתן יהיה לתבוע הטבות מס בשנת המס רק במידה שיתקיים לגבי כל מפעל בנפרד, באותה שנת מס, תנאי פיזור השווקים</w:t>
      </w:r>
      <w:r w:rsidRPr="00344704">
        <w:t>.</w:t>
      </w:r>
    </w:p>
    <w:p w14:paraId="51D56282" w14:textId="77777777" w:rsidR="00344704" w:rsidRPr="00344704" w:rsidRDefault="00344704" w:rsidP="00344704">
      <w:pPr>
        <w:numPr>
          <w:ilvl w:val="0"/>
          <w:numId w:val="9"/>
        </w:numPr>
        <w:bidi/>
      </w:pPr>
      <w:r w:rsidRPr="00344704">
        <w:rPr>
          <w:rtl/>
        </w:rPr>
        <w:t>למפעל שביצע את "ההשקעה המזערית המזכה" במשך שלוש שנים נקבע מחזור בסיס לפי חלופה (2) להגדרת "מחזור בסיס" שבסעיף 74(א) לחוק, ואילו למפעל שביצע את "ההשקעה המזערית המזכה" במשך שנה אחת בלבד נקבע מחזור בסיס לפי חלופה (2) להגדרת "מחזור בסיס" שבסעיף 74(א) לחוק</w:t>
      </w:r>
      <w:r w:rsidRPr="00344704">
        <w:t>.</w:t>
      </w:r>
    </w:p>
    <w:p w14:paraId="0230FA89" w14:textId="77777777" w:rsidR="00344704" w:rsidRPr="00344704" w:rsidRDefault="00344704" w:rsidP="00344704">
      <w:pPr>
        <w:numPr>
          <w:ilvl w:val="0"/>
          <w:numId w:val="9"/>
        </w:numPr>
        <w:bidi/>
      </w:pPr>
      <w:r w:rsidRPr="00344704">
        <w:rPr>
          <w:rtl/>
        </w:rPr>
        <w:t>הסדר זה בא למנוע מצב שבו החברה תדרוש הטבות מס על הגידול במחזור הכולל של שתי הפעילויות</w:t>
      </w:r>
      <w:r w:rsidRPr="00344704">
        <w:t>.</w:t>
      </w:r>
    </w:p>
    <w:p w14:paraId="2C07FD10" w14:textId="77777777" w:rsidR="00344704" w:rsidRPr="00344704" w:rsidRDefault="00344704" w:rsidP="00344704">
      <w:pPr>
        <w:numPr>
          <w:ilvl w:val="0"/>
          <w:numId w:val="9"/>
        </w:numPr>
        <w:bidi/>
      </w:pPr>
      <w:r w:rsidRPr="00344704">
        <w:rPr>
          <w:rtl/>
        </w:rPr>
        <w:t>נקבע כי כל מפעל חייב לנהל מערכת הנהלת חשבונות נפרדת</w:t>
      </w:r>
      <w:r w:rsidRPr="00344704">
        <w:t>.</w:t>
      </w:r>
    </w:p>
    <w:p w14:paraId="4984177F" w14:textId="77777777" w:rsidR="00344704" w:rsidRPr="00344704" w:rsidRDefault="00344704" w:rsidP="00344704">
      <w:pPr>
        <w:numPr>
          <w:ilvl w:val="0"/>
          <w:numId w:val="9"/>
        </w:numPr>
        <w:bidi/>
      </w:pPr>
      <w:r w:rsidRPr="00344704">
        <w:rPr>
          <w:rtl/>
        </w:rPr>
        <w:t>במסגרת החלטת המיסוי נקבעו מגבלות ותנאים נוספים</w:t>
      </w:r>
      <w:r w:rsidRPr="00344704">
        <w:t>.</w:t>
      </w:r>
    </w:p>
    <w:p w14:paraId="54DE1B1E" w14:textId="77777777" w:rsidR="003017C1" w:rsidRPr="00344704" w:rsidRDefault="003017C1" w:rsidP="00B220D6">
      <w:pPr>
        <w:bidi/>
      </w:pPr>
    </w:p>
    <w:sectPr w:rsidR="003017C1" w:rsidRPr="00344704">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07455" w14:textId="77777777" w:rsidR="00DB1281" w:rsidRDefault="00DB1281" w:rsidP="00344704">
      <w:pPr>
        <w:spacing w:after="0" w:line="240" w:lineRule="auto"/>
      </w:pPr>
      <w:r>
        <w:separator/>
      </w:r>
    </w:p>
  </w:endnote>
  <w:endnote w:type="continuationSeparator" w:id="0">
    <w:p w14:paraId="21DEC4A1" w14:textId="77777777" w:rsidR="00DB1281" w:rsidRDefault="00DB1281" w:rsidP="00344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D3F11" w14:textId="77777777" w:rsidR="00DB1281" w:rsidRDefault="00DB1281" w:rsidP="00344704">
      <w:pPr>
        <w:spacing w:after="0" w:line="240" w:lineRule="auto"/>
      </w:pPr>
      <w:r>
        <w:separator/>
      </w:r>
    </w:p>
  </w:footnote>
  <w:footnote w:type="continuationSeparator" w:id="0">
    <w:p w14:paraId="5A5725EC" w14:textId="77777777" w:rsidR="00DB1281" w:rsidRDefault="00DB1281" w:rsidP="003447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C668F"/>
    <w:multiLevelType w:val="multilevel"/>
    <w:tmpl w:val="B330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44007"/>
    <w:multiLevelType w:val="multilevel"/>
    <w:tmpl w:val="FEBE8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A73EEB"/>
    <w:multiLevelType w:val="multilevel"/>
    <w:tmpl w:val="01547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7674B1"/>
    <w:multiLevelType w:val="multilevel"/>
    <w:tmpl w:val="0D166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4B110B"/>
    <w:multiLevelType w:val="multilevel"/>
    <w:tmpl w:val="ED5A1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916BF8"/>
    <w:multiLevelType w:val="multilevel"/>
    <w:tmpl w:val="B2C84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5C5060"/>
    <w:multiLevelType w:val="multilevel"/>
    <w:tmpl w:val="929AC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437BD7"/>
    <w:multiLevelType w:val="multilevel"/>
    <w:tmpl w:val="7F16D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8B1455"/>
    <w:multiLevelType w:val="multilevel"/>
    <w:tmpl w:val="477E2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8"/>
  </w:num>
  <w:num w:numId="4">
    <w:abstractNumId w:val="4"/>
  </w:num>
  <w:num w:numId="5">
    <w:abstractNumId w:val="6"/>
  </w:num>
  <w:num w:numId="6">
    <w:abstractNumId w:val="7"/>
  </w:num>
  <w:num w:numId="7">
    <w:abstractNumId w:val="3"/>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0D6"/>
    <w:rsid w:val="000B7CB5"/>
    <w:rsid w:val="001038D5"/>
    <w:rsid w:val="00164828"/>
    <w:rsid w:val="003017C1"/>
    <w:rsid w:val="00344704"/>
    <w:rsid w:val="00B220D6"/>
    <w:rsid w:val="00BD3178"/>
    <w:rsid w:val="00DB1281"/>
    <w:rsid w:val="00F75C6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3D938"/>
  <w15:chartTrackingRefBased/>
  <w15:docId w15:val="{26DC75C4-DFDB-4551-B991-06C19A882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4704"/>
    <w:pPr>
      <w:tabs>
        <w:tab w:val="center" w:pos="4153"/>
        <w:tab w:val="right" w:pos="8306"/>
      </w:tabs>
      <w:spacing w:after="0" w:line="240" w:lineRule="auto"/>
    </w:pPr>
  </w:style>
  <w:style w:type="character" w:customStyle="1" w:styleId="HeaderChar">
    <w:name w:val="Header Char"/>
    <w:basedOn w:val="DefaultParagraphFont"/>
    <w:link w:val="Header"/>
    <w:uiPriority w:val="99"/>
    <w:rsid w:val="00344704"/>
  </w:style>
  <w:style w:type="paragraph" w:styleId="Footer">
    <w:name w:val="footer"/>
    <w:basedOn w:val="Normal"/>
    <w:link w:val="FooterChar"/>
    <w:uiPriority w:val="99"/>
    <w:unhideWhenUsed/>
    <w:rsid w:val="00344704"/>
    <w:pPr>
      <w:tabs>
        <w:tab w:val="center" w:pos="4153"/>
        <w:tab w:val="right" w:pos="8306"/>
      </w:tabs>
      <w:spacing w:after="0" w:line="240" w:lineRule="auto"/>
    </w:pPr>
  </w:style>
  <w:style w:type="character" w:customStyle="1" w:styleId="FooterChar">
    <w:name w:val="Footer Char"/>
    <w:basedOn w:val="DefaultParagraphFont"/>
    <w:link w:val="Footer"/>
    <w:uiPriority w:val="99"/>
    <w:rsid w:val="00344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732451">
      <w:bodyDiv w:val="1"/>
      <w:marLeft w:val="0"/>
      <w:marRight w:val="0"/>
      <w:marTop w:val="0"/>
      <w:marBottom w:val="0"/>
      <w:divBdr>
        <w:top w:val="none" w:sz="0" w:space="0" w:color="auto"/>
        <w:left w:val="none" w:sz="0" w:space="0" w:color="auto"/>
        <w:bottom w:val="none" w:sz="0" w:space="0" w:color="auto"/>
        <w:right w:val="none" w:sz="0" w:space="0" w:color="auto"/>
      </w:divBdr>
    </w:div>
    <w:div w:id="1125347832">
      <w:bodyDiv w:val="1"/>
      <w:marLeft w:val="0"/>
      <w:marRight w:val="0"/>
      <w:marTop w:val="0"/>
      <w:marBottom w:val="0"/>
      <w:divBdr>
        <w:top w:val="none" w:sz="0" w:space="0" w:color="auto"/>
        <w:left w:val="none" w:sz="0" w:space="0" w:color="auto"/>
        <w:bottom w:val="none" w:sz="0" w:space="0" w:color="auto"/>
        <w:right w:val="none" w:sz="0" w:space="0" w:color="auto"/>
      </w:divBdr>
    </w:div>
    <w:div w:id="1436441520">
      <w:bodyDiv w:val="1"/>
      <w:marLeft w:val="0"/>
      <w:marRight w:val="0"/>
      <w:marTop w:val="0"/>
      <w:marBottom w:val="0"/>
      <w:divBdr>
        <w:top w:val="none" w:sz="0" w:space="0" w:color="auto"/>
        <w:left w:val="none" w:sz="0" w:space="0" w:color="auto"/>
        <w:bottom w:val="none" w:sz="0" w:space="0" w:color="auto"/>
        <w:right w:val="none" w:sz="0" w:space="0" w:color="auto"/>
      </w:divBdr>
    </w:div>
    <w:div w:id="154424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252</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 Sharabi</dc:creator>
  <cp:keywords/>
  <dc:description/>
  <cp:lastModifiedBy>Oz Sharabi</cp:lastModifiedBy>
  <cp:revision>2</cp:revision>
  <dcterms:created xsi:type="dcterms:W3CDTF">2026-01-28T09:43:00Z</dcterms:created>
  <dcterms:modified xsi:type="dcterms:W3CDTF">2026-01-28T09:43:00Z</dcterms:modified>
</cp:coreProperties>
</file>