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227636" w14:textId="77777777" w:rsidR="001C1A6E" w:rsidRPr="001C1A6E" w:rsidRDefault="001C1A6E" w:rsidP="001C1A6E">
      <w:pPr>
        <w:bidi/>
      </w:pPr>
      <w:r w:rsidRPr="001C1A6E">
        <w:rPr>
          <w:b/>
          <w:bCs/>
          <w:u w:val="single"/>
          <w:rtl/>
        </w:rPr>
        <w:t>החלטת</w:t>
      </w:r>
      <w:r w:rsidRPr="001C1A6E">
        <w:rPr>
          <w:b/>
          <w:bCs/>
          <w:rtl/>
        </w:rPr>
        <w:t xml:space="preserve"> מיסוי 9/06</w:t>
      </w:r>
      <w:r w:rsidRPr="001C1A6E">
        <w:rPr>
          <w:rtl/>
        </w:rPr>
        <w:t xml:space="preserve"> </w:t>
      </w:r>
      <w:r w:rsidRPr="001C1A6E">
        <w:rPr>
          <w:b/>
          <w:bCs/>
          <w:rtl/>
        </w:rPr>
        <w:t>תחום החלטת המיסוי</w:t>
      </w:r>
      <w:r w:rsidRPr="001C1A6E">
        <w:rPr>
          <w:b/>
          <w:bCs/>
        </w:rPr>
        <w:t>:</w:t>
      </w:r>
      <w:r w:rsidRPr="001C1A6E">
        <w:t xml:space="preserve"> </w:t>
      </w:r>
      <w:r w:rsidRPr="001C1A6E">
        <w:rPr>
          <w:rtl/>
        </w:rPr>
        <w:t xml:space="preserve">חוקי עידוד </w:t>
      </w:r>
      <w:r w:rsidRPr="001C1A6E">
        <w:rPr>
          <w:b/>
          <w:bCs/>
          <w:rtl/>
        </w:rPr>
        <w:t>הנושא</w:t>
      </w:r>
      <w:r w:rsidRPr="001C1A6E">
        <w:rPr>
          <w:b/>
          <w:bCs/>
        </w:rPr>
        <w:t>:</w:t>
      </w:r>
      <w:r w:rsidRPr="001C1A6E">
        <w:t xml:space="preserve"> </w:t>
      </w:r>
      <w:r w:rsidRPr="001C1A6E">
        <w:rPr>
          <w:rtl/>
        </w:rPr>
        <w:t xml:space="preserve">הכנסה מוטבת - הכנסות שמקורן בשימוש בתוכנה המשווקת באינטרנט - החלטת מיסוי בהסכם </w:t>
      </w:r>
    </w:p>
    <w:p w14:paraId="521DFB37" w14:textId="77777777" w:rsidR="001C1A6E" w:rsidRPr="001C1A6E" w:rsidRDefault="001C1A6E" w:rsidP="001C1A6E">
      <w:pPr>
        <w:bidi/>
      </w:pPr>
      <w:r w:rsidRPr="001C1A6E">
        <w:rPr>
          <w:b/>
          <w:bCs/>
          <w:u w:val="single"/>
          <w:rtl/>
        </w:rPr>
        <w:t>העובדות</w:t>
      </w:r>
      <w:r w:rsidRPr="001C1A6E">
        <w:rPr>
          <w:b/>
          <w:bCs/>
        </w:rPr>
        <w:t>:</w:t>
      </w:r>
      <w:r w:rsidRPr="001C1A6E">
        <w:t xml:space="preserve"> </w:t>
      </w:r>
      <w:r w:rsidRPr="001C1A6E">
        <w:rPr>
          <w:rtl/>
        </w:rPr>
        <w:t xml:space="preserve">החברה עוסקת בפיתוח, ייצור ושיווק של כלי תוכנה ייחודיים המשתלבים עם תוכנות </w:t>
      </w:r>
      <w:proofErr w:type="spellStart"/>
      <w:r w:rsidRPr="001C1A6E">
        <w:rPr>
          <w:rtl/>
        </w:rPr>
        <w:t>מסויימות</w:t>
      </w:r>
      <w:proofErr w:type="spellEnd"/>
      <w:r w:rsidRPr="001C1A6E">
        <w:rPr>
          <w:rtl/>
        </w:rPr>
        <w:t xml:space="preserve"> של</w:t>
      </w:r>
      <w:r w:rsidRPr="001C1A6E">
        <w:t xml:space="preserve"> Microsoft Office. </w:t>
      </w:r>
      <w:r w:rsidRPr="001C1A6E">
        <w:rPr>
          <w:rtl/>
        </w:rPr>
        <w:t>להלן תיאור חלק ממוצרי החברה לצד מודל הפקת ההכנסות מאותם המוצרים</w:t>
      </w:r>
      <w:r w:rsidRPr="001C1A6E">
        <w:t xml:space="preserve">: </w:t>
      </w:r>
      <w:r w:rsidRPr="001C1A6E">
        <w:rPr>
          <w:rtl/>
        </w:rPr>
        <w:t>א. תוכנה המשלבת עזרים חזותיים וקוליים בקבצי תוכנות ה</w:t>
      </w:r>
      <w:r w:rsidRPr="001C1A6E">
        <w:t xml:space="preserve">-Office. </w:t>
      </w:r>
      <w:proofErr w:type="spellStart"/>
      <w:r w:rsidRPr="001C1A6E">
        <w:rPr>
          <w:rtl/>
        </w:rPr>
        <w:t>גירסה</w:t>
      </w:r>
      <w:proofErr w:type="spellEnd"/>
      <w:r w:rsidRPr="001C1A6E">
        <w:rPr>
          <w:rtl/>
        </w:rPr>
        <w:t xml:space="preserve"> זו של התוכנה ניתנת להורדה מהרשת ללא תשלום</w:t>
      </w:r>
      <w:r w:rsidRPr="001C1A6E">
        <w:t xml:space="preserve">. </w:t>
      </w:r>
      <w:r w:rsidRPr="001C1A6E">
        <w:rPr>
          <w:rtl/>
        </w:rPr>
        <w:t>ההכנסות ממוצר זה מקורן בהכנסות מפרסומות של חברות שונות, המוצגות בחלון תצוגה ייעודי שנפתח כל עת שהלקוח עושה שימוש בתוכנה שהוריד</w:t>
      </w:r>
      <w:r w:rsidRPr="001C1A6E">
        <w:t xml:space="preserve">. </w:t>
      </w:r>
      <w:r w:rsidRPr="001C1A6E">
        <w:rPr>
          <w:rtl/>
        </w:rPr>
        <w:t>בנוסף, ניתן לרכוש גרסת תוכנה מתקדמת, שאינה מחייבת את הלקוח לצפות בפרסומות, תמורת תשלום חד-פעמי</w:t>
      </w:r>
      <w:r w:rsidRPr="001C1A6E">
        <w:t xml:space="preserve">. </w:t>
      </w:r>
      <w:r w:rsidRPr="001C1A6E">
        <w:rPr>
          <w:rtl/>
        </w:rPr>
        <w:t>ב</w:t>
      </w:r>
      <w:r w:rsidRPr="001C1A6E">
        <w:t xml:space="preserve">. </w:t>
      </w:r>
      <w:r w:rsidRPr="001C1A6E">
        <w:rPr>
          <w:rtl/>
        </w:rPr>
        <w:t>החברה מספקת למשתמשים בתוכנה יישומים ותכנים נוספים שהנם בבחינת פונקציות נוספות או תכני עיצוב נוספים לתוכנה הבסיסית</w:t>
      </w:r>
      <w:r w:rsidRPr="001C1A6E">
        <w:t xml:space="preserve">. </w:t>
      </w:r>
      <w:r w:rsidRPr="001C1A6E">
        <w:rPr>
          <w:rtl/>
        </w:rPr>
        <w:t>ניתן "להוריד" את היישומים והתכנים הנוספים בחינם, ואולם אז, המשתמש נחשף לפרסומות תוך כדי הליך הורדת התוכן ו/או הסיור בגלריות התוכן השונות של החברה</w:t>
      </w:r>
      <w:r w:rsidRPr="001C1A6E">
        <w:t xml:space="preserve">. </w:t>
      </w:r>
      <w:r w:rsidRPr="001C1A6E">
        <w:rPr>
          <w:rtl/>
        </w:rPr>
        <w:t>במידה שהלקוח בוחר להוריד התוכן ללא תשלום ולצפות בפרסומות, זכאית החברה לקבל הכנסות מדמי פרסום מהמפרסמים</w:t>
      </w:r>
      <w:r w:rsidRPr="001C1A6E">
        <w:t xml:space="preserve">. </w:t>
      </w:r>
      <w:r w:rsidRPr="001C1A6E">
        <w:rPr>
          <w:rtl/>
        </w:rPr>
        <w:t>לחילופין, ניתן לרכוש את היישומים והתכנים הנוספים תמורת תשלום של דמי מנוי תקופתיים</w:t>
      </w:r>
      <w:r w:rsidRPr="001C1A6E">
        <w:t xml:space="preserve">. </w:t>
      </w:r>
      <w:r w:rsidRPr="001C1A6E">
        <w:rPr>
          <w:rtl/>
        </w:rPr>
        <w:t>ג</w:t>
      </w:r>
      <w:r w:rsidRPr="001C1A6E">
        <w:t xml:space="preserve">. </w:t>
      </w:r>
      <w:r w:rsidRPr="001C1A6E">
        <w:rPr>
          <w:rtl/>
        </w:rPr>
        <w:t>לחברה הכנסות מפרסום שמקורן בפרסומות המוצגות באתר החברה</w:t>
      </w:r>
      <w:r w:rsidRPr="001C1A6E">
        <w:t xml:space="preserve">. </w:t>
      </w:r>
      <w:r w:rsidRPr="001C1A6E">
        <w:rPr>
          <w:rtl/>
        </w:rPr>
        <w:t>ד</w:t>
      </w:r>
      <w:r w:rsidRPr="001C1A6E">
        <w:t xml:space="preserve">. </w:t>
      </w:r>
      <w:r w:rsidRPr="001C1A6E">
        <w:rPr>
          <w:rtl/>
        </w:rPr>
        <w:t>החברה משלבת בתוכנה שלה קישורים</w:t>
      </w:r>
      <w:r w:rsidRPr="001C1A6E">
        <w:t xml:space="preserve"> (links) </w:t>
      </w:r>
      <w:r w:rsidRPr="001C1A6E">
        <w:rPr>
          <w:rtl/>
        </w:rPr>
        <w:t>לאתרי אינטרנט שונים ובתמורה היא זכאית ל- 50% מכלל הרווחים של אותם אתרים</w:t>
      </w:r>
      <w:r w:rsidRPr="001C1A6E">
        <w:t xml:space="preserve">. </w:t>
      </w:r>
    </w:p>
    <w:p w14:paraId="633B41B9" w14:textId="77777777" w:rsidR="001C1A6E" w:rsidRPr="001C1A6E" w:rsidRDefault="001C1A6E" w:rsidP="001C1A6E">
      <w:pPr>
        <w:bidi/>
      </w:pPr>
      <w:r w:rsidRPr="001C1A6E">
        <w:rPr>
          <w:b/>
          <w:bCs/>
          <w:u w:val="single"/>
          <w:rtl/>
        </w:rPr>
        <w:t>פרטי</w:t>
      </w:r>
      <w:r w:rsidRPr="001C1A6E">
        <w:rPr>
          <w:b/>
          <w:bCs/>
          <w:rtl/>
        </w:rPr>
        <w:t xml:space="preserve"> הבקשה</w:t>
      </w:r>
      <w:r w:rsidRPr="001C1A6E">
        <w:rPr>
          <w:b/>
          <w:bCs/>
        </w:rPr>
        <w:t>:</w:t>
      </w:r>
      <w:r w:rsidRPr="001C1A6E">
        <w:t xml:space="preserve"> </w:t>
      </w:r>
      <w:r w:rsidRPr="001C1A6E">
        <w:rPr>
          <w:rtl/>
        </w:rPr>
        <w:t>החברה ביקשה, עוד בטרם ביצוע ההרחבה של מפעלה המוטב, כי יאושר לה שכל הכנסותיה המפורטות מעלה הן "הכנסות מוטבות", כמשמעותן בסעיף 51 לחוק לעידוד השקעות הון (להלן: "החוק"), שמקורן בתוכנת הדואר האלקטרוני שפיתחה</w:t>
      </w:r>
      <w:r w:rsidRPr="001C1A6E">
        <w:t xml:space="preserve">. </w:t>
      </w:r>
    </w:p>
    <w:p w14:paraId="735540C1" w14:textId="77777777" w:rsidR="001C1A6E" w:rsidRPr="001C1A6E" w:rsidRDefault="001C1A6E" w:rsidP="001C1A6E">
      <w:pPr>
        <w:bidi/>
        <w:rPr>
          <w:u w:val="single"/>
        </w:rPr>
      </w:pPr>
      <w:r w:rsidRPr="001C1A6E">
        <w:rPr>
          <w:b/>
          <w:bCs/>
          <w:u w:val="single"/>
          <w:rtl/>
        </w:rPr>
        <w:t>החלטת המיסוי ותנאיה</w:t>
      </w:r>
      <w:r w:rsidRPr="001C1A6E">
        <w:rPr>
          <w:b/>
          <w:bCs/>
          <w:u w:val="single"/>
        </w:rPr>
        <w:t>:</w:t>
      </w:r>
      <w:r w:rsidRPr="001C1A6E">
        <w:rPr>
          <w:u w:val="single"/>
        </w:rPr>
        <w:t xml:space="preserve"> </w:t>
      </w:r>
    </w:p>
    <w:p w14:paraId="28A21131" w14:textId="77777777" w:rsidR="001C1A6E" w:rsidRPr="001C1A6E" w:rsidRDefault="001C1A6E" w:rsidP="001C1A6E">
      <w:pPr>
        <w:numPr>
          <w:ilvl w:val="0"/>
          <w:numId w:val="15"/>
        </w:numPr>
        <w:bidi/>
      </w:pPr>
      <w:r w:rsidRPr="001C1A6E">
        <w:rPr>
          <w:rtl/>
        </w:rPr>
        <w:t>באישור נקבע כי ההכנסות המפורטות בפסקאות (א) ו-(ב) של פרק העובדות תהוונה "הכנסות מוטבות", וזאת משום שמדובר בהכנסות שמקורן במתן זכות שימוש בתוכנה שפותחה על ידי החברה</w:t>
      </w:r>
      <w:r w:rsidRPr="001C1A6E">
        <w:t xml:space="preserve">. </w:t>
      </w:r>
    </w:p>
    <w:p w14:paraId="6C7A5FFC" w14:textId="77777777" w:rsidR="001C1A6E" w:rsidRPr="001C1A6E" w:rsidRDefault="001C1A6E" w:rsidP="001C1A6E">
      <w:pPr>
        <w:numPr>
          <w:ilvl w:val="0"/>
          <w:numId w:val="15"/>
        </w:numPr>
        <w:bidi/>
      </w:pPr>
      <w:r w:rsidRPr="001C1A6E">
        <w:rPr>
          <w:rtl/>
        </w:rPr>
        <w:t>ההכנסות המפורטות בפסקאות (ג) ו- (ד) של פרק העובדות לא תהוונה "הכנסות מוטבות", וזאת משום שהן אינן נובעות במישרין מעצם מתן זכות השימוש בתוכנה</w:t>
      </w:r>
      <w:r w:rsidRPr="001C1A6E">
        <w:t xml:space="preserve">. </w:t>
      </w:r>
    </w:p>
    <w:p w14:paraId="2DC148EC" w14:textId="77777777" w:rsidR="001C1A6E" w:rsidRPr="001C1A6E" w:rsidRDefault="001C1A6E" w:rsidP="001C1A6E">
      <w:pPr>
        <w:numPr>
          <w:ilvl w:val="0"/>
          <w:numId w:val="15"/>
        </w:numPr>
        <w:bidi/>
      </w:pPr>
      <w:r w:rsidRPr="001C1A6E">
        <w:rPr>
          <w:rtl/>
        </w:rPr>
        <w:t>יחוס ההוצאות בין שני סוגי ההכנסות - "ההכנסות המוטבות" ו- "ההכנסות הלא מוטבות" - יבוצע בהתאם למנגנון הקבוע בסעיף 18(ג) לפקודת מס הכנסה</w:t>
      </w:r>
      <w:r w:rsidRPr="001C1A6E">
        <w:t>. --- PAGE 2 ---</w:t>
      </w:r>
    </w:p>
    <w:p w14:paraId="6B1761AB" w14:textId="77777777" w:rsidR="001C1A6E" w:rsidRPr="001C1A6E" w:rsidRDefault="001C1A6E" w:rsidP="001C1A6E">
      <w:pPr>
        <w:numPr>
          <w:ilvl w:val="0"/>
          <w:numId w:val="15"/>
        </w:numPr>
        <w:bidi/>
      </w:pPr>
      <w:r w:rsidRPr="001C1A6E">
        <w:rPr>
          <w:rtl/>
        </w:rPr>
        <w:t>החלטת המיסוי אינה באה להוסיף או לגרוע מהאמור בכתבי האישור ו/או באישורי הביצוע, שהונפקו לחברה, עובר לתיקון מספר 60 לחוק, על ידי מרכז ההשקעות</w:t>
      </w:r>
      <w:r w:rsidRPr="001C1A6E">
        <w:t xml:space="preserve">. </w:t>
      </w:r>
    </w:p>
    <w:p w14:paraId="7B0AD873" w14:textId="77777777" w:rsidR="001C1A6E" w:rsidRPr="001C1A6E" w:rsidRDefault="001C1A6E" w:rsidP="001C1A6E">
      <w:pPr>
        <w:numPr>
          <w:ilvl w:val="0"/>
          <w:numId w:val="15"/>
        </w:numPr>
        <w:bidi/>
      </w:pPr>
      <w:r w:rsidRPr="001C1A6E">
        <w:rPr>
          <w:rtl/>
        </w:rPr>
        <w:t>תוקפה של החלטת המיסוי נקבע לגבי "הרחבה" אחת, ובלבד שזו תבוצע תוך שנתיים מתום שנת המס שבה ניתנה החלטת המיסוי</w:t>
      </w:r>
      <w:r w:rsidRPr="001C1A6E">
        <w:t xml:space="preserve">. </w:t>
      </w:r>
    </w:p>
    <w:p w14:paraId="6A1EB361" w14:textId="77777777" w:rsidR="001C1A6E" w:rsidRPr="001C1A6E" w:rsidRDefault="001C1A6E" w:rsidP="001C1A6E">
      <w:pPr>
        <w:numPr>
          <w:ilvl w:val="0"/>
          <w:numId w:val="15"/>
        </w:numPr>
        <w:bidi/>
      </w:pPr>
      <w:r w:rsidRPr="001C1A6E">
        <w:rPr>
          <w:rtl/>
        </w:rPr>
        <w:t>במסגרת החלטת המיסוי נקבעו מגבלות ותנאים נוספים</w:t>
      </w:r>
      <w:r w:rsidRPr="001C1A6E">
        <w:t>.</w:t>
      </w:r>
    </w:p>
    <w:p w14:paraId="257E63E4" w14:textId="77777777" w:rsidR="003017C1" w:rsidRPr="001C1A6E" w:rsidRDefault="003017C1" w:rsidP="001C1A6E">
      <w:pPr>
        <w:bidi/>
      </w:pPr>
    </w:p>
    <w:sectPr w:rsidR="003017C1" w:rsidRPr="001C1A6E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F2BEB"/>
    <w:multiLevelType w:val="multilevel"/>
    <w:tmpl w:val="08D2C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544B1D"/>
    <w:multiLevelType w:val="multilevel"/>
    <w:tmpl w:val="BBDED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DC5925"/>
    <w:multiLevelType w:val="multilevel"/>
    <w:tmpl w:val="54AE2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2621A2"/>
    <w:multiLevelType w:val="multilevel"/>
    <w:tmpl w:val="DE564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9E6091"/>
    <w:multiLevelType w:val="multilevel"/>
    <w:tmpl w:val="D50E0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5F083A"/>
    <w:multiLevelType w:val="multilevel"/>
    <w:tmpl w:val="B4689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AF6CA7"/>
    <w:multiLevelType w:val="multilevel"/>
    <w:tmpl w:val="0B1EC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37816AB"/>
    <w:multiLevelType w:val="multilevel"/>
    <w:tmpl w:val="CC904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0B0CF2"/>
    <w:multiLevelType w:val="multilevel"/>
    <w:tmpl w:val="A044E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8EE1C21"/>
    <w:multiLevelType w:val="multilevel"/>
    <w:tmpl w:val="9B267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BAC2DE5"/>
    <w:multiLevelType w:val="multilevel"/>
    <w:tmpl w:val="C958A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C741022"/>
    <w:multiLevelType w:val="multilevel"/>
    <w:tmpl w:val="12687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15A79FB"/>
    <w:multiLevelType w:val="multilevel"/>
    <w:tmpl w:val="E7AC4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98F626A"/>
    <w:multiLevelType w:val="multilevel"/>
    <w:tmpl w:val="A1441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A18572F"/>
    <w:multiLevelType w:val="multilevel"/>
    <w:tmpl w:val="CA442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1"/>
  </w:num>
  <w:num w:numId="3">
    <w:abstractNumId w:val="13"/>
  </w:num>
  <w:num w:numId="4">
    <w:abstractNumId w:val="14"/>
  </w:num>
  <w:num w:numId="5">
    <w:abstractNumId w:val="12"/>
  </w:num>
  <w:num w:numId="6">
    <w:abstractNumId w:val="11"/>
  </w:num>
  <w:num w:numId="7">
    <w:abstractNumId w:val="9"/>
  </w:num>
  <w:num w:numId="8">
    <w:abstractNumId w:val="6"/>
  </w:num>
  <w:num w:numId="9">
    <w:abstractNumId w:val="7"/>
  </w:num>
  <w:num w:numId="10">
    <w:abstractNumId w:val="0"/>
  </w:num>
  <w:num w:numId="11">
    <w:abstractNumId w:val="4"/>
  </w:num>
  <w:num w:numId="12">
    <w:abstractNumId w:val="2"/>
  </w:num>
  <w:num w:numId="13">
    <w:abstractNumId w:val="3"/>
  </w:num>
  <w:num w:numId="14">
    <w:abstractNumId w:val="10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A6E"/>
    <w:rsid w:val="00073553"/>
    <w:rsid w:val="00164828"/>
    <w:rsid w:val="001C1A6E"/>
    <w:rsid w:val="002C7E90"/>
    <w:rsid w:val="003017C1"/>
    <w:rsid w:val="0048647D"/>
    <w:rsid w:val="00B6286A"/>
    <w:rsid w:val="00BD3178"/>
    <w:rsid w:val="00F75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D47A6"/>
  <w15:chartTrackingRefBased/>
  <w15:docId w15:val="{8A209ECA-F8A2-4AF1-B3DE-02C09F322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7355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245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339</Words>
  <Characters>1933</Characters>
  <Application>Microsoft Office Word</Application>
  <DocSecurity>0</DocSecurity>
  <Lines>16</Lines>
  <Paragraphs>4</Paragraphs>
  <ScaleCrop>false</ScaleCrop>
  <Company/>
  <LinksUpToDate>false</LinksUpToDate>
  <CharactersWithSpaces>2268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Oz Sharabi</dc:creator>
  <cp:keywords/>
  <dc:description/>
  <cp:lastModifiedBy>Oz Sharabi</cp:lastModifiedBy>
  <cp:revision>2</cp:revision>
  <dcterms:created xsi:type="dcterms:W3CDTF">2026-02-02T06:27:00Z</dcterms:created>
  <dcterms:modified xsi:type="dcterms:W3CDTF">2026-02-02T06:27:00Z</dcterms:modified>
</cp:coreProperties>
</file>