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9EA7" w14:textId="464EB507" w:rsidR="00804C10" w:rsidRPr="00D530B5" w:rsidRDefault="000864F7" w:rsidP="00F5550B">
      <w:pPr>
        <w:ind w:firstLine="0"/>
        <w:rPr>
          <w:lang w:val="en-US"/>
        </w:rPr>
      </w:pPr>
      <w:r w:rsidRPr="00D530B5">
        <w:rPr>
          <w:lang w:val="en-US"/>
        </w:rPr>
        <w:t>Absorption of impinging water droplet in porous stones</w:t>
      </w:r>
    </w:p>
    <w:p w14:paraId="5483AA61" w14:textId="28EC8628" w:rsidR="000864F7" w:rsidRPr="00D530B5" w:rsidRDefault="000864F7" w:rsidP="00237B54">
      <w:pPr>
        <w:autoSpaceDE w:val="0"/>
        <w:autoSpaceDN w:val="0"/>
        <w:adjustRightInd w:val="0"/>
        <w:spacing w:after="0" w:line="240" w:lineRule="auto"/>
        <w:ind w:firstLine="0"/>
        <w:rPr>
          <w:rFonts w:ascii="AdvGulliv-R" w:hAnsi="AdvGulliv-R" w:cs="AdvGulliv-R"/>
          <w:sz w:val="14"/>
          <w:szCs w:val="14"/>
          <w:lang w:val="en-US"/>
        </w:rPr>
      </w:pPr>
      <w:r w:rsidRPr="00D530B5">
        <w:rPr>
          <w:lang w:val="en-US"/>
        </w:rPr>
        <w:t>J.B. Lee</w:t>
      </w:r>
      <w:r w:rsidR="00237B54" w:rsidRPr="00D530B5">
        <w:rPr>
          <w:lang w:val="en-US"/>
        </w:rPr>
        <w:t xml:space="preserve"> et </w:t>
      </w:r>
      <w:proofErr w:type="spellStart"/>
      <w:proofErr w:type="gramStart"/>
      <w:r w:rsidR="00237B54" w:rsidRPr="00D530B5">
        <w:rPr>
          <w:lang w:val="en-US"/>
        </w:rPr>
        <w:t>al.</w:t>
      </w:r>
      <w:r w:rsidR="00532EBF" w:rsidRPr="00D530B5">
        <w:rPr>
          <w:lang w:val="en-US"/>
        </w:rPr>
        <w:t>w</w:t>
      </w:r>
      <w:proofErr w:type="spellEnd"/>
      <w:proofErr w:type="gramEnd"/>
      <w:r w:rsidR="00E83C5A" w:rsidRPr="00D530B5">
        <w:rPr>
          <w:lang w:val="en-US"/>
        </w:rPr>
        <w:br/>
      </w:r>
      <w:r w:rsidR="00E83C5A" w:rsidRPr="00D530B5">
        <w:rPr>
          <w:lang w:val="en-US"/>
        </w:rPr>
        <w:br/>
      </w:r>
      <w:r w:rsidR="005A4D69" w:rsidRPr="00D530B5">
        <w:rPr>
          <w:rFonts w:ascii="AdvGulliv-R" w:hAnsi="AdvGulliv-R" w:cs="AdvGulliv-R"/>
          <w:sz w:val="14"/>
          <w:szCs w:val="14"/>
          <w:lang w:val="en-US"/>
        </w:rPr>
        <w:t xml:space="preserve">In 2016 </w:t>
      </w:r>
      <w:r w:rsidR="004770F4" w:rsidRPr="00D530B5">
        <w:rPr>
          <w:rFonts w:ascii="AdvGulliv-R" w:hAnsi="AdvGulliv-R" w:cs="AdvGulliv-R"/>
          <w:sz w:val="14"/>
          <w:szCs w:val="14"/>
          <w:lang w:val="en-US"/>
        </w:rPr>
        <w:t xml:space="preserve">Lee et al. have investigated the </w:t>
      </w:r>
      <w:r w:rsidR="005F40A6" w:rsidRPr="00D530B5">
        <w:rPr>
          <w:rFonts w:ascii="AdvGulliv-R" w:hAnsi="AdvGulliv-R" w:cs="AdvGulliv-R"/>
          <w:sz w:val="14"/>
          <w:szCs w:val="14"/>
          <w:lang w:val="en-US"/>
        </w:rPr>
        <w:t xml:space="preserve">absorption </w:t>
      </w:r>
      <w:r w:rsidR="004770F4" w:rsidRPr="00D530B5">
        <w:rPr>
          <w:rFonts w:ascii="AdvGulliv-R" w:hAnsi="AdvGulliv-R" w:cs="AdvGulliv-R"/>
          <w:sz w:val="14"/>
          <w:szCs w:val="14"/>
          <w:lang w:val="en-US"/>
        </w:rPr>
        <w:t xml:space="preserve">behavior of </w:t>
      </w:r>
      <w:r w:rsidR="005638B0" w:rsidRPr="00D530B5">
        <w:rPr>
          <w:rFonts w:ascii="AdvGulliv-R" w:hAnsi="AdvGulliv-R" w:cs="AdvGulliv-R"/>
          <w:sz w:val="14"/>
          <w:szCs w:val="14"/>
          <w:lang w:val="en-US"/>
        </w:rPr>
        <w:t>water drops impinging porous stones experimentally and numerically. The investigation includes the phases from spreading to evaporation for a</w:t>
      </w:r>
      <w:r w:rsidR="00CB18B0" w:rsidRPr="00D530B5">
        <w:rPr>
          <w:rFonts w:ascii="AdvGulliv-R" w:hAnsi="AdvGulliv-R" w:cs="AdvGulliv-R"/>
          <w:sz w:val="14"/>
          <w:szCs w:val="14"/>
          <w:lang w:val="en-US"/>
        </w:rPr>
        <w:t xml:space="preserve"> water droplet considering the absorbed amount of the droplet during the depletion and spreading of the humidity within the manner depending on time</w:t>
      </w:r>
      <w:r w:rsidR="00237B54" w:rsidRPr="00D530B5">
        <w:rPr>
          <w:rFonts w:ascii="AdvGulliv-R" w:hAnsi="AdvGulliv-R" w:cs="AdvGulliv-R"/>
          <w:sz w:val="14"/>
          <w:szCs w:val="14"/>
          <w:lang w:val="en-US"/>
        </w:rPr>
        <w:t xml:space="preserve"> for three </w:t>
      </w:r>
      <w:r w:rsidR="000C305B" w:rsidRPr="00D530B5">
        <w:rPr>
          <w:rFonts w:ascii="AdvGulliv-R" w:hAnsi="AdvGulliv-R" w:cs="AdvGulliv-R"/>
          <w:sz w:val="14"/>
          <w:szCs w:val="14"/>
          <w:lang w:val="en-US"/>
        </w:rPr>
        <w:t>porous materials</w:t>
      </w:r>
      <w:r w:rsidR="00237B54" w:rsidRPr="00D530B5">
        <w:rPr>
          <w:rFonts w:ascii="AdvGulliv-R" w:hAnsi="AdvGulliv-R" w:cs="AdvGulliv-R"/>
          <w:sz w:val="14"/>
          <w:szCs w:val="14"/>
          <w:lang w:val="en-US"/>
        </w:rPr>
        <w:t>.</w:t>
      </w:r>
      <w:r w:rsidR="000C305B" w:rsidRPr="00D530B5">
        <w:rPr>
          <w:rFonts w:ascii="AdvGulliv-R" w:hAnsi="AdvGulliv-R" w:cs="AdvGulliv-R"/>
          <w:sz w:val="14"/>
          <w:szCs w:val="14"/>
          <w:lang w:val="en-US"/>
        </w:rPr>
        <w:t xml:space="preserve"> Quantitative measurements of the water absorption for the materials are conducted with high-speed imaging and neutron radiography methods during the time range from the impact moment to the end of the spreading phase after absorption. </w:t>
      </w:r>
      <w:r w:rsidR="00F2104F" w:rsidRPr="00D530B5">
        <w:rPr>
          <w:rFonts w:ascii="AdvGulliv-R" w:hAnsi="AdvGulliv-R" w:cs="AdvGulliv-R"/>
          <w:sz w:val="16"/>
          <w:szCs w:val="16"/>
          <w:lang w:val="en-US"/>
        </w:rPr>
        <w:t xml:space="preserve">Neutron radiography shows a high resolution quantitative distribution of absorbed water. </w:t>
      </w:r>
      <w:r w:rsidR="000C305B" w:rsidRPr="00D530B5">
        <w:rPr>
          <w:rFonts w:ascii="AdvGulliv-R" w:hAnsi="AdvGulliv-R" w:cs="AdvGulliv-R"/>
          <w:sz w:val="14"/>
          <w:szCs w:val="14"/>
          <w:lang w:val="en-US"/>
        </w:rPr>
        <w:t>During the first contact and deposition on the surface the droplets do not exhibit a wetting behavior</w:t>
      </w:r>
      <w:r w:rsidR="00DA7FD9" w:rsidRPr="00D530B5">
        <w:rPr>
          <w:rFonts w:ascii="AdvGulliv-R" w:hAnsi="AdvGulliv-R" w:cs="AdvGulliv-R"/>
          <w:sz w:val="14"/>
          <w:szCs w:val="14"/>
          <w:lang w:val="en-US"/>
        </w:rPr>
        <w:t>.</w:t>
      </w:r>
      <w:r w:rsidR="000C305B" w:rsidRPr="00D530B5">
        <w:rPr>
          <w:rFonts w:ascii="AdvGulliv-R" w:hAnsi="AdvGulliv-R" w:cs="AdvGulliv-R"/>
          <w:sz w:val="14"/>
          <w:szCs w:val="14"/>
          <w:lang w:val="en-US"/>
        </w:rPr>
        <w:t xml:space="preserve"> </w:t>
      </w:r>
      <w:r w:rsidR="00237B54" w:rsidRPr="00D530B5">
        <w:rPr>
          <w:rFonts w:ascii="AdvGulliv-R" w:hAnsi="AdvGulliv-R" w:cs="AdvGulliv-R"/>
          <w:sz w:val="14"/>
          <w:szCs w:val="14"/>
          <w:lang w:val="en-US"/>
        </w:rPr>
        <w:t xml:space="preserve"> </w:t>
      </w:r>
      <w:r w:rsidR="00DA7FD9" w:rsidRPr="00D530B5">
        <w:rPr>
          <w:rFonts w:ascii="AdvGulliv-R" w:hAnsi="AdvGulliv-R" w:cs="AdvGulliv-R"/>
          <w:sz w:val="14"/>
          <w:szCs w:val="14"/>
          <w:lang w:val="en-US"/>
        </w:rPr>
        <w:t>As soon as the droplet acquires its maximum diameter on the surface, it gets fixed and the contact angle with the surface remains constant as long as the droplet is not drained by the stone. The absorption behavior doesn’t have the same attributes throughout the whole process. At the beginning</w:t>
      </w:r>
      <w:r w:rsidR="00237B54" w:rsidRPr="00D530B5">
        <w:rPr>
          <w:rFonts w:ascii="AdvGulliv-R" w:hAnsi="AdvGulliv-R" w:cs="AdvGulliv-R"/>
          <w:sz w:val="14"/>
          <w:szCs w:val="14"/>
          <w:lang w:val="en-US"/>
        </w:rPr>
        <w:t xml:space="preserve"> </w:t>
      </w:r>
      <w:r w:rsidR="00321B1E" w:rsidRPr="00D530B5">
        <w:rPr>
          <w:rFonts w:ascii="AdvGulliv-R" w:hAnsi="AdvGulliv-R" w:cs="AdvGulliv-R"/>
          <w:sz w:val="14"/>
          <w:szCs w:val="14"/>
          <w:lang w:val="en-US"/>
        </w:rPr>
        <w:t xml:space="preserve">the material shows a contact resistance blocking the </w:t>
      </w:r>
      <w:r w:rsidR="00237B54" w:rsidRPr="00D530B5">
        <w:rPr>
          <w:rFonts w:ascii="AdvGulliv-R" w:hAnsi="AdvGulliv-R" w:cs="AdvGulliv-R"/>
          <w:sz w:val="14"/>
          <w:szCs w:val="14"/>
          <w:lang w:val="en-US"/>
        </w:rPr>
        <w:t>absorption</w:t>
      </w:r>
      <w:r w:rsidR="00321B1E" w:rsidRPr="00D530B5">
        <w:rPr>
          <w:rFonts w:ascii="AdvGulliv-R" w:hAnsi="AdvGulliv-R" w:cs="AdvGulliv-R"/>
          <w:sz w:val="14"/>
          <w:szCs w:val="14"/>
          <w:lang w:val="en-US"/>
        </w:rPr>
        <w:t>, which is associated with</w:t>
      </w:r>
      <w:r w:rsidR="00237B54" w:rsidRPr="00D530B5">
        <w:rPr>
          <w:rFonts w:ascii="AdvGulliv-R" w:hAnsi="AdvGulliv-R" w:cs="AdvGulliv-R"/>
          <w:sz w:val="14"/>
          <w:szCs w:val="14"/>
          <w:lang w:val="en-US"/>
        </w:rPr>
        <w:t xml:space="preserve"> </w:t>
      </w:r>
      <w:r w:rsidR="00321B1E" w:rsidRPr="00D530B5">
        <w:rPr>
          <w:rFonts w:ascii="AdvGulliv-R" w:hAnsi="AdvGulliv-R" w:cs="AdvGulliv-R"/>
          <w:sz w:val="14"/>
          <w:szCs w:val="14"/>
          <w:lang w:val="en-US"/>
        </w:rPr>
        <w:t>the</w:t>
      </w:r>
      <w:r w:rsidR="00237B54" w:rsidRPr="00D530B5">
        <w:rPr>
          <w:rFonts w:ascii="AdvGulliv-R" w:hAnsi="AdvGulliv-R" w:cs="AdvGulliv-R"/>
          <w:sz w:val="14"/>
          <w:szCs w:val="14"/>
          <w:lang w:val="en-US"/>
        </w:rPr>
        <w:t xml:space="preserve"> entrapped air</w:t>
      </w:r>
      <w:r w:rsidR="00321B1E" w:rsidRPr="00D530B5">
        <w:rPr>
          <w:rFonts w:ascii="AdvGulliv-R" w:hAnsi="AdvGulliv-R" w:cs="AdvGulliv-R"/>
          <w:sz w:val="14"/>
          <w:szCs w:val="14"/>
          <w:lang w:val="en-US"/>
        </w:rPr>
        <w:t xml:space="preserve"> beneath the area encapsulated by the borders of the water droplet. In the second phase the encapsulated air finds a way to diffuse away so the capillary flow takes place flawlessly until the total disappearance of the droplet on the surface is observed. </w:t>
      </w:r>
      <w:r w:rsidR="009A1CE8" w:rsidRPr="00D530B5">
        <w:rPr>
          <w:rFonts w:ascii="AdvGulliv-R" w:hAnsi="AdvGulliv-R" w:cs="AdvGulliv-R"/>
          <w:sz w:val="14"/>
          <w:szCs w:val="14"/>
          <w:lang w:val="en-US"/>
        </w:rPr>
        <w:t xml:space="preserve">The experimental data shows accordance to the </w:t>
      </w:r>
      <w:r w:rsidR="003C1A26" w:rsidRPr="00D530B5">
        <w:rPr>
          <w:rFonts w:ascii="AdvGulliv-R" w:hAnsi="AdvGulliv-R" w:cs="AdvGulliv-R"/>
          <w:sz w:val="14"/>
          <w:szCs w:val="14"/>
          <w:lang w:val="en-US"/>
        </w:rPr>
        <w:t>phases of the numerical model for water flow inside the unsaturated porous material.</w:t>
      </w:r>
      <w:r w:rsidR="00237B54" w:rsidRPr="00D530B5">
        <w:rPr>
          <w:rFonts w:ascii="AdvGulliv-R" w:hAnsi="AdvGulliv-R" w:cs="AdvGulliv-R"/>
          <w:sz w:val="14"/>
          <w:szCs w:val="14"/>
          <w:lang w:val="en-US"/>
        </w:rPr>
        <w:t xml:space="preserve"> </w:t>
      </w:r>
      <w:r w:rsidR="003C1A26" w:rsidRPr="00D530B5">
        <w:rPr>
          <w:rFonts w:ascii="AdvGulliv-R" w:hAnsi="AdvGulliv-R" w:cs="AdvGulliv-R"/>
          <w:sz w:val="14"/>
          <w:szCs w:val="14"/>
          <w:lang w:val="en-US"/>
        </w:rPr>
        <w:t>The collision velocity has a huge effect on drop spreading on the surface and impregnation, but not so much on the distribution of the water after the initial absorption.</w:t>
      </w:r>
      <w:r w:rsidR="00BC118C" w:rsidRPr="00D530B5">
        <w:rPr>
          <w:rFonts w:ascii="AdvGulliv-R" w:hAnsi="AdvGulliv-R" w:cs="AdvGulliv-R"/>
          <w:sz w:val="14"/>
          <w:szCs w:val="14"/>
          <w:lang w:val="en-US"/>
        </w:rPr>
        <w:t xml:space="preserve"> The absorption and distribution rates are highly relevant to the capillary structure of the stones. </w:t>
      </w:r>
    </w:p>
    <w:p w14:paraId="29BE565D" w14:textId="0603ED07" w:rsidR="00370D60" w:rsidRPr="00D530B5" w:rsidRDefault="00370D60" w:rsidP="00532EBF">
      <w:pPr>
        <w:autoSpaceDE w:val="0"/>
        <w:autoSpaceDN w:val="0"/>
        <w:adjustRightInd w:val="0"/>
        <w:spacing w:after="0" w:line="240" w:lineRule="auto"/>
        <w:ind w:firstLine="0"/>
        <w:rPr>
          <w:lang w:val="en-US"/>
        </w:rPr>
      </w:pPr>
    </w:p>
    <w:p w14:paraId="492EC80E" w14:textId="77777777" w:rsidR="003C128B" w:rsidRPr="00D530B5" w:rsidRDefault="003C128B" w:rsidP="003C128B">
      <w:pPr>
        <w:autoSpaceDE w:val="0"/>
        <w:autoSpaceDN w:val="0"/>
        <w:adjustRightInd w:val="0"/>
        <w:spacing w:after="0" w:line="240" w:lineRule="auto"/>
        <w:ind w:firstLine="0"/>
        <w:rPr>
          <w:lang w:val="en-US"/>
        </w:rPr>
      </w:pPr>
      <w:r w:rsidRPr="00D530B5">
        <w:rPr>
          <w:lang w:val="en-US"/>
        </w:rPr>
        <w:t xml:space="preserve">Effect of Coloring </w:t>
      </w:r>
      <w:proofErr w:type="gramStart"/>
      <w:r w:rsidRPr="00D530B5">
        <w:rPr>
          <w:lang w:val="en-US"/>
        </w:rPr>
        <w:t>With</w:t>
      </w:r>
      <w:proofErr w:type="gramEnd"/>
      <w:r w:rsidRPr="00D530B5">
        <w:rPr>
          <w:lang w:val="en-US"/>
        </w:rPr>
        <w:t xml:space="preserve"> Various Metal Oxides on the</w:t>
      </w:r>
    </w:p>
    <w:p w14:paraId="5FA8E4B5" w14:textId="5DA87662" w:rsidR="00370D60" w:rsidRPr="00D530B5" w:rsidRDefault="003C128B" w:rsidP="003C128B">
      <w:pPr>
        <w:autoSpaceDE w:val="0"/>
        <w:autoSpaceDN w:val="0"/>
        <w:adjustRightInd w:val="0"/>
        <w:spacing w:after="0" w:line="240" w:lineRule="auto"/>
        <w:ind w:firstLine="0"/>
        <w:rPr>
          <w:lang w:val="en-US"/>
        </w:rPr>
      </w:pPr>
      <w:r w:rsidRPr="00D530B5">
        <w:rPr>
          <w:lang w:val="en-US"/>
        </w:rPr>
        <w:t>Microstructure, Color, and Flexural Strength of 3Y-TZP</w:t>
      </w:r>
    </w:p>
    <w:p w14:paraId="22D26C50" w14:textId="7D920350" w:rsidR="003C128B" w:rsidRPr="00D530B5" w:rsidRDefault="003C128B" w:rsidP="003C128B">
      <w:pPr>
        <w:autoSpaceDE w:val="0"/>
        <w:autoSpaceDN w:val="0"/>
        <w:adjustRightInd w:val="0"/>
        <w:spacing w:after="0" w:line="240" w:lineRule="auto"/>
        <w:ind w:firstLine="0"/>
        <w:rPr>
          <w:lang w:val="en-US"/>
        </w:rPr>
      </w:pPr>
    </w:p>
    <w:p w14:paraId="6596147D" w14:textId="03163C6A" w:rsidR="003C128B" w:rsidRPr="00D530B5" w:rsidRDefault="003C128B" w:rsidP="003C128B">
      <w:pPr>
        <w:autoSpaceDE w:val="0"/>
        <w:autoSpaceDN w:val="0"/>
        <w:adjustRightInd w:val="0"/>
        <w:spacing w:after="0" w:line="240" w:lineRule="auto"/>
        <w:ind w:firstLine="0"/>
        <w:rPr>
          <w:rFonts w:ascii="AdvHelneu-B" w:eastAsia="AdvHelneu-B" w:cs="AdvHelneu-B"/>
          <w:color w:val="241F20"/>
          <w:sz w:val="20"/>
          <w:szCs w:val="20"/>
          <w:lang w:val="en-US"/>
        </w:rPr>
      </w:pPr>
      <w:r w:rsidRPr="00D530B5">
        <w:rPr>
          <w:rFonts w:ascii="AdvHelneu-B" w:eastAsia="AdvHelneu-B" w:cs="AdvHelneu-B"/>
          <w:color w:val="241F20"/>
          <w:sz w:val="20"/>
          <w:szCs w:val="20"/>
          <w:lang w:val="en-US"/>
        </w:rPr>
        <w:t xml:space="preserve">K. Shah </w:t>
      </w:r>
      <w:proofErr w:type="gramStart"/>
      <w:r w:rsidRPr="00D530B5">
        <w:rPr>
          <w:rFonts w:ascii="AdvHelneu-B" w:eastAsia="AdvHelneu-B" w:cs="AdvHelneu-B"/>
          <w:color w:val="241F20"/>
          <w:sz w:val="20"/>
          <w:szCs w:val="20"/>
          <w:lang w:val="en-US"/>
        </w:rPr>
        <w:t>et  al.</w:t>
      </w:r>
      <w:proofErr w:type="gramEnd"/>
    </w:p>
    <w:p w14:paraId="5DE90AFC" w14:textId="30EDCF37" w:rsidR="003C128B" w:rsidRPr="00D530B5" w:rsidRDefault="00AE69FA" w:rsidP="00592ECE">
      <w:pPr>
        <w:autoSpaceDE w:val="0"/>
        <w:autoSpaceDN w:val="0"/>
        <w:adjustRightInd w:val="0"/>
        <w:spacing w:after="0" w:line="240" w:lineRule="auto"/>
        <w:ind w:firstLine="0"/>
        <w:rPr>
          <w:lang w:val="en-US"/>
        </w:rPr>
      </w:pPr>
      <w:r w:rsidRPr="00D530B5">
        <w:rPr>
          <w:lang w:val="en-US"/>
        </w:rPr>
        <w:t xml:space="preserve">On a different aspect some research has been conducted about the effect of the </w:t>
      </w:r>
      <w:proofErr w:type="spellStart"/>
      <w:r w:rsidRPr="00D530B5">
        <w:rPr>
          <w:lang w:val="en-US"/>
        </w:rPr>
        <w:t>colouring</w:t>
      </w:r>
      <w:proofErr w:type="spellEnd"/>
      <w:r w:rsidRPr="00D530B5">
        <w:rPr>
          <w:lang w:val="en-US"/>
        </w:rPr>
        <w:t xml:space="preserve"> process on the structural strength of the zirconia. In the research of Shah</w:t>
      </w:r>
      <w:r w:rsidR="00370546" w:rsidRPr="00D530B5">
        <w:rPr>
          <w:lang w:val="en-US"/>
        </w:rPr>
        <w:t xml:space="preserve"> et al. </w:t>
      </w:r>
      <w:proofErr w:type="spellStart"/>
      <w:r w:rsidR="00370546" w:rsidRPr="00D530B5">
        <w:rPr>
          <w:lang w:val="en-US"/>
        </w:rPr>
        <w:t>c</w:t>
      </w:r>
      <w:r w:rsidRPr="00D530B5">
        <w:rPr>
          <w:lang w:val="en-US"/>
        </w:rPr>
        <w:t>olouring</w:t>
      </w:r>
      <w:proofErr w:type="spellEnd"/>
      <w:r w:rsidRPr="00D530B5">
        <w:rPr>
          <w:lang w:val="en-US"/>
        </w:rPr>
        <w:t xml:space="preserve"> zirconia with</w:t>
      </w:r>
      <w:r w:rsidR="00370546" w:rsidRPr="00D530B5">
        <w:rPr>
          <w:lang w:val="en-US"/>
        </w:rPr>
        <w:t xml:space="preserve"> </w:t>
      </w:r>
      <w:r w:rsidR="00512AD8" w:rsidRPr="00D530B5">
        <w:rPr>
          <w:lang w:val="en-US"/>
        </w:rPr>
        <w:t xml:space="preserve">cerium acetate </w:t>
      </w:r>
      <w:r w:rsidR="00370546" w:rsidRPr="00D530B5">
        <w:rPr>
          <w:lang w:val="en-US"/>
        </w:rPr>
        <w:t xml:space="preserve">mixtures with a maximum ink weight ratio of 5% provided </w:t>
      </w:r>
      <w:r w:rsidR="00512AD8" w:rsidRPr="00D530B5">
        <w:rPr>
          <w:lang w:val="en-US"/>
        </w:rPr>
        <w:t xml:space="preserve">a </w:t>
      </w:r>
      <w:r w:rsidR="00370546" w:rsidRPr="00D530B5">
        <w:rPr>
          <w:lang w:val="en-US"/>
        </w:rPr>
        <w:t>distinctive</w:t>
      </w:r>
      <w:r w:rsidR="00512AD8" w:rsidRPr="00D530B5">
        <w:rPr>
          <w:lang w:val="en-US"/>
        </w:rPr>
        <w:t xml:space="preserve"> shade </w:t>
      </w:r>
      <w:r w:rsidR="00370546" w:rsidRPr="00D530B5">
        <w:rPr>
          <w:lang w:val="en-US"/>
        </w:rPr>
        <w:t xml:space="preserve">and did not cause a mechanical </w:t>
      </w:r>
      <w:proofErr w:type="spellStart"/>
      <w:r w:rsidR="00370546" w:rsidRPr="00D530B5">
        <w:rPr>
          <w:lang w:val="en-US"/>
        </w:rPr>
        <w:t>disadvantege</w:t>
      </w:r>
      <w:proofErr w:type="spellEnd"/>
      <w:r w:rsidR="00512AD8" w:rsidRPr="00D530B5">
        <w:rPr>
          <w:lang w:val="en-US"/>
        </w:rPr>
        <w:t xml:space="preserve">. </w:t>
      </w:r>
      <w:r w:rsidR="00370546" w:rsidRPr="00D530B5">
        <w:rPr>
          <w:lang w:val="en-US"/>
        </w:rPr>
        <w:t>However, the ratios above 5% have decreased the mechanical properties while not increasing the shading level significantly.</w:t>
      </w:r>
      <w:r w:rsidR="00512AD8" w:rsidRPr="00D530B5">
        <w:rPr>
          <w:lang w:val="en-US"/>
        </w:rPr>
        <w:t xml:space="preserve"> </w:t>
      </w:r>
      <w:r w:rsidR="00370546" w:rsidRPr="00D530B5">
        <w:rPr>
          <w:lang w:val="en-US"/>
        </w:rPr>
        <w:t xml:space="preserve">The paper also includes data for case where the coloring process is </w:t>
      </w:r>
      <w:proofErr w:type="spellStart"/>
      <w:r w:rsidR="00370546" w:rsidRPr="00D530B5">
        <w:rPr>
          <w:lang w:val="en-US"/>
        </w:rPr>
        <w:t>conduted</w:t>
      </w:r>
      <w:proofErr w:type="spellEnd"/>
      <w:r w:rsidR="00370546" w:rsidRPr="00D530B5">
        <w:rPr>
          <w:lang w:val="en-US"/>
        </w:rPr>
        <w:t xml:space="preserve"> using cerium chloride and bismuth chloride. For both cases </w:t>
      </w:r>
      <w:r w:rsidR="00592ECE" w:rsidRPr="00D530B5">
        <w:rPr>
          <w:lang w:val="en-US"/>
        </w:rPr>
        <w:t xml:space="preserve">1% coloring agent was the limit, if the flexural strength was to be conserved. The low temperature </w:t>
      </w:r>
      <w:proofErr w:type="spellStart"/>
      <w:r w:rsidR="00592ECE" w:rsidRPr="00D530B5">
        <w:rPr>
          <w:lang w:val="en-US"/>
        </w:rPr>
        <w:t>degredation</w:t>
      </w:r>
      <w:proofErr w:type="spellEnd"/>
      <w:r w:rsidR="00592ECE" w:rsidRPr="00D530B5">
        <w:rPr>
          <w:lang w:val="en-US"/>
        </w:rPr>
        <w:t xml:space="preserve"> was also observed in the frame of the paper, which did not show any co-dependence with the coloring solution. </w:t>
      </w:r>
    </w:p>
    <w:p w14:paraId="42A27709" w14:textId="6DBD72FA" w:rsidR="003C128B" w:rsidRPr="00D530B5" w:rsidRDefault="003C128B" w:rsidP="00512AD8">
      <w:pPr>
        <w:autoSpaceDE w:val="0"/>
        <w:autoSpaceDN w:val="0"/>
        <w:adjustRightInd w:val="0"/>
        <w:spacing w:after="0" w:line="240" w:lineRule="auto"/>
        <w:ind w:firstLine="0"/>
        <w:rPr>
          <w:lang w:val="en-US"/>
        </w:rPr>
      </w:pPr>
    </w:p>
    <w:p w14:paraId="17F0D171" w14:textId="7305EAF6" w:rsidR="003C128B" w:rsidRPr="00D530B5" w:rsidRDefault="003C128B" w:rsidP="00512AD8">
      <w:pPr>
        <w:autoSpaceDE w:val="0"/>
        <w:autoSpaceDN w:val="0"/>
        <w:adjustRightInd w:val="0"/>
        <w:spacing w:after="0" w:line="240" w:lineRule="auto"/>
        <w:ind w:firstLine="0"/>
        <w:rPr>
          <w:rFonts w:ascii="Caecilia-Heavy" w:hAnsi="Caecilia-Heavy" w:cs="Caecilia-Heavy"/>
          <w:b/>
          <w:bCs/>
          <w:sz w:val="32"/>
          <w:szCs w:val="32"/>
          <w:lang w:val="en-US"/>
        </w:rPr>
      </w:pPr>
      <w:r w:rsidRPr="00D530B5">
        <w:rPr>
          <w:rFonts w:ascii="Caecilia-Heavy" w:hAnsi="Caecilia-Heavy" w:cs="Caecilia-Heavy"/>
          <w:b/>
          <w:bCs/>
          <w:sz w:val="32"/>
          <w:szCs w:val="32"/>
          <w:lang w:val="en-US"/>
        </w:rPr>
        <w:t>State of the art of zirconia for dental applications</w:t>
      </w:r>
    </w:p>
    <w:p w14:paraId="4513D7ED" w14:textId="76608F87" w:rsidR="003C128B" w:rsidRPr="00D530B5" w:rsidRDefault="003C128B" w:rsidP="00512AD8">
      <w:pPr>
        <w:autoSpaceDE w:val="0"/>
        <w:autoSpaceDN w:val="0"/>
        <w:adjustRightInd w:val="0"/>
        <w:spacing w:after="0" w:line="240" w:lineRule="auto"/>
        <w:ind w:firstLine="0"/>
        <w:rPr>
          <w:lang w:val="en-US"/>
        </w:rPr>
      </w:pPr>
      <w:r w:rsidRPr="00D530B5">
        <w:rPr>
          <w:rFonts w:ascii="Caecilia-BoldItalic" w:hAnsi="Caecilia-BoldItalic" w:cs="Caecilia-BoldItalic"/>
          <w:b/>
          <w:bCs/>
          <w:i/>
          <w:iCs/>
          <w:color w:val="000000"/>
          <w:sz w:val="24"/>
          <w:szCs w:val="24"/>
          <w:lang w:val="en-US"/>
        </w:rPr>
        <w:t xml:space="preserve">Isabelle </w:t>
      </w:r>
      <w:proofErr w:type="spellStart"/>
      <w:proofErr w:type="gramStart"/>
      <w:r w:rsidRPr="00D530B5">
        <w:rPr>
          <w:rFonts w:ascii="Caecilia-BoldItalic" w:hAnsi="Caecilia-BoldItalic" w:cs="Caecilia-BoldItalic"/>
          <w:b/>
          <w:bCs/>
          <w:i/>
          <w:iCs/>
          <w:color w:val="000000"/>
          <w:sz w:val="24"/>
          <w:szCs w:val="24"/>
          <w:lang w:val="en-US"/>
        </w:rPr>
        <w:t>Denry</w:t>
      </w:r>
      <w:r w:rsidRPr="00D530B5">
        <w:rPr>
          <w:rFonts w:ascii="Caecilia-BoldItalic" w:hAnsi="Caecilia-BoldItalic" w:cs="Caecilia-BoldItalic"/>
          <w:b/>
          <w:bCs/>
          <w:i/>
          <w:iCs/>
          <w:color w:val="000066"/>
          <w:sz w:val="16"/>
          <w:szCs w:val="16"/>
          <w:lang w:val="en-US"/>
        </w:rPr>
        <w:t>a</w:t>
      </w:r>
      <w:proofErr w:type="spellEnd"/>
      <w:r w:rsidRPr="00D530B5">
        <w:rPr>
          <w:rFonts w:ascii="Cmtmib" w:hAnsi="Cmtmib" w:cs="Cmtmib"/>
          <w:b/>
          <w:bCs/>
          <w:color w:val="000000"/>
          <w:sz w:val="16"/>
          <w:szCs w:val="16"/>
          <w:lang w:val="en-US"/>
        </w:rPr>
        <w:t>,</w:t>
      </w:r>
      <w:r w:rsidRPr="00D530B5">
        <w:rPr>
          <w:rFonts w:ascii="MS Mincho" w:eastAsia="MS Mincho" w:hAnsi="MS Mincho" w:cs="MS Mincho"/>
          <w:b/>
          <w:bCs/>
          <w:color w:val="000066"/>
          <w:sz w:val="16"/>
          <w:szCs w:val="16"/>
          <w:lang w:val="en-US"/>
        </w:rPr>
        <w:t>∗</w:t>
      </w:r>
      <w:proofErr w:type="gramEnd"/>
      <w:r w:rsidRPr="00D530B5">
        <w:rPr>
          <w:rFonts w:ascii="Caecilia-BoldItalic" w:hAnsi="Caecilia-BoldItalic" w:cs="Caecilia-BoldItalic"/>
          <w:b/>
          <w:bCs/>
          <w:i/>
          <w:iCs/>
          <w:color w:val="000000"/>
          <w:sz w:val="24"/>
          <w:szCs w:val="24"/>
          <w:lang w:val="en-US"/>
        </w:rPr>
        <w:t xml:space="preserve">, J. Robert </w:t>
      </w:r>
      <w:proofErr w:type="spellStart"/>
      <w:r w:rsidRPr="00D530B5">
        <w:rPr>
          <w:rFonts w:ascii="Caecilia-BoldItalic" w:hAnsi="Caecilia-BoldItalic" w:cs="Caecilia-BoldItalic"/>
          <w:b/>
          <w:bCs/>
          <w:i/>
          <w:iCs/>
          <w:color w:val="000000"/>
          <w:sz w:val="24"/>
          <w:szCs w:val="24"/>
          <w:lang w:val="en-US"/>
        </w:rPr>
        <w:t>Kelly</w:t>
      </w:r>
      <w:r w:rsidRPr="00D530B5">
        <w:rPr>
          <w:rFonts w:ascii="Caecilia-BoldItalic" w:hAnsi="Caecilia-BoldItalic" w:cs="Caecilia-BoldItalic"/>
          <w:b/>
          <w:bCs/>
          <w:i/>
          <w:iCs/>
          <w:color w:val="000066"/>
          <w:sz w:val="16"/>
          <w:szCs w:val="16"/>
          <w:lang w:val="en-US"/>
        </w:rPr>
        <w:t>b</w:t>
      </w:r>
      <w:proofErr w:type="spellEnd"/>
    </w:p>
    <w:p w14:paraId="605D7F32" w14:textId="7DE5906E" w:rsidR="003C128B" w:rsidRPr="00D530B5" w:rsidRDefault="003C128B" w:rsidP="00512AD8">
      <w:pPr>
        <w:autoSpaceDE w:val="0"/>
        <w:autoSpaceDN w:val="0"/>
        <w:adjustRightInd w:val="0"/>
        <w:spacing w:after="0" w:line="240" w:lineRule="auto"/>
        <w:ind w:firstLine="0"/>
        <w:rPr>
          <w:lang w:val="en-US"/>
        </w:rPr>
      </w:pPr>
    </w:p>
    <w:p w14:paraId="7B0C5044" w14:textId="77777777" w:rsidR="00ED3CD3" w:rsidRPr="00D530B5" w:rsidRDefault="00FC3934" w:rsidP="00ED3CD3">
      <w:pPr>
        <w:autoSpaceDE w:val="0"/>
        <w:autoSpaceDN w:val="0"/>
        <w:adjustRightInd w:val="0"/>
        <w:spacing w:after="0" w:line="240" w:lineRule="auto"/>
        <w:ind w:firstLine="0"/>
        <w:rPr>
          <w:rFonts w:ascii="Caecilia-Roman" w:hAnsi="Caecilia-Roman" w:cs="Caecilia-Roman"/>
          <w:color w:val="000000"/>
          <w:sz w:val="16"/>
          <w:szCs w:val="16"/>
          <w:lang w:val="en-US"/>
        </w:rPr>
      </w:pPr>
      <w:r w:rsidRPr="00D530B5">
        <w:rPr>
          <w:rFonts w:ascii="Caecilia-Roman" w:hAnsi="Caecilia-Roman" w:cs="Caecilia-Roman"/>
          <w:color w:val="000000"/>
          <w:sz w:val="16"/>
          <w:szCs w:val="16"/>
          <w:lang w:val="en-US"/>
        </w:rPr>
        <w:t>The crystallographic state of zirconia depends on the temperature under atmospheric pressure.</w:t>
      </w:r>
      <w:r w:rsidR="003C128B" w:rsidRPr="00D530B5">
        <w:rPr>
          <w:rFonts w:ascii="Caecilia-Roman" w:hAnsi="Caecilia-Roman" w:cs="Caecilia-Roman"/>
          <w:color w:val="000000"/>
          <w:sz w:val="16"/>
          <w:szCs w:val="16"/>
          <w:lang w:val="en-US"/>
        </w:rPr>
        <w:t xml:space="preserve"> </w:t>
      </w:r>
      <w:r w:rsidRPr="00D530B5">
        <w:rPr>
          <w:rFonts w:ascii="Caecilia-Roman" w:hAnsi="Caecilia-Roman" w:cs="Caecilia-Roman"/>
          <w:color w:val="000000"/>
          <w:sz w:val="16"/>
          <w:szCs w:val="16"/>
          <w:lang w:val="en-US"/>
        </w:rPr>
        <w:t xml:space="preserve">Until reaching a temperature of 1170 degrees </w:t>
      </w:r>
      <w:proofErr w:type="spellStart"/>
      <w:r w:rsidRPr="00D530B5">
        <w:rPr>
          <w:rFonts w:ascii="Caecilia-Roman" w:hAnsi="Caecilia-Roman" w:cs="Caecilia-Roman"/>
          <w:color w:val="000000"/>
          <w:sz w:val="16"/>
          <w:szCs w:val="16"/>
          <w:lang w:val="en-US"/>
        </w:rPr>
        <w:t>Celcius</w:t>
      </w:r>
      <w:proofErr w:type="spellEnd"/>
      <w:r w:rsidRPr="00D530B5">
        <w:rPr>
          <w:rFonts w:ascii="Caecilia-Roman" w:hAnsi="Caecilia-Roman" w:cs="Caecilia-Roman"/>
          <w:color w:val="000000"/>
          <w:sz w:val="16"/>
          <w:szCs w:val="16"/>
          <w:lang w:val="en-US"/>
        </w:rPr>
        <w:t xml:space="preserve"> the crystallographic structure shows a monoclinic symmetry. After that temperature the structure can be defined as tetragonal until 2</w:t>
      </w:r>
      <w:r w:rsidR="003C128B" w:rsidRPr="00D530B5">
        <w:rPr>
          <w:rFonts w:ascii="Caecilia-Roman" w:hAnsi="Caecilia-Roman" w:cs="Caecilia-Roman"/>
          <w:color w:val="000000"/>
          <w:sz w:val="16"/>
          <w:szCs w:val="16"/>
          <w:lang w:val="en-US"/>
        </w:rPr>
        <w:t xml:space="preserve">370 </w:t>
      </w:r>
      <w:r w:rsidR="003C128B" w:rsidRPr="00D530B5">
        <w:rPr>
          <w:rFonts w:ascii="MS Mincho" w:eastAsia="MS Mincho" w:hAnsi="MS Mincho" w:cs="MS Mincho"/>
          <w:color w:val="000000"/>
          <w:sz w:val="12"/>
          <w:szCs w:val="12"/>
          <w:lang w:val="en-US"/>
        </w:rPr>
        <w:t>◦</w:t>
      </w:r>
      <w:r w:rsidR="003C128B" w:rsidRPr="00D530B5">
        <w:rPr>
          <w:rFonts w:ascii="Caecilia-Roman" w:hAnsi="Caecilia-Roman" w:cs="Caecilia-Roman"/>
          <w:color w:val="000000"/>
          <w:sz w:val="16"/>
          <w:szCs w:val="16"/>
          <w:lang w:val="en-US"/>
        </w:rPr>
        <w:t>C</w:t>
      </w:r>
      <w:r w:rsidRPr="00D530B5">
        <w:rPr>
          <w:rFonts w:ascii="Caecilia-Roman" w:hAnsi="Caecilia-Roman" w:cs="Caecilia-Roman"/>
          <w:color w:val="000000"/>
          <w:sz w:val="16"/>
          <w:szCs w:val="16"/>
          <w:lang w:val="en-US"/>
        </w:rPr>
        <w:t xml:space="preserve">, which afterwards becomes </w:t>
      </w:r>
      <w:r w:rsidR="003C128B" w:rsidRPr="00D530B5">
        <w:rPr>
          <w:rFonts w:ascii="Caecilia-Roman" w:hAnsi="Caecilia-Roman" w:cs="Caecilia-Roman"/>
          <w:color w:val="000000"/>
          <w:sz w:val="16"/>
          <w:szCs w:val="16"/>
          <w:lang w:val="en-US"/>
        </w:rPr>
        <w:t xml:space="preserve">cubic </w:t>
      </w:r>
      <w:r w:rsidRPr="00D530B5">
        <w:rPr>
          <w:rFonts w:ascii="Caecilia-Roman" w:hAnsi="Caecilia-Roman" w:cs="Caecilia-Roman"/>
          <w:color w:val="000000"/>
          <w:sz w:val="16"/>
          <w:szCs w:val="16"/>
          <w:lang w:val="en-US"/>
        </w:rPr>
        <w:t>up to the melting point.</w:t>
      </w:r>
      <w:r w:rsidR="003C128B" w:rsidRPr="00D530B5">
        <w:rPr>
          <w:rFonts w:ascii="Caecilia-Roman" w:hAnsi="Caecilia-Roman" w:cs="Caecilia-Roman"/>
          <w:color w:val="000000"/>
          <w:sz w:val="16"/>
          <w:szCs w:val="16"/>
          <w:lang w:val="en-US"/>
        </w:rPr>
        <w:t xml:space="preserve"> The </w:t>
      </w:r>
      <w:r w:rsidRPr="00D530B5">
        <w:rPr>
          <w:rFonts w:ascii="Caecilia-Roman" w:hAnsi="Caecilia-Roman" w:cs="Caecilia-Roman"/>
          <w:color w:val="000000"/>
          <w:sz w:val="16"/>
          <w:szCs w:val="16"/>
          <w:lang w:val="en-US"/>
        </w:rPr>
        <w:t xml:space="preserve">volume of the material increases about 4.5% during the </w:t>
      </w:r>
      <w:r w:rsidR="003C128B" w:rsidRPr="00D530B5">
        <w:rPr>
          <w:rFonts w:ascii="Caecilia-Roman" w:hAnsi="Caecilia-Roman" w:cs="Caecilia-Roman"/>
          <w:color w:val="000000"/>
          <w:sz w:val="16"/>
          <w:szCs w:val="16"/>
          <w:lang w:val="en-US"/>
        </w:rPr>
        <w:t>transformation</w:t>
      </w:r>
      <w:r w:rsidRPr="00D530B5">
        <w:rPr>
          <w:rFonts w:ascii="Caecilia-Roman" w:hAnsi="Caecilia-Roman" w:cs="Caecilia-Roman"/>
          <w:color w:val="000000"/>
          <w:sz w:val="16"/>
          <w:szCs w:val="16"/>
          <w:lang w:val="en-US"/>
        </w:rPr>
        <w:t xml:space="preserve"> from tetragonal to monoclinic phases, which is enough to cause a crack induced failure. This evitable transformation begins at about </w:t>
      </w:r>
      <w:r w:rsidR="00ED3CD3" w:rsidRPr="00D530B5">
        <w:rPr>
          <w:rFonts w:ascii="Caecilia-Roman" w:hAnsi="Caecilia-Roman" w:cs="Caecilia-Roman"/>
          <w:color w:val="000000"/>
          <w:sz w:val="16"/>
          <w:szCs w:val="16"/>
          <w:lang w:val="en-US"/>
        </w:rPr>
        <w:t xml:space="preserve">950 </w:t>
      </w:r>
      <w:r w:rsidR="00ED3CD3" w:rsidRPr="00D530B5">
        <w:rPr>
          <w:rFonts w:ascii="MS Mincho" w:eastAsia="MS Mincho" w:hAnsi="MS Mincho" w:cs="MS Mincho"/>
          <w:color w:val="000000"/>
          <w:sz w:val="12"/>
          <w:szCs w:val="12"/>
          <w:lang w:val="en-US"/>
        </w:rPr>
        <w:t>◦</w:t>
      </w:r>
      <w:r w:rsidR="00ED3CD3" w:rsidRPr="00D530B5">
        <w:rPr>
          <w:rFonts w:ascii="Caecilia-Roman" w:hAnsi="Caecilia-Roman" w:cs="Caecilia-Roman"/>
          <w:color w:val="000000"/>
          <w:sz w:val="16"/>
          <w:szCs w:val="16"/>
          <w:lang w:val="en-US"/>
        </w:rPr>
        <w:t xml:space="preserve">C while cooling down and the only way to stabilize the tetragonal structure is creating Cao, </w:t>
      </w:r>
      <w:proofErr w:type="spellStart"/>
      <w:r w:rsidR="00ED3CD3" w:rsidRPr="00D530B5">
        <w:rPr>
          <w:rFonts w:ascii="Caecilia-Roman" w:hAnsi="Caecilia-Roman" w:cs="Caecilia-Roman"/>
          <w:color w:val="000000"/>
          <w:sz w:val="16"/>
          <w:szCs w:val="16"/>
          <w:lang w:val="en-US"/>
        </w:rPr>
        <w:t>MgO</w:t>
      </w:r>
      <w:proofErr w:type="spellEnd"/>
      <w:r w:rsidR="00ED3CD3" w:rsidRPr="00D530B5">
        <w:rPr>
          <w:rFonts w:ascii="Caecilia-Roman" w:hAnsi="Caecilia-Roman" w:cs="Caecilia-Roman"/>
          <w:color w:val="000000"/>
          <w:sz w:val="16"/>
          <w:szCs w:val="16"/>
          <w:lang w:val="en-US"/>
        </w:rPr>
        <w:t>, Y</w:t>
      </w:r>
      <w:r w:rsidR="00ED3CD3" w:rsidRPr="00D530B5">
        <w:rPr>
          <w:rFonts w:ascii="Caecilia-Roman" w:hAnsi="Caecilia-Roman" w:cs="Caecilia-Roman"/>
          <w:color w:val="000000"/>
          <w:sz w:val="12"/>
          <w:szCs w:val="12"/>
          <w:lang w:val="en-US"/>
        </w:rPr>
        <w:t>2</w:t>
      </w:r>
      <w:r w:rsidR="00ED3CD3" w:rsidRPr="00D530B5">
        <w:rPr>
          <w:rFonts w:ascii="Caecilia-Roman" w:hAnsi="Caecilia-Roman" w:cs="Caecilia-Roman"/>
          <w:color w:val="000000"/>
          <w:sz w:val="16"/>
          <w:szCs w:val="16"/>
          <w:lang w:val="en-US"/>
        </w:rPr>
        <w:t>O</w:t>
      </w:r>
      <w:r w:rsidR="00ED3CD3" w:rsidRPr="00D530B5">
        <w:rPr>
          <w:rFonts w:ascii="Caecilia-Roman" w:hAnsi="Caecilia-Roman" w:cs="Caecilia-Roman"/>
          <w:color w:val="000000"/>
          <w:sz w:val="12"/>
          <w:szCs w:val="12"/>
          <w:lang w:val="en-US"/>
        </w:rPr>
        <w:t xml:space="preserve">3 </w:t>
      </w:r>
      <w:r w:rsidR="00ED3CD3" w:rsidRPr="00D530B5">
        <w:rPr>
          <w:rFonts w:ascii="Caecilia-Roman" w:hAnsi="Caecilia-Roman" w:cs="Caecilia-Roman"/>
          <w:color w:val="000000"/>
          <w:sz w:val="16"/>
          <w:szCs w:val="16"/>
          <w:lang w:val="en-US"/>
        </w:rPr>
        <w:t>or</w:t>
      </w:r>
    </w:p>
    <w:p w14:paraId="6AE2C20C" w14:textId="3EB23ADD" w:rsidR="003C128B" w:rsidRPr="00D530B5" w:rsidRDefault="00ED3CD3" w:rsidP="0000103F">
      <w:pPr>
        <w:autoSpaceDE w:val="0"/>
        <w:autoSpaceDN w:val="0"/>
        <w:adjustRightInd w:val="0"/>
        <w:spacing w:after="0" w:line="240" w:lineRule="auto"/>
        <w:ind w:firstLine="0"/>
        <w:rPr>
          <w:rFonts w:ascii="Caecilia-Roman" w:hAnsi="Caecilia-Roman" w:cs="Caecilia-Roman"/>
          <w:sz w:val="16"/>
          <w:szCs w:val="16"/>
          <w:lang w:val="en-US"/>
        </w:rPr>
      </w:pPr>
      <w:r w:rsidRPr="00D530B5">
        <w:rPr>
          <w:rFonts w:ascii="Caecilia-Roman" w:hAnsi="Caecilia-Roman" w:cs="Caecilia-Roman"/>
          <w:color w:val="000000"/>
          <w:sz w:val="16"/>
          <w:szCs w:val="16"/>
          <w:lang w:val="en-US"/>
        </w:rPr>
        <w:t>CeO</w:t>
      </w:r>
      <w:r w:rsidRPr="00D530B5">
        <w:rPr>
          <w:rFonts w:ascii="Caecilia-Roman" w:hAnsi="Caecilia-Roman" w:cs="Caecilia-Roman"/>
          <w:color w:val="000000"/>
          <w:sz w:val="12"/>
          <w:szCs w:val="12"/>
          <w:lang w:val="en-US"/>
        </w:rPr>
        <w:t>2 oxides inside the</w:t>
      </w:r>
      <w:r w:rsidR="0000103F" w:rsidRPr="00D530B5">
        <w:rPr>
          <w:rFonts w:ascii="Caecilia-Roman" w:hAnsi="Caecilia-Roman" w:cs="Caecilia-Roman"/>
          <w:color w:val="000000"/>
          <w:sz w:val="12"/>
          <w:szCs w:val="12"/>
          <w:lang w:val="en-US"/>
        </w:rPr>
        <w:t xml:space="preserve"> structure to keep the tetragonal </w:t>
      </w:r>
      <w:proofErr w:type="gramStart"/>
      <w:r w:rsidR="0000103F" w:rsidRPr="00D530B5">
        <w:rPr>
          <w:rFonts w:ascii="Caecilia-Roman" w:hAnsi="Caecilia-Roman" w:cs="Caecilia-Roman"/>
          <w:color w:val="000000"/>
          <w:sz w:val="12"/>
          <w:szCs w:val="12"/>
          <w:lang w:val="en-US"/>
        </w:rPr>
        <w:t>formation  at</w:t>
      </w:r>
      <w:proofErr w:type="gramEnd"/>
      <w:r w:rsidR="0000103F" w:rsidRPr="00D530B5">
        <w:rPr>
          <w:rFonts w:ascii="Caecilia-Roman" w:hAnsi="Caecilia-Roman" w:cs="Caecilia-Roman"/>
          <w:color w:val="000000"/>
          <w:sz w:val="12"/>
          <w:szCs w:val="12"/>
          <w:lang w:val="en-US"/>
        </w:rPr>
        <w:t xml:space="preserve"> room temperature, which eliminates the crack induction and therefore the structural failure of the material parallel to an enhanced toughness.</w:t>
      </w:r>
    </w:p>
    <w:p w14:paraId="3BAF7A6B" w14:textId="55F82679" w:rsidR="003C128B" w:rsidRPr="00D530B5" w:rsidRDefault="003C128B" w:rsidP="003C128B">
      <w:pPr>
        <w:autoSpaceDE w:val="0"/>
        <w:autoSpaceDN w:val="0"/>
        <w:adjustRightInd w:val="0"/>
        <w:spacing w:after="0" w:line="240" w:lineRule="auto"/>
        <w:ind w:firstLine="0"/>
        <w:rPr>
          <w:lang w:val="en-US"/>
        </w:rPr>
      </w:pPr>
    </w:p>
    <w:p w14:paraId="2BE8D45D" w14:textId="1E27B68C" w:rsidR="003C128B" w:rsidRPr="00D530B5" w:rsidRDefault="003C128B" w:rsidP="003C128B">
      <w:pPr>
        <w:autoSpaceDE w:val="0"/>
        <w:autoSpaceDN w:val="0"/>
        <w:adjustRightInd w:val="0"/>
        <w:spacing w:after="0" w:line="240" w:lineRule="auto"/>
        <w:ind w:firstLine="0"/>
        <w:rPr>
          <w:lang w:val="en-US"/>
        </w:rPr>
      </w:pPr>
    </w:p>
    <w:p w14:paraId="7FCDAD1F" w14:textId="77777777" w:rsidR="00D30E27" w:rsidRPr="00D530B5" w:rsidRDefault="00D30E27" w:rsidP="003C128B">
      <w:pPr>
        <w:autoSpaceDE w:val="0"/>
        <w:autoSpaceDN w:val="0"/>
        <w:adjustRightInd w:val="0"/>
        <w:spacing w:after="0" w:line="240" w:lineRule="auto"/>
        <w:ind w:firstLine="0"/>
        <w:rPr>
          <w:rFonts w:ascii="JINDK L+ Caecilia" w:hAnsi="JINDK L+ Caecilia" w:cs="JINDK L+ Caecilia"/>
          <w:b/>
          <w:bCs/>
          <w:i/>
          <w:iCs/>
          <w:sz w:val="23"/>
          <w:szCs w:val="23"/>
          <w:lang w:val="en-US"/>
        </w:rPr>
      </w:pPr>
      <w:r w:rsidRPr="00D530B5">
        <w:rPr>
          <w:b/>
          <w:bCs/>
          <w:sz w:val="32"/>
          <w:szCs w:val="32"/>
          <w:lang w:val="en-US"/>
        </w:rPr>
        <w:t xml:space="preserve">Optical behavior of dental zirconia and </w:t>
      </w:r>
      <w:proofErr w:type="spellStart"/>
      <w:r w:rsidRPr="00D530B5">
        <w:rPr>
          <w:b/>
          <w:bCs/>
          <w:sz w:val="32"/>
          <w:szCs w:val="32"/>
          <w:lang w:val="en-US"/>
        </w:rPr>
        <w:t>dentinanalyzed</w:t>
      </w:r>
      <w:proofErr w:type="spellEnd"/>
      <w:r w:rsidRPr="00D530B5">
        <w:rPr>
          <w:b/>
          <w:bCs/>
          <w:sz w:val="32"/>
          <w:szCs w:val="32"/>
          <w:lang w:val="en-US"/>
        </w:rPr>
        <w:t xml:space="preserve"> by </w:t>
      </w:r>
      <w:proofErr w:type="spellStart"/>
      <w:r w:rsidRPr="00D530B5">
        <w:rPr>
          <w:b/>
          <w:bCs/>
          <w:sz w:val="32"/>
          <w:szCs w:val="32"/>
          <w:lang w:val="en-US"/>
        </w:rPr>
        <w:t>Kubelka</w:t>
      </w:r>
      <w:proofErr w:type="spellEnd"/>
      <w:r w:rsidRPr="00D530B5">
        <w:rPr>
          <w:b/>
          <w:bCs/>
          <w:sz w:val="32"/>
          <w:szCs w:val="32"/>
          <w:lang w:val="en-US"/>
        </w:rPr>
        <w:t>–</w:t>
      </w:r>
      <w:proofErr w:type="spellStart"/>
      <w:r w:rsidRPr="00D530B5">
        <w:rPr>
          <w:b/>
          <w:bCs/>
          <w:sz w:val="32"/>
          <w:szCs w:val="32"/>
          <w:lang w:val="en-US"/>
        </w:rPr>
        <w:t>Munk</w:t>
      </w:r>
      <w:proofErr w:type="spellEnd"/>
      <w:r w:rsidRPr="00D530B5">
        <w:rPr>
          <w:b/>
          <w:bCs/>
          <w:sz w:val="32"/>
          <w:szCs w:val="32"/>
          <w:lang w:val="en-US"/>
        </w:rPr>
        <w:t xml:space="preserve"> theory</w:t>
      </w:r>
      <w:r w:rsidRPr="00D530B5">
        <w:rPr>
          <w:b/>
          <w:bCs/>
          <w:sz w:val="32"/>
          <w:szCs w:val="32"/>
          <w:lang w:val="en-US"/>
        </w:rPr>
        <w:br/>
      </w:r>
    </w:p>
    <w:p w14:paraId="7492ECA0" w14:textId="1F78FEA4" w:rsidR="003C128B" w:rsidRPr="00D530B5" w:rsidRDefault="00D30E27" w:rsidP="003C128B">
      <w:pPr>
        <w:autoSpaceDE w:val="0"/>
        <w:autoSpaceDN w:val="0"/>
        <w:adjustRightInd w:val="0"/>
        <w:spacing w:after="0" w:line="240" w:lineRule="auto"/>
        <w:ind w:firstLine="0"/>
        <w:rPr>
          <w:lang w:val="en-US"/>
        </w:rPr>
      </w:pPr>
      <w:r w:rsidRPr="00D530B5">
        <w:rPr>
          <w:rFonts w:ascii="JINDK L+ Caecilia" w:hAnsi="JINDK L+ Caecilia" w:cs="JINDK L+ Caecilia"/>
          <w:b/>
          <w:bCs/>
          <w:i/>
          <w:iCs/>
          <w:sz w:val="23"/>
          <w:szCs w:val="23"/>
          <w:lang w:val="en-US"/>
        </w:rPr>
        <w:t xml:space="preserve">Oscar E. </w:t>
      </w:r>
      <w:proofErr w:type="spellStart"/>
      <w:r w:rsidRPr="00D530B5">
        <w:rPr>
          <w:rFonts w:ascii="JINDK L+ Caecilia" w:hAnsi="JINDK L+ Caecilia" w:cs="JINDK L+ Caecilia"/>
          <w:b/>
          <w:bCs/>
          <w:i/>
          <w:iCs/>
          <w:sz w:val="23"/>
          <w:szCs w:val="23"/>
          <w:lang w:val="en-US"/>
        </w:rPr>
        <w:t>Pecho</w:t>
      </w:r>
      <w:proofErr w:type="spellEnd"/>
      <w:r w:rsidRPr="00D530B5">
        <w:rPr>
          <w:rFonts w:ascii="JINDK L+ Caecilia" w:hAnsi="JINDK L+ Caecilia" w:cs="JINDK L+ Caecilia"/>
          <w:b/>
          <w:bCs/>
          <w:i/>
          <w:iCs/>
          <w:color w:val="0080AC"/>
          <w:sz w:val="16"/>
          <w:szCs w:val="16"/>
          <w:lang w:val="en-US"/>
        </w:rPr>
        <w:t xml:space="preserve"> et al</w:t>
      </w:r>
    </w:p>
    <w:p w14:paraId="3934BCD6" w14:textId="63A02EF8" w:rsidR="003C128B" w:rsidRPr="00D530B5" w:rsidRDefault="0000103F" w:rsidP="00CF55B9">
      <w:pPr>
        <w:autoSpaceDE w:val="0"/>
        <w:autoSpaceDN w:val="0"/>
        <w:adjustRightInd w:val="0"/>
        <w:spacing w:after="0" w:line="240" w:lineRule="auto"/>
        <w:ind w:firstLine="0"/>
        <w:rPr>
          <w:sz w:val="16"/>
          <w:szCs w:val="16"/>
          <w:lang w:val="en-US"/>
        </w:rPr>
      </w:pPr>
      <w:proofErr w:type="spellStart"/>
      <w:r w:rsidRPr="00D530B5">
        <w:rPr>
          <w:lang w:val="en-US"/>
        </w:rPr>
        <w:t>Pecho</w:t>
      </w:r>
      <w:proofErr w:type="spellEnd"/>
      <w:r w:rsidRPr="00D530B5">
        <w:rPr>
          <w:lang w:val="en-US"/>
        </w:rPr>
        <w:t xml:space="preserve"> et al</w:t>
      </w:r>
      <w:r w:rsidR="00CF55B9" w:rsidRPr="00D530B5">
        <w:rPr>
          <w:lang w:val="en-US"/>
        </w:rPr>
        <w:t>.</w:t>
      </w:r>
      <w:r w:rsidRPr="00D530B5">
        <w:rPr>
          <w:lang w:val="en-US"/>
        </w:rPr>
        <w:t xml:space="preserve"> have conducted experiments to </w:t>
      </w:r>
      <w:proofErr w:type="spellStart"/>
      <w:r w:rsidRPr="00D530B5">
        <w:rPr>
          <w:lang w:val="en-US"/>
        </w:rPr>
        <w:t>analyse</w:t>
      </w:r>
      <w:proofErr w:type="spellEnd"/>
      <w:r w:rsidRPr="00D530B5">
        <w:rPr>
          <w:lang w:val="en-US"/>
        </w:rPr>
        <w:t xml:space="preserve"> the optical </w:t>
      </w:r>
      <w:proofErr w:type="spellStart"/>
      <w:r w:rsidRPr="00D530B5">
        <w:rPr>
          <w:lang w:val="en-US"/>
        </w:rPr>
        <w:t>behaviour</w:t>
      </w:r>
      <w:proofErr w:type="spellEnd"/>
      <w:r w:rsidRPr="00D530B5">
        <w:rPr>
          <w:lang w:val="en-US"/>
        </w:rPr>
        <w:t xml:space="preserve"> of dental zirconia and dentin in comparison utilizing </w:t>
      </w:r>
      <w:proofErr w:type="spellStart"/>
      <w:r w:rsidRPr="00D530B5">
        <w:rPr>
          <w:lang w:val="en-US"/>
        </w:rPr>
        <w:t>Kubelka-Munk</w:t>
      </w:r>
      <w:proofErr w:type="spellEnd"/>
      <w:r w:rsidRPr="00D530B5">
        <w:rPr>
          <w:lang w:val="en-US"/>
        </w:rPr>
        <w:t xml:space="preserve"> theory. The results show that the </w:t>
      </w:r>
      <w:r w:rsidR="00CF55B9" w:rsidRPr="00D530B5">
        <w:rPr>
          <w:lang w:val="en-US"/>
        </w:rPr>
        <w:t xml:space="preserve">current </w:t>
      </w:r>
      <w:r w:rsidRPr="00D530B5">
        <w:rPr>
          <w:lang w:val="en-US"/>
        </w:rPr>
        <w:t xml:space="preserve">zirconia </w:t>
      </w:r>
      <w:r w:rsidR="00CF55B9" w:rsidRPr="00D530B5">
        <w:rPr>
          <w:lang w:val="en-US"/>
        </w:rPr>
        <w:t xml:space="preserve">materials </w:t>
      </w:r>
      <w:r w:rsidRPr="00D530B5">
        <w:rPr>
          <w:lang w:val="en-US"/>
        </w:rPr>
        <w:t>alone could not satisfy the luminous transmittance of the natura</w:t>
      </w:r>
      <w:r w:rsidR="00CF55B9" w:rsidRPr="00D530B5">
        <w:rPr>
          <w:lang w:val="en-US"/>
        </w:rPr>
        <w:t xml:space="preserve">l dentin so an additive application of masking is required to reach an approximate transmittance to the natural tooth.  </w:t>
      </w:r>
    </w:p>
    <w:p w14:paraId="4EDBE7C6" w14:textId="2E0742A2" w:rsidR="00D30E27" w:rsidRPr="00D530B5" w:rsidRDefault="00D30E27" w:rsidP="003C128B">
      <w:pPr>
        <w:autoSpaceDE w:val="0"/>
        <w:autoSpaceDN w:val="0"/>
        <w:adjustRightInd w:val="0"/>
        <w:spacing w:after="0" w:line="240" w:lineRule="auto"/>
        <w:ind w:firstLine="0"/>
        <w:rPr>
          <w:sz w:val="16"/>
          <w:szCs w:val="16"/>
          <w:lang w:val="en-US"/>
        </w:rPr>
      </w:pPr>
    </w:p>
    <w:p w14:paraId="6793FD04" w14:textId="335E7D30" w:rsidR="00EE61D3" w:rsidRPr="00D530B5" w:rsidRDefault="00EE61D3" w:rsidP="003C128B">
      <w:pPr>
        <w:autoSpaceDE w:val="0"/>
        <w:autoSpaceDN w:val="0"/>
        <w:adjustRightInd w:val="0"/>
        <w:spacing w:after="0" w:line="240" w:lineRule="auto"/>
        <w:ind w:firstLine="0"/>
        <w:rPr>
          <w:sz w:val="16"/>
          <w:szCs w:val="16"/>
          <w:lang w:val="en-US"/>
        </w:rPr>
      </w:pPr>
    </w:p>
    <w:p w14:paraId="4AF56225" w14:textId="42C2F8C3" w:rsidR="00EE61D3" w:rsidRPr="00D530B5" w:rsidRDefault="00EE61D3" w:rsidP="003C128B">
      <w:pPr>
        <w:autoSpaceDE w:val="0"/>
        <w:autoSpaceDN w:val="0"/>
        <w:adjustRightInd w:val="0"/>
        <w:spacing w:after="0" w:line="240" w:lineRule="auto"/>
        <w:ind w:firstLine="0"/>
        <w:rPr>
          <w:sz w:val="16"/>
          <w:szCs w:val="16"/>
          <w:lang w:val="en-US"/>
        </w:rPr>
      </w:pPr>
    </w:p>
    <w:p w14:paraId="4CCE2A14" w14:textId="1C3127EB" w:rsidR="00EE61D3" w:rsidRPr="00D530B5" w:rsidRDefault="00EE61D3" w:rsidP="003C128B">
      <w:pPr>
        <w:autoSpaceDE w:val="0"/>
        <w:autoSpaceDN w:val="0"/>
        <w:adjustRightInd w:val="0"/>
        <w:spacing w:after="0" w:line="240" w:lineRule="auto"/>
        <w:ind w:firstLine="0"/>
        <w:rPr>
          <w:sz w:val="16"/>
          <w:szCs w:val="16"/>
          <w:lang w:val="en-US"/>
        </w:rPr>
      </w:pPr>
    </w:p>
    <w:p w14:paraId="24D5365E" w14:textId="77777777" w:rsidR="00EE61D3" w:rsidRPr="00D530B5" w:rsidRDefault="00EE61D3" w:rsidP="003C128B">
      <w:pPr>
        <w:autoSpaceDE w:val="0"/>
        <w:autoSpaceDN w:val="0"/>
        <w:adjustRightInd w:val="0"/>
        <w:spacing w:after="0" w:line="240" w:lineRule="auto"/>
        <w:ind w:firstLine="0"/>
        <w:rPr>
          <w:sz w:val="16"/>
          <w:szCs w:val="16"/>
          <w:lang w:val="en-US"/>
        </w:rPr>
      </w:pPr>
    </w:p>
    <w:p w14:paraId="69990430" w14:textId="55836D5C" w:rsidR="00D30E27" w:rsidRPr="00D530B5" w:rsidRDefault="00EE61D3" w:rsidP="003C128B">
      <w:pPr>
        <w:autoSpaceDE w:val="0"/>
        <w:autoSpaceDN w:val="0"/>
        <w:adjustRightInd w:val="0"/>
        <w:spacing w:after="0" w:line="240" w:lineRule="auto"/>
        <w:ind w:firstLine="0"/>
        <w:rPr>
          <w:sz w:val="16"/>
          <w:szCs w:val="16"/>
          <w:lang w:val="en-US"/>
        </w:rPr>
      </w:pPr>
      <w:r w:rsidRPr="00D530B5">
        <w:rPr>
          <w:rFonts w:ascii="AdvGulliv-R" w:hAnsi="AdvGulliv-R" w:cs="AdvGulliv-R"/>
          <w:sz w:val="27"/>
          <w:szCs w:val="27"/>
          <w:lang w:val="en-US"/>
        </w:rPr>
        <w:lastRenderedPageBreak/>
        <w:t>Infiltration time and imprint shape of a sessile droplet imbibing porous medium</w:t>
      </w:r>
    </w:p>
    <w:p w14:paraId="4D243E66" w14:textId="22937F61" w:rsidR="00D30E27" w:rsidRPr="00D530B5" w:rsidRDefault="00D30E27" w:rsidP="003C128B">
      <w:pPr>
        <w:autoSpaceDE w:val="0"/>
        <w:autoSpaceDN w:val="0"/>
        <w:adjustRightInd w:val="0"/>
        <w:spacing w:after="0" w:line="240" w:lineRule="auto"/>
        <w:ind w:firstLine="0"/>
        <w:rPr>
          <w:sz w:val="16"/>
          <w:szCs w:val="16"/>
          <w:lang w:val="en-US"/>
        </w:rPr>
      </w:pPr>
    </w:p>
    <w:p w14:paraId="0F8A6DCE" w14:textId="7942E696" w:rsidR="00EE61D3" w:rsidRPr="00D530B5" w:rsidRDefault="00EE61D3" w:rsidP="003C128B">
      <w:pPr>
        <w:autoSpaceDE w:val="0"/>
        <w:autoSpaceDN w:val="0"/>
        <w:adjustRightInd w:val="0"/>
        <w:spacing w:after="0" w:line="240" w:lineRule="auto"/>
        <w:ind w:firstLine="0"/>
        <w:rPr>
          <w:rFonts w:ascii="AdvGulliv-R" w:hAnsi="AdvGulliv-R" w:cs="AdvGulliv-R"/>
          <w:sz w:val="21"/>
          <w:szCs w:val="21"/>
          <w:lang w:val="en-US"/>
        </w:rPr>
      </w:pPr>
      <w:r w:rsidRPr="00D530B5">
        <w:rPr>
          <w:rFonts w:ascii="AdvGulliv-R" w:hAnsi="AdvGulliv-R" w:cs="AdvGulliv-R"/>
          <w:sz w:val="21"/>
          <w:szCs w:val="21"/>
          <w:lang w:val="en-US"/>
        </w:rPr>
        <w:t xml:space="preserve">B. </w:t>
      </w:r>
      <w:proofErr w:type="spellStart"/>
      <w:r w:rsidRPr="00D530B5">
        <w:rPr>
          <w:rFonts w:ascii="AdvGulliv-R" w:hAnsi="AdvGulliv-R" w:cs="AdvGulliv-R"/>
          <w:sz w:val="21"/>
          <w:szCs w:val="21"/>
          <w:lang w:val="en-US"/>
        </w:rPr>
        <w:t>Markicevic</w:t>
      </w:r>
      <w:proofErr w:type="spellEnd"/>
      <w:r w:rsidRPr="00D530B5">
        <w:rPr>
          <w:rFonts w:ascii="AdvGulliv-R" w:hAnsi="AdvGulliv-R" w:cs="AdvGulliv-R"/>
          <w:sz w:val="21"/>
          <w:szCs w:val="21"/>
          <w:lang w:val="en-US"/>
        </w:rPr>
        <w:t xml:space="preserve"> et al</w:t>
      </w:r>
    </w:p>
    <w:p w14:paraId="169506C0" w14:textId="77777777" w:rsidR="009D2E14" w:rsidRPr="00D530B5" w:rsidRDefault="009D2E14" w:rsidP="003C128B">
      <w:pPr>
        <w:autoSpaceDE w:val="0"/>
        <w:autoSpaceDN w:val="0"/>
        <w:adjustRightInd w:val="0"/>
        <w:spacing w:after="0" w:line="240" w:lineRule="auto"/>
        <w:ind w:firstLine="0"/>
        <w:rPr>
          <w:sz w:val="16"/>
          <w:szCs w:val="16"/>
          <w:lang w:val="en-US"/>
        </w:rPr>
      </w:pPr>
    </w:p>
    <w:p w14:paraId="2A629201" w14:textId="61A0DA3E" w:rsidR="00EE61D3" w:rsidRPr="00D530B5" w:rsidRDefault="009D2E14" w:rsidP="003C128B">
      <w:pPr>
        <w:autoSpaceDE w:val="0"/>
        <w:autoSpaceDN w:val="0"/>
        <w:adjustRightInd w:val="0"/>
        <w:spacing w:after="0" w:line="240" w:lineRule="auto"/>
        <w:ind w:firstLine="0"/>
        <w:rPr>
          <w:sz w:val="16"/>
          <w:szCs w:val="16"/>
          <w:lang w:val="en-US"/>
        </w:rPr>
      </w:pPr>
      <w:r w:rsidRPr="00D530B5">
        <w:rPr>
          <w:sz w:val="16"/>
          <w:szCs w:val="16"/>
          <w:lang w:val="en-US"/>
        </w:rPr>
        <w:t xml:space="preserve">The infiltration time of the porous medium was formulated by </w:t>
      </w:r>
      <w:proofErr w:type="spellStart"/>
      <w:r w:rsidRPr="00D530B5">
        <w:rPr>
          <w:sz w:val="16"/>
          <w:szCs w:val="16"/>
          <w:lang w:val="en-US"/>
        </w:rPr>
        <w:t>Markicevic</w:t>
      </w:r>
      <w:proofErr w:type="spellEnd"/>
      <w:r w:rsidRPr="00D530B5">
        <w:rPr>
          <w:sz w:val="16"/>
          <w:szCs w:val="16"/>
          <w:lang w:val="en-US"/>
        </w:rPr>
        <w:t xml:space="preserve"> et al. in </w:t>
      </w:r>
      <w:proofErr w:type="gramStart"/>
      <w:r w:rsidRPr="00D530B5">
        <w:rPr>
          <w:sz w:val="16"/>
          <w:szCs w:val="16"/>
          <w:lang w:val="en-US"/>
        </w:rPr>
        <w:t>…..</w:t>
      </w:r>
      <w:proofErr w:type="gramEnd"/>
      <w:r w:rsidRPr="00D530B5">
        <w:rPr>
          <w:sz w:val="16"/>
          <w:szCs w:val="16"/>
          <w:lang w:val="en-US"/>
        </w:rPr>
        <w:t xml:space="preserve"> as:</w:t>
      </w:r>
      <w:r w:rsidRPr="00D530B5">
        <w:rPr>
          <w:sz w:val="16"/>
          <w:szCs w:val="16"/>
          <w:lang w:val="en-US"/>
        </w:rPr>
        <w:br/>
      </w:r>
      <w:r w:rsidRPr="00D530B5">
        <w:rPr>
          <w:sz w:val="16"/>
          <w:szCs w:val="16"/>
          <w:lang w:val="en-US"/>
        </w:rPr>
        <w:br/>
        <w:t>formula</w:t>
      </w:r>
      <w:r w:rsidRPr="00D530B5">
        <w:rPr>
          <w:sz w:val="16"/>
          <w:szCs w:val="16"/>
          <w:lang w:val="en-US"/>
        </w:rPr>
        <w:br/>
      </w:r>
      <w:r w:rsidRPr="00D530B5">
        <w:rPr>
          <w:sz w:val="16"/>
          <w:szCs w:val="16"/>
          <w:lang w:val="en-US"/>
        </w:rPr>
        <w:br/>
        <w:t xml:space="preserve">t in defines the infiltration time and depends on the parameters Kapa, which is the permeability constant of the medium and </w:t>
      </w:r>
      <w:proofErr w:type="spellStart"/>
      <w:r w:rsidRPr="00D530B5">
        <w:rPr>
          <w:sz w:val="16"/>
          <w:szCs w:val="16"/>
          <w:lang w:val="en-US"/>
        </w:rPr>
        <w:t>miyu</w:t>
      </w:r>
      <w:r w:rsidR="006D119C" w:rsidRPr="00D530B5">
        <w:rPr>
          <w:sz w:val="16"/>
          <w:szCs w:val="16"/>
          <w:lang w:val="en-US"/>
        </w:rPr>
        <w:t>w</w:t>
      </w:r>
      <w:proofErr w:type="spellEnd"/>
      <w:r w:rsidR="006D119C" w:rsidRPr="00D530B5">
        <w:rPr>
          <w:sz w:val="16"/>
          <w:szCs w:val="16"/>
          <w:lang w:val="en-US"/>
        </w:rPr>
        <w:t xml:space="preserve"> the kinematic viscosity of the fluid.</w:t>
      </w:r>
      <w:r w:rsidRPr="00D530B5">
        <w:rPr>
          <w:sz w:val="16"/>
          <w:szCs w:val="16"/>
          <w:lang w:val="en-US"/>
        </w:rPr>
        <w:t xml:space="preserve"> </w:t>
      </w:r>
      <w:r w:rsidR="006D119C" w:rsidRPr="00D530B5">
        <w:rPr>
          <w:sz w:val="16"/>
          <w:szCs w:val="16"/>
          <w:lang w:val="en-US"/>
        </w:rPr>
        <w:t>T</w:t>
      </w:r>
      <w:r w:rsidRPr="00D530B5">
        <w:rPr>
          <w:sz w:val="16"/>
          <w:szCs w:val="16"/>
          <w:lang w:val="en-US"/>
        </w:rPr>
        <w:t>he initial drop radius is symbolized by r0</w:t>
      </w:r>
      <w:r w:rsidR="006D119C" w:rsidRPr="00D530B5">
        <w:rPr>
          <w:sz w:val="16"/>
          <w:szCs w:val="16"/>
          <w:lang w:val="en-US"/>
        </w:rPr>
        <w:t xml:space="preserve">. Theta stands for the initial contact angle after the impact of the droplet on the surface. The Sigma in the denominator is the surface tension of the liquid. </w:t>
      </w:r>
      <w:r w:rsidR="00360A8C" w:rsidRPr="00D530B5">
        <w:rPr>
          <w:sz w:val="16"/>
          <w:szCs w:val="16"/>
          <w:lang w:val="en-US"/>
        </w:rPr>
        <w:t xml:space="preserve">The higher the surface tension is the harder it is for the liquid to wet the surface of the material because of the increased contact angle and hardened impregnation capability. The last dependency of the infiltration time </w:t>
      </w:r>
      <w:proofErr w:type="gramStart"/>
      <w:r w:rsidR="00360A8C" w:rsidRPr="00D530B5">
        <w:rPr>
          <w:sz w:val="16"/>
          <w:szCs w:val="16"/>
          <w:lang w:val="en-US"/>
        </w:rPr>
        <w:t>is  the</w:t>
      </w:r>
      <w:proofErr w:type="gramEnd"/>
      <w:r w:rsidR="00360A8C" w:rsidRPr="00D530B5">
        <w:rPr>
          <w:sz w:val="16"/>
          <w:szCs w:val="16"/>
          <w:lang w:val="en-US"/>
        </w:rPr>
        <w:t xml:space="preserve"> Phi constant for the material, identifying the porosity level of the material.</w:t>
      </w:r>
    </w:p>
    <w:p w14:paraId="5989C366" w14:textId="5480F1E4" w:rsidR="00D30E27" w:rsidRPr="00D530B5" w:rsidRDefault="00EE61D3" w:rsidP="003C128B">
      <w:pPr>
        <w:autoSpaceDE w:val="0"/>
        <w:autoSpaceDN w:val="0"/>
        <w:adjustRightInd w:val="0"/>
        <w:spacing w:after="0" w:line="240" w:lineRule="auto"/>
        <w:ind w:firstLine="0"/>
        <w:rPr>
          <w:lang w:val="en-US"/>
        </w:rPr>
      </w:pPr>
      <w:r w:rsidRPr="00D530B5">
        <w:rPr>
          <w:rFonts w:ascii="AdvGulliv-R" w:hAnsi="AdvGulliv-R" w:cs="AdvGulliv-R"/>
          <w:noProof/>
          <w:color w:val="000000"/>
          <w:sz w:val="16"/>
          <w:szCs w:val="16"/>
          <w:lang w:val="en-US"/>
        </w:rPr>
        <w:drawing>
          <wp:inline distT="0" distB="0" distL="0" distR="0" wp14:anchorId="263D998D" wp14:editId="1E870975">
            <wp:extent cx="2153334" cy="118040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1948" cy="1201574"/>
                    </a:xfrm>
                    <a:prstGeom prst="rect">
                      <a:avLst/>
                    </a:prstGeom>
                    <a:noFill/>
                    <a:ln>
                      <a:noFill/>
                    </a:ln>
                  </pic:spPr>
                </pic:pic>
              </a:graphicData>
            </a:graphic>
          </wp:inline>
        </w:drawing>
      </w:r>
    </w:p>
    <w:p w14:paraId="21524F54" w14:textId="72E1651F" w:rsidR="00D30E27" w:rsidRPr="00D530B5" w:rsidRDefault="00D30E27" w:rsidP="003C128B">
      <w:pPr>
        <w:autoSpaceDE w:val="0"/>
        <w:autoSpaceDN w:val="0"/>
        <w:adjustRightInd w:val="0"/>
        <w:spacing w:after="0" w:line="240" w:lineRule="auto"/>
        <w:ind w:firstLine="0"/>
        <w:rPr>
          <w:lang w:val="en-US"/>
        </w:rPr>
      </w:pPr>
    </w:p>
    <w:p w14:paraId="1855B275" w14:textId="078E8573" w:rsidR="00D30E27" w:rsidRPr="00D530B5" w:rsidRDefault="00D30E27" w:rsidP="003C128B">
      <w:pPr>
        <w:autoSpaceDE w:val="0"/>
        <w:autoSpaceDN w:val="0"/>
        <w:adjustRightInd w:val="0"/>
        <w:spacing w:after="0" w:line="240" w:lineRule="auto"/>
        <w:ind w:firstLine="0"/>
        <w:rPr>
          <w:lang w:val="en-US"/>
        </w:rPr>
      </w:pPr>
    </w:p>
    <w:p w14:paraId="01A24A73" w14:textId="3BF6758F" w:rsidR="00EE61D3" w:rsidRPr="00D530B5" w:rsidRDefault="00EE61D3" w:rsidP="003C128B">
      <w:pPr>
        <w:autoSpaceDE w:val="0"/>
        <w:autoSpaceDN w:val="0"/>
        <w:adjustRightInd w:val="0"/>
        <w:spacing w:after="0" w:line="240" w:lineRule="auto"/>
        <w:ind w:firstLine="0"/>
        <w:rPr>
          <w:lang w:val="en-US"/>
        </w:rPr>
      </w:pPr>
    </w:p>
    <w:p w14:paraId="7908C0B1" w14:textId="2288E164" w:rsidR="00397241" w:rsidRPr="00D530B5" w:rsidRDefault="00397241" w:rsidP="003C128B">
      <w:pPr>
        <w:autoSpaceDE w:val="0"/>
        <w:autoSpaceDN w:val="0"/>
        <w:adjustRightInd w:val="0"/>
        <w:spacing w:after="0" w:line="240" w:lineRule="auto"/>
        <w:ind w:firstLine="0"/>
        <w:rPr>
          <w:rFonts w:ascii="Times New Roman" w:hAnsi="Times New Roman" w:cs="Times New Roman"/>
          <w:b/>
          <w:bCs/>
          <w:sz w:val="27"/>
          <w:szCs w:val="27"/>
          <w:lang w:val="en-US"/>
        </w:rPr>
      </w:pPr>
      <w:r w:rsidRPr="00D530B5">
        <w:rPr>
          <w:rFonts w:ascii="Times New Roman" w:hAnsi="Times New Roman" w:cs="Times New Roman"/>
          <w:b/>
          <w:bCs/>
          <w:sz w:val="27"/>
          <w:szCs w:val="27"/>
          <w:lang w:val="en-US"/>
        </w:rPr>
        <w:t xml:space="preserve">Spreading of Liquid Drops </w:t>
      </w:r>
      <w:proofErr w:type="gramStart"/>
      <w:r w:rsidRPr="00D530B5">
        <w:rPr>
          <w:rFonts w:ascii="Times New Roman" w:hAnsi="Times New Roman" w:cs="Times New Roman"/>
          <w:b/>
          <w:bCs/>
          <w:sz w:val="27"/>
          <w:szCs w:val="27"/>
          <w:lang w:val="en-US"/>
        </w:rPr>
        <w:t>over</w:t>
      </w:r>
      <w:proofErr w:type="gramEnd"/>
      <w:r w:rsidRPr="00D530B5">
        <w:rPr>
          <w:rFonts w:ascii="Times New Roman" w:hAnsi="Times New Roman" w:cs="Times New Roman"/>
          <w:b/>
          <w:bCs/>
          <w:sz w:val="27"/>
          <w:szCs w:val="27"/>
          <w:lang w:val="en-US"/>
        </w:rPr>
        <w:t xml:space="preserve"> Thick Porous Layers</w:t>
      </w:r>
    </w:p>
    <w:p w14:paraId="783B798A" w14:textId="17059ED6" w:rsidR="00397241" w:rsidRPr="00D530B5" w:rsidRDefault="0036389B" w:rsidP="003C128B">
      <w:pPr>
        <w:autoSpaceDE w:val="0"/>
        <w:autoSpaceDN w:val="0"/>
        <w:adjustRightInd w:val="0"/>
        <w:spacing w:after="0" w:line="240" w:lineRule="auto"/>
        <w:ind w:firstLine="0"/>
        <w:rPr>
          <w:lang w:val="en-US"/>
        </w:rPr>
      </w:pPr>
      <w:r w:rsidRPr="00D530B5">
        <w:rPr>
          <w:rFonts w:ascii="Times New Roman" w:hAnsi="Times New Roman" w:cs="Times New Roman"/>
          <w:b/>
          <w:bCs/>
          <w:sz w:val="27"/>
          <w:szCs w:val="27"/>
          <w:lang w:val="en-US"/>
        </w:rPr>
        <w:t>Complete Wetting Case</w:t>
      </w:r>
    </w:p>
    <w:p w14:paraId="0A456208" w14:textId="0B025FAE" w:rsidR="00397241" w:rsidRPr="00D530B5" w:rsidRDefault="00397241" w:rsidP="003C128B">
      <w:pPr>
        <w:autoSpaceDE w:val="0"/>
        <w:autoSpaceDN w:val="0"/>
        <w:adjustRightInd w:val="0"/>
        <w:spacing w:after="0" w:line="240" w:lineRule="auto"/>
        <w:ind w:firstLine="0"/>
        <w:rPr>
          <w:rFonts w:ascii="Times New Roman" w:hAnsi="Times New Roman" w:cs="Times New Roman"/>
          <w:lang w:val="en-US"/>
        </w:rPr>
      </w:pPr>
      <w:r w:rsidRPr="00D530B5">
        <w:rPr>
          <w:rFonts w:ascii="Times New Roman" w:hAnsi="Times New Roman" w:cs="Times New Roman"/>
          <w:lang w:val="en-US"/>
        </w:rPr>
        <w:t xml:space="preserve">V. M. </w:t>
      </w:r>
      <w:proofErr w:type="spellStart"/>
      <w:r w:rsidRPr="00D530B5">
        <w:rPr>
          <w:rFonts w:ascii="Times New Roman" w:hAnsi="Times New Roman" w:cs="Times New Roman"/>
          <w:lang w:val="en-US"/>
        </w:rPr>
        <w:t>Starov</w:t>
      </w:r>
      <w:proofErr w:type="spellEnd"/>
      <w:r w:rsidRPr="00D530B5">
        <w:rPr>
          <w:rFonts w:ascii="Times New Roman" w:hAnsi="Times New Roman" w:cs="Times New Roman"/>
          <w:lang w:val="en-US"/>
        </w:rPr>
        <w:t xml:space="preserve"> et al.</w:t>
      </w:r>
    </w:p>
    <w:p w14:paraId="751D58F8" w14:textId="12493DB5" w:rsidR="00397241" w:rsidRPr="00D530B5" w:rsidRDefault="0079470A" w:rsidP="003C128B">
      <w:pPr>
        <w:autoSpaceDE w:val="0"/>
        <w:autoSpaceDN w:val="0"/>
        <w:adjustRightInd w:val="0"/>
        <w:spacing w:after="0" w:line="240" w:lineRule="auto"/>
        <w:ind w:firstLine="0"/>
        <w:rPr>
          <w:lang w:val="en-US"/>
        </w:rPr>
      </w:pPr>
      <w:proofErr w:type="spellStart"/>
      <w:r w:rsidRPr="00D530B5">
        <w:rPr>
          <w:lang w:val="en-US"/>
        </w:rPr>
        <w:t>Stratov</w:t>
      </w:r>
      <w:proofErr w:type="spellEnd"/>
      <w:r w:rsidRPr="00D530B5">
        <w:rPr>
          <w:lang w:val="en-US"/>
        </w:rPr>
        <w:t xml:space="preserve"> et al. have provided experimental results </w:t>
      </w:r>
      <w:proofErr w:type="gramStart"/>
      <w:r w:rsidRPr="00D530B5">
        <w:rPr>
          <w:lang w:val="en-US"/>
        </w:rPr>
        <w:t>regarding  the</w:t>
      </w:r>
      <w:proofErr w:type="gramEnd"/>
      <w:r w:rsidRPr="00D530B5">
        <w:rPr>
          <w:lang w:val="en-US"/>
        </w:rPr>
        <w:t xml:space="preserve"> spreading phases of silicon oil droplets utilizing capillary forces over different permeable layers and observing the diameters of the droplets and wetted areas over time. They have divided the depletion into two phases, of which the first one is defined by the time to reach the maximum diameter for the drop base</w:t>
      </w:r>
      <w:r w:rsidR="00DE639B" w:rsidRPr="00D530B5">
        <w:rPr>
          <w:lang w:val="en-US"/>
        </w:rPr>
        <w:t xml:space="preserve"> and the second one is identified by the reduction of the drop base while the depletion takes place. The findings of the experiments show that the different oils on the different porous material with similar porosity and mean pore dimensions. showed similar spreading characteristics on a different time scale and the contact angle remained constant throughout the second stage.</w:t>
      </w:r>
    </w:p>
    <w:p w14:paraId="0216816F" w14:textId="77777777" w:rsidR="00360A8C" w:rsidRPr="00D530B5" w:rsidRDefault="00360A8C" w:rsidP="003C128B">
      <w:pPr>
        <w:autoSpaceDE w:val="0"/>
        <w:autoSpaceDN w:val="0"/>
        <w:adjustRightInd w:val="0"/>
        <w:spacing w:after="0" w:line="240" w:lineRule="auto"/>
        <w:ind w:firstLine="0"/>
        <w:rPr>
          <w:lang w:val="en-US"/>
        </w:rPr>
      </w:pPr>
    </w:p>
    <w:p w14:paraId="32903E0B" w14:textId="12C8BE9F" w:rsidR="00EE61D3" w:rsidRPr="00D530B5" w:rsidRDefault="00EE61D3" w:rsidP="003C128B">
      <w:pPr>
        <w:autoSpaceDE w:val="0"/>
        <w:autoSpaceDN w:val="0"/>
        <w:adjustRightInd w:val="0"/>
        <w:spacing w:after="0" w:line="240" w:lineRule="auto"/>
        <w:ind w:firstLine="0"/>
        <w:rPr>
          <w:lang w:val="en-US"/>
        </w:rPr>
      </w:pPr>
    </w:p>
    <w:p w14:paraId="7560C448" w14:textId="020D6C59" w:rsidR="0036389B" w:rsidRPr="00D530B5" w:rsidRDefault="0036389B" w:rsidP="003C128B">
      <w:pPr>
        <w:autoSpaceDE w:val="0"/>
        <w:autoSpaceDN w:val="0"/>
        <w:adjustRightInd w:val="0"/>
        <w:spacing w:after="0" w:line="240" w:lineRule="auto"/>
        <w:ind w:firstLine="0"/>
        <w:rPr>
          <w:lang w:val="en-US"/>
        </w:rPr>
      </w:pPr>
      <w:r w:rsidRPr="00D530B5">
        <w:rPr>
          <w:rFonts w:ascii="Arial" w:hAnsi="Arial" w:cs="Arial"/>
          <w:sz w:val="32"/>
          <w:szCs w:val="32"/>
          <w:lang w:val="en-US"/>
        </w:rPr>
        <w:t xml:space="preserve">Spreading of Liquid Drops </w:t>
      </w:r>
      <w:proofErr w:type="gramStart"/>
      <w:r w:rsidRPr="00D530B5">
        <w:rPr>
          <w:rFonts w:ascii="Arial" w:hAnsi="Arial" w:cs="Arial"/>
          <w:sz w:val="32"/>
          <w:szCs w:val="32"/>
          <w:lang w:val="en-US"/>
        </w:rPr>
        <w:t>over</w:t>
      </w:r>
      <w:proofErr w:type="gramEnd"/>
      <w:r w:rsidRPr="00D530B5">
        <w:rPr>
          <w:rFonts w:ascii="Arial" w:hAnsi="Arial" w:cs="Arial"/>
          <w:sz w:val="32"/>
          <w:szCs w:val="32"/>
          <w:lang w:val="en-US"/>
        </w:rPr>
        <w:t xml:space="preserve"> Saturated Porous Layers</w:t>
      </w:r>
    </w:p>
    <w:p w14:paraId="4D160773" w14:textId="61289F57" w:rsidR="0036389B" w:rsidRPr="00D530B5" w:rsidRDefault="0036389B" w:rsidP="003C128B">
      <w:pPr>
        <w:autoSpaceDE w:val="0"/>
        <w:autoSpaceDN w:val="0"/>
        <w:adjustRightInd w:val="0"/>
        <w:spacing w:after="0" w:line="240" w:lineRule="auto"/>
        <w:ind w:firstLine="0"/>
        <w:rPr>
          <w:lang w:val="en-US"/>
        </w:rPr>
      </w:pPr>
    </w:p>
    <w:p w14:paraId="6E75C144" w14:textId="19E6DFF9" w:rsidR="0036389B" w:rsidRPr="00D530B5" w:rsidRDefault="0036389B" w:rsidP="003C128B">
      <w:pPr>
        <w:autoSpaceDE w:val="0"/>
        <w:autoSpaceDN w:val="0"/>
        <w:adjustRightInd w:val="0"/>
        <w:spacing w:after="0" w:line="240" w:lineRule="auto"/>
        <w:ind w:firstLine="0"/>
        <w:rPr>
          <w:lang w:val="en-US"/>
        </w:rPr>
      </w:pPr>
      <w:r w:rsidRPr="00D530B5">
        <w:rPr>
          <w:rFonts w:ascii="Times New Roman" w:hAnsi="Times New Roman" w:cs="Times New Roman"/>
          <w:lang w:val="en-US"/>
        </w:rPr>
        <w:t xml:space="preserve">V. M. </w:t>
      </w:r>
      <w:proofErr w:type="spellStart"/>
      <w:r w:rsidRPr="00D530B5">
        <w:rPr>
          <w:rFonts w:ascii="Times New Roman" w:hAnsi="Times New Roman" w:cs="Times New Roman"/>
          <w:lang w:val="en-US"/>
        </w:rPr>
        <w:t>Starov</w:t>
      </w:r>
      <w:proofErr w:type="spellEnd"/>
      <w:r w:rsidRPr="00D530B5">
        <w:rPr>
          <w:rFonts w:ascii="Times New Roman" w:hAnsi="Times New Roman" w:cs="Times New Roman"/>
          <w:lang w:val="en-US"/>
        </w:rPr>
        <w:t xml:space="preserve"> et al.</w:t>
      </w:r>
    </w:p>
    <w:p w14:paraId="0B9C7B3E" w14:textId="0D30B46C" w:rsidR="0036389B" w:rsidRPr="00D530B5" w:rsidRDefault="0036389B" w:rsidP="003C128B">
      <w:pPr>
        <w:autoSpaceDE w:val="0"/>
        <w:autoSpaceDN w:val="0"/>
        <w:adjustRightInd w:val="0"/>
        <w:spacing w:after="0" w:line="240" w:lineRule="auto"/>
        <w:ind w:firstLine="0"/>
        <w:rPr>
          <w:lang w:val="en-US"/>
        </w:rPr>
      </w:pPr>
    </w:p>
    <w:p w14:paraId="20863DDF" w14:textId="09149CBC" w:rsidR="0036389B" w:rsidRPr="00D530B5" w:rsidRDefault="0036389B" w:rsidP="003C128B">
      <w:pPr>
        <w:autoSpaceDE w:val="0"/>
        <w:autoSpaceDN w:val="0"/>
        <w:adjustRightInd w:val="0"/>
        <w:spacing w:after="0" w:line="240" w:lineRule="auto"/>
        <w:ind w:firstLine="0"/>
        <w:rPr>
          <w:lang w:val="en-US"/>
        </w:rPr>
      </w:pPr>
    </w:p>
    <w:p w14:paraId="3EE46421" w14:textId="779EE27B" w:rsidR="0036389B" w:rsidRPr="00D530B5" w:rsidRDefault="0036389B" w:rsidP="003C128B">
      <w:pPr>
        <w:autoSpaceDE w:val="0"/>
        <w:autoSpaceDN w:val="0"/>
        <w:adjustRightInd w:val="0"/>
        <w:spacing w:after="0" w:line="240" w:lineRule="auto"/>
        <w:ind w:firstLine="0"/>
        <w:rPr>
          <w:lang w:val="en-US"/>
        </w:rPr>
      </w:pPr>
    </w:p>
    <w:p w14:paraId="25637B1A" w14:textId="74765601" w:rsidR="0036389B" w:rsidRPr="00D530B5" w:rsidRDefault="0036389B" w:rsidP="003C128B">
      <w:pPr>
        <w:autoSpaceDE w:val="0"/>
        <w:autoSpaceDN w:val="0"/>
        <w:adjustRightInd w:val="0"/>
        <w:spacing w:after="0" w:line="240" w:lineRule="auto"/>
        <w:ind w:firstLine="0"/>
        <w:rPr>
          <w:lang w:val="en-US"/>
        </w:rPr>
      </w:pPr>
    </w:p>
    <w:p w14:paraId="7ACE6217" w14:textId="5A9604C4" w:rsidR="0036389B" w:rsidRPr="00D530B5" w:rsidRDefault="0036389B" w:rsidP="003C128B">
      <w:pPr>
        <w:autoSpaceDE w:val="0"/>
        <w:autoSpaceDN w:val="0"/>
        <w:adjustRightInd w:val="0"/>
        <w:spacing w:after="0" w:line="240" w:lineRule="auto"/>
        <w:ind w:firstLine="0"/>
        <w:rPr>
          <w:lang w:val="en-US"/>
        </w:rPr>
      </w:pPr>
    </w:p>
    <w:p w14:paraId="4841A925" w14:textId="16E7798F" w:rsidR="0036389B" w:rsidRPr="00D530B5" w:rsidRDefault="0036389B" w:rsidP="003C128B">
      <w:pPr>
        <w:autoSpaceDE w:val="0"/>
        <w:autoSpaceDN w:val="0"/>
        <w:adjustRightInd w:val="0"/>
        <w:spacing w:after="0" w:line="240" w:lineRule="auto"/>
        <w:ind w:firstLine="0"/>
        <w:rPr>
          <w:lang w:val="en-US"/>
        </w:rPr>
      </w:pPr>
    </w:p>
    <w:p w14:paraId="43A8E1DB" w14:textId="4A5D89B2" w:rsidR="0036389B" w:rsidRPr="00D530B5" w:rsidRDefault="00D530B5" w:rsidP="003C128B">
      <w:pPr>
        <w:autoSpaceDE w:val="0"/>
        <w:autoSpaceDN w:val="0"/>
        <w:adjustRightInd w:val="0"/>
        <w:spacing w:after="0" w:line="240" w:lineRule="auto"/>
        <w:ind w:firstLine="0"/>
        <w:rPr>
          <w:lang w:val="en-US"/>
        </w:rPr>
      </w:pPr>
      <w:r w:rsidRPr="00D530B5">
        <w:rPr>
          <w:lang w:val="en-US"/>
        </w:rPr>
        <w:t>The d</w:t>
      </w:r>
      <w:r w:rsidR="0049106A" w:rsidRPr="00D530B5">
        <w:rPr>
          <w:lang w:val="en-US"/>
        </w:rPr>
        <w:t>ispersion</w:t>
      </w:r>
      <w:r w:rsidRPr="00D530B5">
        <w:rPr>
          <w:lang w:val="en-US"/>
        </w:rPr>
        <w:t xml:space="preserve"> behavior</w:t>
      </w:r>
      <w:r w:rsidR="0049106A" w:rsidRPr="00D530B5">
        <w:rPr>
          <w:lang w:val="en-US"/>
        </w:rPr>
        <w:t xml:space="preserve"> of </w:t>
      </w:r>
      <w:r w:rsidRPr="00D530B5">
        <w:rPr>
          <w:lang w:val="en-US"/>
        </w:rPr>
        <w:t>l</w:t>
      </w:r>
      <w:r w:rsidR="0049106A" w:rsidRPr="00D530B5">
        <w:rPr>
          <w:lang w:val="en-US"/>
        </w:rPr>
        <w:t xml:space="preserve">iquid </w:t>
      </w:r>
      <w:r w:rsidRPr="00D530B5">
        <w:rPr>
          <w:lang w:val="en-US"/>
        </w:rPr>
        <w:t>d</w:t>
      </w:r>
      <w:r w:rsidR="0049106A" w:rsidRPr="00D530B5">
        <w:rPr>
          <w:lang w:val="en-US"/>
        </w:rPr>
        <w:t>ro</w:t>
      </w:r>
      <w:r w:rsidRPr="00D530B5">
        <w:rPr>
          <w:lang w:val="en-US"/>
        </w:rPr>
        <w:t xml:space="preserve">ps </w:t>
      </w:r>
      <w:r>
        <w:rPr>
          <w:lang w:val="en-US"/>
        </w:rPr>
        <w:t xml:space="preserve">inside porous media which are previously saturated with the identical liquid are examined in the work of </w:t>
      </w:r>
      <w:proofErr w:type="spellStart"/>
      <w:r>
        <w:rPr>
          <w:lang w:val="en-US"/>
        </w:rPr>
        <w:t>Starov</w:t>
      </w:r>
      <w:proofErr w:type="spellEnd"/>
      <w:r>
        <w:rPr>
          <w:lang w:val="en-US"/>
        </w:rPr>
        <w:t xml:space="preserve"> et al. The study was conducted considering both theoretical and experimental perspectives. The study was conducted both theoretical and experimental perspectives. The spreading of a liquid on a dry solid medium is governed by a power law and it is shown that the same power law applies to the case with saturated medium. The liquid flow within the porous medium is modeled using the Brinkman’s equations. The effective lubrication and the liquid exchange between the drop and the porous medium are found to have equal significance through which the drop dispersion equation is generated.</w:t>
      </w:r>
      <w:r w:rsidR="00CC6C03">
        <w:rPr>
          <w:lang w:val="en-US"/>
        </w:rPr>
        <w:t xml:space="preserve"> </w:t>
      </w:r>
    </w:p>
    <w:p w14:paraId="7A0E0731" w14:textId="0736EA46" w:rsidR="0036389B" w:rsidRPr="00D530B5" w:rsidRDefault="0036389B" w:rsidP="003C128B">
      <w:pPr>
        <w:autoSpaceDE w:val="0"/>
        <w:autoSpaceDN w:val="0"/>
        <w:adjustRightInd w:val="0"/>
        <w:spacing w:after="0" w:line="240" w:lineRule="auto"/>
        <w:ind w:firstLine="0"/>
        <w:rPr>
          <w:lang w:val="en-US"/>
        </w:rPr>
      </w:pPr>
    </w:p>
    <w:p w14:paraId="60C6427D" w14:textId="30F1A50E" w:rsidR="0036389B" w:rsidRPr="00D530B5" w:rsidRDefault="0036389B" w:rsidP="003C128B">
      <w:pPr>
        <w:autoSpaceDE w:val="0"/>
        <w:autoSpaceDN w:val="0"/>
        <w:adjustRightInd w:val="0"/>
        <w:spacing w:after="0" w:line="240" w:lineRule="auto"/>
        <w:ind w:firstLine="0"/>
        <w:rPr>
          <w:lang w:val="en-US"/>
        </w:rPr>
      </w:pPr>
    </w:p>
    <w:p w14:paraId="4155D64A" w14:textId="150AA44F" w:rsidR="0036389B" w:rsidRPr="00D530B5" w:rsidRDefault="0036389B" w:rsidP="003C128B">
      <w:pPr>
        <w:autoSpaceDE w:val="0"/>
        <w:autoSpaceDN w:val="0"/>
        <w:adjustRightInd w:val="0"/>
        <w:spacing w:after="0" w:line="240" w:lineRule="auto"/>
        <w:ind w:firstLine="0"/>
        <w:rPr>
          <w:lang w:val="en-US"/>
        </w:rPr>
      </w:pPr>
    </w:p>
    <w:p w14:paraId="544E32DB" w14:textId="5701D253" w:rsidR="0036389B" w:rsidRPr="00D530B5" w:rsidRDefault="0036389B" w:rsidP="003C128B">
      <w:pPr>
        <w:autoSpaceDE w:val="0"/>
        <w:autoSpaceDN w:val="0"/>
        <w:adjustRightInd w:val="0"/>
        <w:spacing w:after="0" w:line="240" w:lineRule="auto"/>
        <w:ind w:firstLine="0"/>
        <w:rPr>
          <w:lang w:val="en-US"/>
        </w:rPr>
      </w:pPr>
    </w:p>
    <w:p w14:paraId="7BEEA107" w14:textId="0CA47272" w:rsidR="0036389B" w:rsidRPr="00D530B5" w:rsidRDefault="0036389B" w:rsidP="003C128B">
      <w:pPr>
        <w:autoSpaceDE w:val="0"/>
        <w:autoSpaceDN w:val="0"/>
        <w:adjustRightInd w:val="0"/>
        <w:spacing w:after="0" w:line="240" w:lineRule="auto"/>
        <w:ind w:firstLine="0"/>
        <w:rPr>
          <w:lang w:val="en-US"/>
        </w:rPr>
      </w:pPr>
    </w:p>
    <w:p w14:paraId="1BC73E48" w14:textId="45AD12D8" w:rsidR="0036389B" w:rsidRPr="00D530B5" w:rsidRDefault="0036389B" w:rsidP="003C128B">
      <w:pPr>
        <w:autoSpaceDE w:val="0"/>
        <w:autoSpaceDN w:val="0"/>
        <w:adjustRightInd w:val="0"/>
        <w:spacing w:after="0" w:line="240" w:lineRule="auto"/>
        <w:ind w:firstLine="0"/>
        <w:rPr>
          <w:lang w:val="en-US"/>
        </w:rPr>
      </w:pPr>
    </w:p>
    <w:p w14:paraId="1BB8B546" w14:textId="180EF8E0" w:rsidR="0036389B" w:rsidRPr="00D530B5" w:rsidRDefault="0036389B" w:rsidP="003C128B">
      <w:pPr>
        <w:autoSpaceDE w:val="0"/>
        <w:autoSpaceDN w:val="0"/>
        <w:adjustRightInd w:val="0"/>
        <w:spacing w:after="0" w:line="240" w:lineRule="auto"/>
        <w:ind w:firstLine="0"/>
        <w:rPr>
          <w:lang w:val="en-US"/>
        </w:rPr>
      </w:pPr>
    </w:p>
    <w:p w14:paraId="116E76EE" w14:textId="55D53BDC" w:rsidR="0036389B" w:rsidRPr="00D530B5" w:rsidRDefault="0036389B" w:rsidP="003C128B">
      <w:pPr>
        <w:autoSpaceDE w:val="0"/>
        <w:autoSpaceDN w:val="0"/>
        <w:adjustRightInd w:val="0"/>
        <w:spacing w:after="0" w:line="240" w:lineRule="auto"/>
        <w:ind w:firstLine="0"/>
        <w:rPr>
          <w:lang w:val="en-US"/>
        </w:rPr>
      </w:pPr>
    </w:p>
    <w:p w14:paraId="6DE6F644" w14:textId="77777777" w:rsidR="0036389B" w:rsidRPr="00D530B5" w:rsidRDefault="0036389B" w:rsidP="0036389B">
      <w:pPr>
        <w:autoSpaceDE w:val="0"/>
        <w:autoSpaceDN w:val="0"/>
        <w:adjustRightInd w:val="0"/>
        <w:spacing w:after="0" w:line="240" w:lineRule="auto"/>
        <w:ind w:firstLine="0"/>
        <w:rPr>
          <w:rFonts w:ascii="Times New Roman" w:hAnsi="Times New Roman" w:cs="Times New Roman"/>
          <w:b/>
          <w:bCs/>
          <w:sz w:val="27"/>
          <w:szCs w:val="27"/>
          <w:lang w:val="en-US"/>
        </w:rPr>
      </w:pPr>
      <w:r w:rsidRPr="00D530B5">
        <w:rPr>
          <w:rFonts w:ascii="Times New Roman" w:hAnsi="Times New Roman" w:cs="Times New Roman"/>
          <w:b/>
          <w:bCs/>
          <w:sz w:val="27"/>
          <w:szCs w:val="27"/>
          <w:lang w:val="en-US"/>
        </w:rPr>
        <w:t>Spreading and Imbibition of Liquid Droplets on Porous</w:t>
      </w:r>
    </w:p>
    <w:p w14:paraId="706657FC" w14:textId="623389D6" w:rsidR="0036389B" w:rsidRPr="00D530B5" w:rsidRDefault="0036389B" w:rsidP="0036389B">
      <w:pPr>
        <w:autoSpaceDE w:val="0"/>
        <w:autoSpaceDN w:val="0"/>
        <w:adjustRightInd w:val="0"/>
        <w:spacing w:after="0" w:line="240" w:lineRule="auto"/>
        <w:ind w:firstLine="0"/>
        <w:rPr>
          <w:rFonts w:ascii="Times New Roman" w:hAnsi="Times New Roman" w:cs="Times New Roman"/>
          <w:b/>
          <w:bCs/>
          <w:sz w:val="27"/>
          <w:szCs w:val="27"/>
          <w:lang w:val="en-US"/>
        </w:rPr>
      </w:pPr>
      <w:r w:rsidRPr="00D530B5">
        <w:rPr>
          <w:rFonts w:ascii="Times New Roman" w:hAnsi="Times New Roman" w:cs="Times New Roman"/>
          <w:b/>
          <w:bCs/>
          <w:sz w:val="27"/>
          <w:szCs w:val="27"/>
          <w:lang w:val="en-US"/>
        </w:rPr>
        <w:t>Surfaces</w:t>
      </w:r>
    </w:p>
    <w:p w14:paraId="6E3BC509" w14:textId="0602D280" w:rsidR="005465AD" w:rsidRPr="00D530B5" w:rsidRDefault="005465AD" w:rsidP="0036389B">
      <w:pPr>
        <w:autoSpaceDE w:val="0"/>
        <w:autoSpaceDN w:val="0"/>
        <w:adjustRightInd w:val="0"/>
        <w:spacing w:after="0" w:line="240" w:lineRule="auto"/>
        <w:ind w:firstLine="0"/>
        <w:rPr>
          <w:lang w:val="en-US"/>
        </w:rPr>
      </w:pPr>
    </w:p>
    <w:p w14:paraId="35521F17" w14:textId="1895DFCF" w:rsidR="005465AD" w:rsidRPr="00D530B5" w:rsidRDefault="005465AD" w:rsidP="001A4F19">
      <w:pPr>
        <w:pStyle w:val="ListParagraph"/>
        <w:numPr>
          <w:ilvl w:val="0"/>
          <w:numId w:val="1"/>
        </w:numPr>
        <w:autoSpaceDE w:val="0"/>
        <w:autoSpaceDN w:val="0"/>
        <w:adjustRightInd w:val="0"/>
        <w:spacing w:after="0" w:line="240" w:lineRule="auto"/>
        <w:rPr>
          <w:rFonts w:ascii="Times New Roman" w:hAnsi="Times New Roman" w:cs="Times New Roman"/>
          <w:lang w:val="en-US"/>
        </w:rPr>
      </w:pPr>
      <w:r w:rsidRPr="00D530B5">
        <w:rPr>
          <w:rFonts w:ascii="Times New Roman" w:hAnsi="Times New Roman" w:cs="Times New Roman"/>
          <w:lang w:val="en-US"/>
        </w:rPr>
        <w:t>Clarke, et al</w:t>
      </w:r>
    </w:p>
    <w:p w14:paraId="3489768D" w14:textId="473242E7" w:rsidR="001A4F19" w:rsidRPr="00D530B5" w:rsidRDefault="001A4F19" w:rsidP="001A4F19">
      <w:pPr>
        <w:autoSpaceDE w:val="0"/>
        <w:autoSpaceDN w:val="0"/>
        <w:adjustRightInd w:val="0"/>
        <w:spacing w:after="0" w:line="240" w:lineRule="auto"/>
        <w:rPr>
          <w:lang w:val="en-US"/>
        </w:rPr>
      </w:pPr>
    </w:p>
    <w:p w14:paraId="4FAAFE0F"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The impact and spreading of liquid drops on impermeable</w:t>
      </w:r>
    </w:p>
    <w:p w14:paraId="6DE1697A"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 xml:space="preserve">solid surfaces </w:t>
      </w:r>
      <w:proofErr w:type="gramStart"/>
      <w:r w:rsidRPr="00D530B5">
        <w:rPr>
          <w:rFonts w:ascii="Times New Roman" w:hAnsi="Times New Roman" w:cs="Times New Roman"/>
          <w:sz w:val="19"/>
          <w:szCs w:val="19"/>
          <w:lang w:val="en-US"/>
        </w:rPr>
        <w:t>is</w:t>
      </w:r>
      <w:proofErr w:type="gramEnd"/>
      <w:r w:rsidRPr="00D530B5">
        <w:rPr>
          <w:rFonts w:ascii="Times New Roman" w:hAnsi="Times New Roman" w:cs="Times New Roman"/>
          <w:sz w:val="19"/>
          <w:szCs w:val="19"/>
          <w:lang w:val="en-US"/>
        </w:rPr>
        <w:t xml:space="preserve"> an everyday experience, e.g.,</w:t>
      </w:r>
    </w:p>
    <w:p w14:paraId="7B9859F7"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raindrops on a windowpane. The topic has been the subject</w:t>
      </w:r>
    </w:p>
    <w:p w14:paraId="1EC04142"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of many experimental and theoretical studies, and much</w:t>
      </w:r>
    </w:p>
    <w:p w14:paraId="50944370"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progress has been made recently in explaining the</w:t>
      </w:r>
    </w:p>
    <w:p w14:paraId="62EBFDF2"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underlying phenomena.</w:t>
      </w:r>
      <w:r w:rsidRPr="00D530B5">
        <w:rPr>
          <w:rFonts w:ascii="Times New Roman" w:hAnsi="Times New Roman" w:cs="Times New Roman"/>
          <w:sz w:val="12"/>
          <w:szCs w:val="12"/>
          <w:lang w:val="en-US"/>
        </w:rPr>
        <w:t>1</w:t>
      </w:r>
      <w:r w:rsidRPr="00D530B5">
        <w:rPr>
          <w:rFonts w:ascii="ChemBats2" w:hAnsi="ChemBats2" w:cs="ChemBats2"/>
          <w:sz w:val="12"/>
          <w:szCs w:val="12"/>
          <w:lang w:val="en-US"/>
        </w:rPr>
        <w:t>-</w:t>
      </w:r>
      <w:r w:rsidRPr="00D530B5">
        <w:rPr>
          <w:rFonts w:ascii="Times New Roman" w:hAnsi="Times New Roman" w:cs="Times New Roman"/>
          <w:sz w:val="12"/>
          <w:szCs w:val="12"/>
          <w:lang w:val="en-US"/>
        </w:rPr>
        <w:t xml:space="preserve">4 </w:t>
      </w:r>
      <w:r w:rsidRPr="00D530B5">
        <w:rPr>
          <w:rFonts w:ascii="Times New Roman" w:hAnsi="Times New Roman" w:cs="Times New Roman"/>
          <w:sz w:val="19"/>
          <w:szCs w:val="19"/>
          <w:lang w:val="en-US"/>
        </w:rPr>
        <w:t>By contrast, the spreading of</w:t>
      </w:r>
    </w:p>
    <w:p w14:paraId="127A1A16"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liquid drops on porous substrates has received rather less</w:t>
      </w:r>
    </w:p>
    <w:p w14:paraId="71478A6B"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attention,</w:t>
      </w:r>
      <w:r w:rsidRPr="00D530B5">
        <w:rPr>
          <w:rFonts w:ascii="Times New Roman" w:hAnsi="Times New Roman" w:cs="Times New Roman"/>
          <w:sz w:val="12"/>
          <w:szCs w:val="12"/>
          <w:lang w:val="en-US"/>
        </w:rPr>
        <w:t xml:space="preserve">5,6,7 </w:t>
      </w:r>
      <w:r w:rsidRPr="00D530B5">
        <w:rPr>
          <w:rFonts w:ascii="Times New Roman" w:hAnsi="Times New Roman" w:cs="Times New Roman"/>
          <w:sz w:val="19"/>
          <w:szCs w:val="19"/>
          <w:lang w:val="en-US"/>
        </w:rPr>
        <w:t>yet it is, if anything, even more commonplace</w:t>
      </w:r>
    </w:p>
    <w:p w14:paraId="60960F33"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and important, e.g., raindrops on textiles, spray paint on</w:t>
      </w:r>
    </w:p>
    <w:p w14:paraId="77D1F9C1"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wood, and inkjet droplets on receivers such as paper. The</w:t>
      </w:r>
    </w:p>
    <w:p w14:paraId="4D676656"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ink-jet system is especially challenging experimentally,</w:t>
      </w:r>
    </w:p>
    <w:p w14:paraId="12CDC996"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as the drops are very small, typically in the volume range</w:t>
      </w:r>
    </w:p>
    <w:p w14:paraId="7BBB38E2"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4</w:t>
      </w:r>
      <w:r w:rsidRPr="00D530B5">
        <w:rPr>
          <w:rFonts w:ascii="ChemBats2" w:hAnsi="ChemBats2" w:cs="ChemBats2"/>
          <w:sz w:val="19"/>
          <w:szCs w:val="19"/>
          <w:lang w:val="en-US"/>
        </w:rPr>
        <w:t>-</w:t>
      </w:r>
      <w:r w:rsidRPr="00D530B5">
        <w:rPr>
          <w:rFonts w:ascii="Times New Roman" w:hAnsi="Times New Roman" w:cs="Times New Roman"/>
          <w:sz w:val="19"/>
          <w:szCs w:val="19"/>
          <w:lang w:val="en-US"/>
        </w:rPr>
        <w:t xml:space="preserve">18 </w:t>
      </w:r>
      <w:proofErr w:type="spellStart"/>
      <w:r w:rsidRPr="00D530B5">
        <w:rPr>
          <w:rFonts w:ascii="Times New Roman" w:hAnsi="Times New Roman" w:cs="Times New Roman"/>
          <w:sz w:val="19"/>
          <w:szCs w:val="19"/>
          <w:lang w:val="en-US"/>
        </w:rPr>
        <w:t>pL</w:t>
      </w:r>
      <w:proofErr w:type="spellEnd"/>
      <w:r w:rsidRPr="00D530B5">
        <w:rPr>
          <w:rFonts w:ascii="Times New Roman" w:hAnsi="Times New Roman" w:cs="Times New Roman"/>
          <w:sz w:val="19"/>
          <w:szCs w:val="19"/>
          <w:lang w:val="en-US"/>
        </w:rPr>
        <w:t>, and the receivers vary widely in their properties.</w:t>
      </w:r>
    </w:p>
    <w:p w14:paraId="58823B8C"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In inkjet printing, drops of ink are projected toward the</w:t>
      </w:r>
    </w:p>
    <w:p w14:paraId="17335708"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receiver surface at velocities in the range 1</w:t>
      </w:r>
      <w:r w:rsidRPr="00D530B5">
        <w:rPr>
          <w:rFonts w:ascii="ChemBats2" w:hAnsi="ChemBats2" w:cs="ChemBats2"/>
          <w:sz w:val="19"/>
          <w:szCs w:val="19"/>
          <w:lang w:val="en-US"/>
        </w:rPr>
        <w:t>-</w:t>
      </w:r>
      <w:r w:rsidRPr="00D530B5">
        <w:rPr>
          <w:rFonts w:ascii="Times New Roman" w:hAnsi="Times New Roman" w:cs="Times New Roman"/>
          <w:sz w:val="19"/>
          <w:szCs w:val="19"/>
          <w:lang w:val="en-US"/>
        </w:rPr>
        <w:t>5 m/s. On</w:t>
      </w:r>
    </w:p>
    <w:p w14:paraId="279E9A56"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reaching the surface, the drops start to spread, driven</w:t>
      </w:r>
    </w:p>
    <w:p w14:paraId="0A939336"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initially by both inertia and capillary forces (Figure 1).</w:t>
      </w:r>
    </w:p>
    <w:p w14:paraId="5A833A69"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 xml:space="preserve">The Weber </w:t>
      </w:r>
      <w:proofErr w:type="spellStart"/>
      <w:proofErr w:type="gramStart"/>
      <w:r w:rsidRPr="00D530B5">
        <w:rPr>
          <w:rFonts w:ascii="Times New Roman" w:hAnsi="Times New Roman" w:cs="Times New Roman"/>
          <w:sz w:val="19"/>
          <w:szCs w:val="19"/>
          <w:lang w:val="en-US"/>
        </w:rPr>
        <w:t>number,</w:t>
      </w:r>
      <w:r w:rsidRPr="00D530B5">
        <w:rPr>
          <w:rFonts w:ascii="Times New Roman" w:hAnsi="Times New Roman" w:cs="Times New Roman"/>
          <w:i/>
          <w:iCs/>
          <w:sz w:val="19"/>
          <w:szCs w:val="19"/>
          <w:lang w:val="en-US"/>
        </w:rPr>
        <w:t>We</w:t>
      </w:r>
      <w:proofErr w:type="spellEnd"/>
      <w:proofErr w:type="gramEnd"/>
      <w:r w:rsidRPr="00D530B5">
        <w:rPr>
          <w:rFonts w:ascii="Times New Roman" w:hAnsi="Times New Roman" w:cs="Times New Roman"/>
          <w:sz w:val="19"/>
          <w:szCs w:val="19"/>
          <w:lang w:val="en-US"/>
        </w:rPr>
        <w:t>, describes the ratio of these forces,</w:t>
      </w:r>
    </w:p>
    <w:p w14:paraId="7764A608"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and it has been shown</w:t>
      </w:r>
      <w:r w:rsidRPr="00D530B5">
        <w:rPr>
          <w:rFonts w:ascii="Times New Roman" w:hAnsi="Times New Roman" w:cs="Times New Roman"/>
          <w:sz w:val="12"/>
          <w:szCs w:val="12"/>
          <w:lang w:val="en-US"/>
        </w:rPr>
        <w:t xml:space="preserve">8 </w:t>
      </w:r>
      <w:r w:rsidRPr="00D530B5">
        <w:rPr>
          <w:rFonts w:ascii="Times New Roman" w:hAnsi="Times New Roman" w:cs="Times New Roman"/>
          <w:sz w:val="19"/>
          <w:szCs w:val="19"/>
          <w:lang w:val="en-US"/>
        </w:rPr>
        <w:t xml:space="preserve">that for </w:t>
      </w:r>
      <w:r w:rsidRPr="00D530B5">
        <w:rPr>
          <w:rFonts w:ascii="Times New Roman" w:hAnsi="Times New Roman" w:cs="Times New Roman"/>
          <w:i/>
          <w:iCs/>
          <w:sz w:val="19"/>
          <w:szCs w:val="19"/>
          <w:lang w:val="en-US"/>
        </w:rPr>
        <w:t xml:space="preserve">We </w:t>
      </w:r>
      <w:r w:rsidRPr="00D530B5">
        <w:rPr>
          <w:rFonts w:ascii="ChemBats2" w:hAnsi="ChemBats2" w:cs="ChemBats2"/>
          <w:sz w:val="19"/>
          <w:szCs w:val="19"/>
          <w:lang w:val="en-US"/>
        </w:rPr>
        <w:t xml:space="preserve">&gt; </w:t>
      </w:r>
      <w:r w:rsidRPr="00D530B5">
        <w:rPr>
          <w:rFonts w:ascii="Times New Roman" w:hAnsi="Times New Roman" w:cs="Times New Roman"/>
          <w:sz w:val="19"/>
          <w:szCs w:val="19"/>
          <w:lang w:val="en-US"/>
        </w:rPr>
        <w:t>50, splashing will</w:t>
      </w:r>
    </w:p>
    <w:p w14:paraId="6B428394"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 xml:space="preserve">occur. For the inkjet process, </w:t>
      </w:r>
      <w:proofErr w:type="gramStart"/>
      <w:r w:rsidRPr="00D530B5">
        <w:rPr>
          <w:rFonts w:ascii="Times New Roman" w:hAnsi="Times New Roman" w:cs="Times New Roman"/>
          <w:i/>
          <w:iCs/>
          <w:sz w:val="19"/>
          <w:szCs w:val="19"/>
          <w:lang w:val="en-US"/>
        </w:rPr>
        <w:t>We</w:t>
      </w:r>
      <w:proofErr w:type="gramEnd"/>
      <w:r w:rsidRPr="00D530B5">
        <w:rPr>
          <w:rFonts w:ascii="Times New Roman" w:hAnsi="Times New Roman" w:cs="Times New Roman"/>
          <w:i/>
          <w:iCs/>
          <w:sz w:val="19"/>
          <w:szCs w:val="19"/>
          <w:lang w:val="en-US"/>
        </w:rPr>
        <w:t xml:space="preserve"> </w:t>
      </w:r>
      <w:r w:rsidRPr="00D530B5">
        <w:rPr>
          <w:rFonts w:ascii="Times New Roman" w:hAnsi="Times New Roman" w:cs="Times New Roman"/>
          <w:sz w:val="19"/>
          <w:szCs w:val="19"/>
          <w:lang w:val="en-US"/>
        </w:rPr>
        <w:t>is given by</w:t>
      </w:r>
    </w:p>
    <w:p w14:paraId="71BEBC93"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 xml:space="preserve">with </w:t>
      </w:r>
      <w:r w:rsidRPr="00D530B5">
        <w:rPr>
          <w:rFonts w:ascii="ChemBats2" w:hAnsi="ChemBats2" w:cs="ChemBats2"/>
          <w:sz w:val="19"/>
          <w:szCs w:val="19"/>
          <w:lang w:val="en-US"/>
        </w:rPr>
        <w:t xml:space="preserve">F </w:t>
      </w:r>
      <w:r w:rsidRPr="00D530B5">
        <w:rPr>
          <w:rFonts w:ascii="Times New Roman" w:hAnsi="Times New Roman" w:cs="Times New Roman"/>
          <w:sz w:val="19"/>
          <w:szCs w:val="19"/>
          <w:lang w:val="en-US"/>
        </w:rPr>
        <w:t xml:space="preserve">the density, </w:t>
      </w:r>
      <w:r w:rsidRPr="00D530B5">
        <w:rPr>
          <w:rFonts w:ascii="Times New Roman" w:hAnsi="Times New Roman" w:cs="Times New Roman"/>
          <w:i/>
          <w:iCs/>
          <w:sz w:val="19"/>
          <w:szCs w:val="19"/>
          <w:lang w:val="en-US"/>
        </w:rPr>
        <w:t xml:space="preserve">r </w:t>
      </w:r>
      <w:r w:rsidRPr="00D530B5">
        <w:rPr>
          <w:rFonts w:ascii="Times New Roman" w:hAnsi="Times New Roman" w:cs="Times New Roman"/>
          <w:sz w:val="19"/>
          <w:szCs w:val="19"/>
          <w:lang w:val="en-US"/>
        </w:rPr>
        <w:t xml:space="preserve">the radius, </w:t>
      </w:r>
      <w:r w:rsidRPr="00D530B5">
        <w:rPr>
          <w:rFonts w:ascii="Times New Roman" w:hAnsi="Times New Roman" w:cs="Times New Roman"/>
          <w:i/>
          <w:iCs/>
          <w:sz w:val="19"/>
          <w:szCs w:val="19"/>
          <w:lang w:val="en-US"/>
        </w:rPr>
        <w:t xml:space="preserve">v </w:t>
      </w:r>
      <w:r w:rsidRPr="00D530B5">
        <w:rPr>
          <w:rFonts w:ascii="Times New Roman" w:hAnsi="Times New Roman" w:cs="Times New Roman"/>
          <w:sz w:val="19"/>
          <w:szCs w:val="19"/>
          <w:lang w:val="en-US"/>
        </w:rPr>
        <w:t>the impingement velocity,</w:t>
      </w:r>
    </w:p>
    <w:p w14:paraId="3D553E53"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 xml:space="preserve">and </w:t>
      </w:r>
      <w:r w:rsidRPr="00D530B5">
        <w:rPr>
          <w:rFonts w:ascii="TimesTenGreek-Inclined" w:hAnsi="TimesTenGreek-Inclined" w:cs="TimesTenGreek-Inclined"/>
          <w:i/>
          <w:iCs/>
          <w:sz w:val="19"/>
          <w:szCs w:val="19"/>
          <w:lang w:val="en-US"/>
        </w:rPr>
        <w:t xml:space="preserve">ç </w:t>
      </w:r>
      <w:r w:rsidRPr="00D530B5">
        <w:rPr>
          <w:rFonts w:ascii="Times New Roman" w:hAnsi="Times New Roman" w:cs="Times New Roman"/>
          <w:sz w:val="19"/>
          <w:szCs w:val="19"/>
          <w:lang w:val="en-US"/>
        </w:rPr>
        <w:t>the surface tension of the drop. Taking typical values</w:t>
      </w:r>
    </w:p>
    <w:p w14:paraId="0A44D7CA"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 xml:space="preserve">of </w:t>
      </w:r>
      <w:proofErr w:type="gramStart"/>
      <w:r w:rsidRPr="00D530B5">
        <w:rPr>
          <w:rFonts w:ascii="ChemBats2" w:hAnsi="ChemBats2" w:cs="ChemBats2"/>
          <w:sz w:val="19"/>
          <w:szCs w:val="19"/>
          <w:lang w:val="en-US"/>
        </w:rPr>
        <w:t>F )</w:t>
      </w:r>
      <w:proofErr w:type="gramEnd"/>
      <w:r w:rsidRPr="00D530B5">
        <w:rPr>
          <w:rFonts w:ascii="ChemBats2" w:hAnsi="ChemBats2" w:cs="ChemBats2"/>
          <w:sz w:val="19"/>
          <w:szCs w:val="19"/>
          <w:lang w:val="en-US"/>
        </w:rPr>
        <w:t xml:space="preserve"> </w:t>
      </w:r>
      <w:r w:rsidRPr="00D530B5">
        <w:rPr>
          <w:rFonts w:ascii="Times New Roman" w:hAnsi="Times New Roman" w:cs="Times New Roman"/>
          <w:sz w:val="19"/>
          <w:szCs w:val="19"/>
          <w:lang w:val="en-US"/>
        </w:rPr>
        <w:t>1000 kg/m</w:t>
      </w:r>
      <w:r w:rsidRPr="00D530B5">
        <w:rPr>
          <w:rFonts w:ascii="Times New Roman" w:hAnsi="Times New Roman" w:cs="Times New Roman"/>
          <w:sz w:val="12"/>
          <w:szCs w:val="12"/>
          <w:lang w:val="en-US"/>
        </w:rPr>
        <w:t>3</w:t>
      </w:r>
      <w:r w:rsidRPr="00D530B5">
        <w:rPr>
          <w:rFonts w:ascii="Times New Roman" w:hAnsi="Times New Roman" w:cs="Times New Roman"/>
          <w:sz w:val="19"/>
          <w:szCs w:val="19"/>
          <w:lang w:val="en-US"/>
        </w:rPr>
        <w:t xml:space="preserve">, </w:t>
      </w:r>
      <w:r w:rsidRPr="00D530B5">
        <w:rPr>
          <w:rFonts w:ascii="Times New Roman" w:hAnsi="Times New Roman" w:cs="Times New Roman"/>
          <w:i/>
          <w:iCs/>
          <w:sz w:val="19"/>
          <w:szCs w:val="19"/>
          <w:lang w:val="en-US"/>
        </w:rPr>
        <w:t xml:space="preserve">r </w:t>
      </w:r>
      <w:r w:rsidRPr="00D530B5">
        <w:rPr>
          <w:rFonts w:ascii="ChemBats2" w:hAnsi="ChemBats2" w:cs="ChemBats2"/>
          <w:sz w:val="19"/>
          <w:szCs w:val="19"/>
          <w:lang w:val="en-US"/>
        </w:rPr>
        <w:t xml:space="preserve">) </w:t>
      </w:r>
      <w:r w:rsidRPr="00D530B5">
        <w:rPr>
          <w:rFonts w:ascii="Times New Roman" w:hAnsi="Times New Roman" w:cs="Times New Roman"/>
          <w:sz w:val="19"/>
          <w:szCs w:val="19"/>
          <w:lang w:val="en-US"/>
        </w:rPr>
        <w:t xml:space="preserve">12 </w:t>
      </w:r>
      <w:proofErr w:type="spellStart"/>
      <w:r w:rsidRPr="00D530B5">
        <w:rPr>
          <w:rFonts w:ascii="TimesTenGreek-Inclined" w:hAnsi="TimesTenGreek-Inclined" w:cs="TimesTenGreek-Inclined"/>
          <w:i/>
          <w:iCs/>
          <w:sz w:val="19"/>
          <w:szCs w:val="19"/>
          <w:lang w:val="en-US"/>
        </w:rPr>
        <w:t>í</w:t>
      </w:r>
      <w:r w:rsidRPr="00D530B5">
        <w:rPr>
          <w:rFonts w:ascii="Times New Roman" w:hAnsi="Times New Roman" w:cs="Times New Roman"/>
          <w:sz w:val="19"/>
          <w:szCs w:val="19"/>
          <w:lang w:val="en-US"/>
        </w:rPr>
        <w:t>m</w:t>
      </w:r>
      <w:proofErr w:type="spellEnd"/>
      <w:r w:rsidRPr="00D530B5">
        <w:rPr>
          <w:rFonts w:ascii="Times New Roman" w:hAnsi="Times New Roman" w:cs="Times New Roman"/>
          <w:sz w:val="19"/>
          <w:szCs w:val="19"/>
          <w:lang w:val="en-US"/>
        </w:rPr>
        <w:t xml:space="preserve">, </w:t>
      </w:r>
      <w:r w:rsidRPr="00D530B5">
        <w:rPr>
          <w:rFonts w:ascii="Times New Roman" w:hAnsi="Times New Roman" w:cs="Times New Roman"/>
          <w:i/>
          <w:iCs/>
          <w:sz w:val="19"/>
          <w:szCs w:val="19"/>
          <w:lang w:val="en-US"/>
        </w:rPr>
        <w:t xml:space="preserve">v </w:t>
      </w:r>
      <w:r w:rsidRPr="00D530B5">
        <w:rPr>
          <w:rFonts w:ascii="ChemBats2" w:hAnsi="ChemBats2" w:cs="ChemBats2"/>
          <w:sz w:val="19"/>
          <w:szCs w:val="19"/>
          <w:lang w:val="en-US"/>
        </w:rPr>
        <w:t xml:space="preserve">) </w:t>
      </w:r>
      <w:r w:rsidRPr="00D530B5">
        <w:rPr>
          <w:rFonts w:ascii="Times New Roman" w:hAnsi="Times New Roman" w:cs="Times New Roman"/>
          <w:sz w:val="19"/>
          <w:szCs w:val="19"/>
          <w:lang w:val="en-US"/>
        </w:rPr>
        <w:t xml:space="preserve">2 m/s, and </w:t>
      </w:r>
      <w:r w:rsidRPr="00D530B5">
        <w:rPr>
          <w:rFonts w:ascii="TimesTenGreek-Inclined" w:hAnsi="TimesTenGreek-Inclined" w:cs="TimesTenGreek-Inclined"/>
          <w:i/>
          <w:iCs/>
          <w:sz w:val="19"/>
          <w:szCs w:val="19"/>
          <w:lang w:val="en-US"/>
        </w:rPr>
        <w:t xml:space="preserve">ç </w:t>
      </w:r>
      <w:r w:rsidRPr="00D530B5">
        <w:rPr>
          <w:rFonts w:ascii="ChemBats2" w:hAnsi="ChemBats2" w:cs="ChemBats2"/>
          <w:sz w:val="19"/>
          <w:szCs w:val="19"/>
          <w:lang w:val="en-US"/>
        </w:rPr>
        <w:t xml:space="preserve">) </w:t>
      </w:r>
      <w:r w:rsidRPr="00D530B5">
        <w:rPr>
          <w:rFonts w:ascii="Times New Roman" w:hAnsi="Times New Roman" w:cs="Times New Roman"/>
          <w:sz w:val="19"/>
          <w:szCs w:val="19"/>
          <w:lang w:val="en-US"/>
        </w:rPr>
        <w:t xml:space="preserve">30 </w:t>
      </w:r>
      <w:proofErr w:type="spellStart"/>
      <w:r w:rsidRPr="00D530B5">
        <w:rPr>
          <w:rFonts w:ascii="Times New Roman" w:hAnsi="Times New Roman" w:cs="Times New Roman"/>
          <w:sz w:val="19"/>
          <w:szCs w:val="19"/>
          <w:lang w:val="en-US"/>
        </w:rPr>
        <w:t>mN</w:t>
      </w:r>
      <w:proofErr w:type="spellEnd"/>
    </w:p>
    <w:p w14:paraId="0E170780"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m</w:t>
      </w:r>
      <w:r w:rsidRPr="00D530B5">
        <w:rPr>
          <w:rFonts w:ascii="ChemBats2" w:hAnsi="ChemBats2" w:cs="ChemBats2"/>
          <w:sz w:val="12"/>
          <w:szCs w:val="12"/>
          <w:lang w:val="en-US"/>
        </w:rPr>
        <w:t>-</w:t>
      </w:r>
      <w:proofErr w:type="gramStart"/>
      <w:r w:rsidRPr="00D530B5">
        <w:rPr>
          <w:rFonts w:ascii="Times New Roman" w:hAnsi="Times New Roman" w:cs="Times New Roman"/>
          <w:sz w:val="12"/>
          <w:szCs w:val="12"/>
          <w:lang w:val="en-US"/>
        </w:rPr>
        <w:t>1</w:t>
      </w:r>
      <w:r w:rsidRPr="00D530B5">
        <w:rPr>
          <w:rFonts w:ascii="Times New Roman" w:hAnsi="Times New Roman" w:cs="Times New Roman"/>
          <w:sz w:val="19"/>
          <w:szCs w:val="19"/>
          <w:lang w:val="en-US"/>
        </w:rPr>
        <w:t>,</w:t>
      </w:r>
      <w:r w:rsidRPr="00D530B5">
        <w:rPr>
          <w:rFonts w:ascii="Times New Roman" w:hAnsi="Times New Roman" w:cs="Times New Roman"/>
          <w:i/>
          <w:iCs/>
          <w:sz w:val="19"/>
          <w:szCs w:val="19"/>
          <w:lang w:val="en-US"/>
        </w:rPr>
        <w:t>We</w:t>
      </w:r>
      <w:r w:rsidRPr="00D530B5">
        <w:rPr>
          <w:rFonts w:ascii="Times New Roman" w:hAnsi="Times New Roman" w:cs="Times New Roman"/>
          <w:sz w:val="19"/>
          <w:szCs w:val="19"/>
          <w:lang w:val="en-US"/>
        </w:rPr>
        <w:t>is</w:t>
      </w:r>
      <w:proofErr w:type="gramEnd"/>
      <w:r w:rsidRPr="00D530B5">
        <w:rPr>
          <w:rFonts w:ascii="Times New Roman" w:hAnsi="Times New Roman" w:cs="Times New Roman"/>
          <w:sz w:val="19"/>
          <w:szCs w:val="19"/>
          <w:lang w:val="en-US"/>
        </w:rPr>
        <w:t xml:space="preserve"> of order 1. Hence, in the initial spreading phase,</w:t>
      </w:r>
    </w:p>
    <w:p w14:paraId="248765EF" w14:textId="77777777" w:rsidR="001A4F19" w:rsidRPr="00D530B5" w:rsidRDefault="001A4F19" w:rsidP="001A4F19">
      <w:pPr>
        <w:autoSpaceDE w:val="0"/>
        <w:autoSpaceDN w:val="0"/>
        <w:adjustRightInd w:val="0"/>
        <w:spacing w:after="0" w:line="240" w:lineRule="auto"/>
        <w:ind w:firstLine="0"/>
        <w:rPr>
          <w:rFonts w:ascii="Times New Roman" w:hAnsi="Times New Roman" w:cs="Times New Roman"/>
          <w:sz w:val="19"/>
          <w:szCs w:val="19"/>
          <w:lang w:val="en-US"/>
        </w:rPr>
      </w:pPr>
      <w:r w:rsidRPr="00D530B5">
        <w:rPr>
          <w:rFonts w:ascii="Times New Roman" w:hAnsi="Times New Roman" w:cs="Times New Roman"/>
          <w:sz w:val="19"/>
          <w:szCs w:val="19"/>
          <w:lang w:val="en-US"/>
        </w:rPr>
        <w:t>although inertia is important and waves will be seen on</w:t>
      </w:r>
    </w:p>
    <w:p w14:paraId="6E3D7E0B" w14:textId="3248CD71" w:rsidR="001A4F19" w:rsidRPr="00D530B5" w:rsidRDefault="001A4F19" w:rsidP="001A4F19">
      <w:pPr>
        <w:autoSpaceDE w:val="0"/>
        <w:autoSpaceDN w:val="0"/>
        <w:adjustRightInd w:val="0"/>
        <w:spacing w:after="0" w:line="240" w:lineRule="auto"/>
        <w:rPr>
          <w:rFonts w:ascii="Times New Roman" w:hAnsi="Times New Roman" w:cs="Times New Roman"/>
          <w:sz w:val="19"/>
          <w:szCs w:val="19"/>
          <w:lang w:val="en-US"/>
        </w:rPr>
      </w:pPr>
      <w:r w:rsidRPr="00D530B5">
        <w:rPr>
          <w:rFonts w:ascii="Times New Roman" w:hAnsi="Times New Roman" w:cs="Times New Roman"/>
          <w:sz w:val="19"/>
          <w:szCs w:val="19"/>
          <w:lang w:val="en-US"/>
        </w:rPr>
        <w:t>the surface of the drop, no splashing will occur.</w:t>
      </w:r>
    </w:p>
    <w:p w14:paraId="2DFE3980" w14:textId="0CF0A7FD" w:rsidR="001A4F19" w:rsidRPr="00D530B5" w:rsidRDefault="001A4F19" w:rsidP="001A4F19">
      <w:pPr>
        <w:autoSpaceDE w:val="0"/>
        <w:autoSpaceDN w:val="0"/>
        <w:adjustRightInd w:val="0"/>
        <w:spacing w:after="0" w:line="240" w:lineRule="auto"/>
        <w:rPr>
          <w:lang w:val="en-US"/>
        </w:rPr>
      </w:pPr>
    </w:p>
    <w:p w14:paraId="07694924" w14:textId="6D278E57" w:rsidR="001A4F19" w:rsidRPr="00D530B5" w:rsidRDefault="001A4F19" w:rsidP="001A4F19">
      <w:pPr>
        <w:autoSpaceDE w:val="0"/>
        <w:autoSpaceDN w:val="0"/>
        <w:adjustRightInd w:val="0"/>
        <w:spacing w:after="0" w:line="240" w:lineRule="auto"/>
        <w:rPr>
          <w:lang w:val="en-US"/>
        </w:rPr>
      </w:pPr>
    </w:p>
    <w:p w14:paraId="4CA237B7" w14:textId="77777777" w:rsidR="001A4F19" w:rsidRPr="00D530B5" w:rsidRDefault="001A4F19" w:rsidP="001A4F19">
      <w:pPr>
        <w:autoSpaceDE w:val="0"/>
        <w:autoSpaceDN w:val="0"/>
        <w:adjustRightInd w:val="0"/>
        <w:spacing w:after="0" w:line="240" w:lineRule="auto"/>
        <w:rPr>
          <w:lang w:val="en-US"/>
        </w:rPr>
      </w:pPr>
    </w:p>
    <w:p w14:paraId="6D2D34E5" w14:textId="77777777" w:rsidR="001A4F19" w:rsidRPr="00D530B5" w:rsidRDefault="001A4F19" w:rsidP="001A4F19">
      <w:pPr>
        <w:autoSpaceDE w:val="0"/>
        <w:autoSpaceDN w:val="0"/>
        <w:adjustRightInd w:val="0"/>
        <w:spacing w:after="0" w:line="240" w:lineRule="auto"/>
        <w:rPr>
          <w:lang w:val="en-US"/>
        </w:rPr>
      </w:pPr>
    </w:p>
    <w:p w14:paraId="6206B9F6" w14:textId="77777777" w:rsidR="001A4F19" w:rsidRPr="00D530B5" w:rsidRDefault="001A4F19" w:rsidP="001A4F19">
      <w:pPr>
        <w:autoSpaceDE w:val="0"/>
        <w:autoSpaceDN w:val="0"/>
        <w:adjustRightInd w:val="0"/>
        <w:spacing w:after="0" w:line="240" w:lineRule="auto"/>
        <w:rPr>
          <w:lang w:val="en-US"/>
        </w:rPr>
      </w:pPr>
    </w:p>
    <w:p w14:paraId="218C9C83" w14:textId="6FB5FBB8" w:rsidR="001A4F19" w:rsidRPr="00D530B5" w:rsidRDefault="001A4F19" w:rsidP="001A4F19">
      <w:pPr>
        <w:autoSpaceDE w:val="0"/>
        <w:autoSpaceDN w:val="0"/>
        <w:adjustRightInd w:val="0"/>
        <w:spacing w:after="0" w:line="240" w:lineRule="auto"/>
        <w:rPr>
          <w:lang w:val="en-US"/>
        </w:rPr>
      </w:pPr>
      <w:r w:rsidRPr="00D530B5">
        <w:rPr>
          <w:lang w:val="en-US"/>
        </w:rPr>
        <w:t xml:space="preserve">IDS </w:t>
      </w:r>
      <w:r w:rsidR="00A02A3D" w:rsidRPr="00D530B5">
        <w:rPr>
          <w:lang w:val="en-US"/>
        </w:rPr>
        <w:t xml:space="preserve">CAD Chang’s </w:t>
      </w:r>
      <w:r w:rsidRPr="00D530B5">
        <w:rPr>
          <w:lang w:val="en-US"/>
        </w:rPr>
        <w:t>manual 12 steps</w:t>
      </w:r>
    </w:p>
    <w:p w14:paraId="2180E931" w14:textId="5FF04328" w:rsidR="001A4F19" w:rsidRPr="00D530B5" w:rsidRDefault="001A4F19" w:rsidP="001A4F19">
      <w:pPr>
        <w:autoSpaceDE w:val="0"/>
        <w:autoSpaceDN w:val="0"/>
        <w:adjustRightInd w:val="0"/>
        <w:spacing w:after="0" w:line="240" w:lineRule="auto"/>
        <w:rPr>
          <w:lang w:val="en-US"/>
        </w:rPr>
      </w:pPr>
      <w:r w:rsidRPr="00D530B5">
        <w:rPr>
          <w:lang w:val="en-US"/>
        </w:rPr>
        <w:t>2016</w:t>
      </w:r>
    </w:p>
    <w:p w14:paraId="41F7B99F" w14:textId="0A5B88FD" w:rsidR="001A4F19" w:rsidRPr="00D530B5" w:rsidRDefault="007B4ECD" w:rsidP="001A4F19">
      <w:pPr>
        <w:autoSpaceDE w:val="0"/>
        <w:autoSpaceDN w:val="0"/>
        <w:adjustRightInd w:val="0"/>
        <w:spacing w:after="0" w:line="240" w:lineRule="auto"/>
        <w:rPr>
          <w:lang w:val="en-US"/>
        </w:rPr>
      </w:pPr>
      <w:hyperlink r:id="rId6" w:history="1">
        <w:r w:rsidR="00A02A3D" w:rsidRPr="00D530B5">
          <w:rPr>
            <w:rStyle w:val="Hyperlink"/>
            <w:lang w:val="en-US"/>
          </w:rPr>
          <w:t>https://www.idscad.com/wp-content/uploads/2016/11/liquid-brochure-1-1.pdf</w:t>
        </w:r>
      </w:hyperlink>
    </w:p>
    <w:p w14:paraId="53285F9B" w14:textId="74A302E9" w:rsidR="00A02A3D" w:rsidRPr="00D530B5" w:rsidRDefault="00A02A3D" w:rsidP="001A4F19">
      <w:pPr>
        <w:autoSpaceDE w:val="0"/>
        <w:autoSpaceDN w:val="0"/>
        <w:adjustRightInd w:val="0"/>
        <w:spacing w:after="0" w:line="240" w:lineRule="auto"/>
        <w:rPr>
          <w:lang w:val="en-US"/>
        </w:rPr>
      </w:pPr>
    </w:p>
    <w:p w14:paraId="2CB39CE8" w14:textId="0197384B" w:rsidR="00A02A3D" w:rsidRPr="00D530B5" w:rsidRDefault="00A02A3D" w:rsidP="001A4F19">
      <w:pPr>
        <w:autoSpaceDE w:val="0"/>
        <w:autoSpaceDN w:val="0"/>
        <w:adjustRightInd w:val="0"/>
        <w:spacing w:after="0" w:line="240" w:lineRule="auto"/>
        <w:rPr>
          <w:lang w:val="en-US"/>
        </w:rPr>
      </w:pPr>
    </w:p>
    <w:p w14:paraId="215737B7" w14:textId="2A01303D" w:rsidR="00A02A3D" w:rsidRPr="00D530B5" w:rsidRDefault="00A02A3D" w:rsidP="001A4F19">
      <w:pPr>
        <w:autoSpaceDE w:val="0"/>
        <w:autoSpaceDN w:val="0"/>
        <w:adjustRightInd w:val="0"/>
        <w:spacing w:after="0" w:line="240" w:lineRule="auto"/>
        <w:rPr>
          <w:lang w:val="en-US"/>
        </w:rPr>
      </w:pPr>
    </w:p>
    <w:p w14:paraId="0AA46174" w14:textId="5F3B4D55" w:rsidR="00A02A3D" w:rsidRPr="00D530B5" w:rsidRDefault="00A02A3D" w:rsidP="001A4F19">
      <w:pPr>
        <w:autoSpaceDE w:val="0"/>
        <w:autoSpaceDN w:val="0"/>
        <w:adjustRightInd w:val="0"/>
        <w:spacing w:after="0" w:line="240" w:lineRule="auto"/>
        <w:rPr>
          <w:lang w:val="en-US"/>
        </w:rPr>
      </w:pPr>
    </w:p>
    <w:p w14:paraId="0112A231" w14:textId="0DEFD1CF" w:rsidR="00A02A3D" w:rsidRPr="00D530B5" w:rsidRDefault="00525CE3" w:rsidP="00525CE3">
      <w:pPr>
        <w:autoSpaceDE w:val="0"/>
        <w:autoSpaceDN w:val="0"/>
        <w:adjustRightInd w:val="0"/>
        <w:spacing w:after="0" w:line="240" w:lineRule="auto"/>
        <w:ind w:firstLine="0"/>
        <w:rPr>
          <w:rFonts w:ascii="Helvetica" w:hAnsi="Helvetica" w:cs="Helvetica"/>
          <w:sz w:val="32"/>
          <w:szCs w:val="32"/>
          <w:lang w:val="en-US"/>
        </w:rPr>
      </w:pPr>
      <w:r w:rsidRPr="00D530B5">
        <w:rPr>
          <w:rFonts w:ascii="Helvetica" w:hAnsi="Helvetica" w:cs="Helvetica"/>
          <w:sz w:val="32"/>
          <w:szCs w:val="32"/>
          <w:lang w:val="en-US"/>
        </w:rPr>
        <w:t>Drop Penetration into Porous Powder Beds</w:t>
      </w:r>
    </w:p>
    <w:p w14:paraId="4450993D" w14:textId="3DB97A65" w:rsidR="00525CE3" w:rsidRPr="00D530B5" w:rsidRDefault="00525CE3" w:rsidP="00525CE3">
      <w:pPr>
        <w:autoSpaceDE w:val="0"/>
        <w:autoSpaceDN w:val="0"/>
        <w:adjustRightInd w:val="0"/>
        <w:spacing w:after="0" w:line="240" w:lineRule="auto"/>
        <w:ind w:firstLine="0"/>
        <w:rPr>
          <w:lang w:val="en-US"/>
        </w:rPr>
      </w:pPr>
      <w:r w:rsidRPr="00D530B5">
        <w:rPr>
          <w:rFonts w:ascii="Times-Roman" w:hAnsi="Times-Roman" w:cs="Times-Roman"/>
          <w:sz w:val="20"/>
          <w:szCs w:val="20"/>
          <w:lang w:val="en-US"/>
        </w:rPr>
        <w:t xml:space="preserve">Karen P. </w:t>
      </w:r>
      <w:proofErr w:type="spellStart"/>
      <w:r w:rsidRPr="00D530B5">
        <w:rPr>
          <w:rFonts w:ascii="Times-Roman" w:hAnsi="Times-Roman" w:cs="Times-Roman"/>
          <w:sz w:val="20"/>
          <w:szCs w:val="20"/>
          <w:lang w:val="en-US"/>
        </w:rPr>
        <w:t>Hapgood</w:t>
      </w:r>
      <w:proofErr w:type="spellEnd"/>
      <w:r w:rsidRPr="00D530B5">
        <w:rPr>
          <w:rFonts w:ascii="Times-Roman" w:hAnsi="Times-Roman" w:cs="Times-Roman"/>
          <w:sz w:val="20"/>
          <w:szCs w:val="20"/>
          <w:lang w:val="en-US"/>
        </w:rPr>
        <w:t xml:space="preserve"> et al</w:t>
      </w:r>
      <w:bookmarkStart w:id="0" w:name="_GoBack"/>
      <w:bookmarkEnd w:id="0"/>
    </w:p>
    <w:p w14:paraId="6295C275" w14:textId="2651DAB2" w:rsidR="00A02A3D" w:rsidRPr="00D530B5" w:rsidRDefault="00A02A3D" w:rsidP="001A4F19">
      <w:pPr>
        <w:autoSpaceDE w:val="0"/>
        <w:autoSpaceDN w:val="0"/>
        <w:adjustRightInd w:val="0"/>
        <w:spacing w:after="0" w:line="240" w:lineRule="auto"/>
        <w:rPr>
          <w:lang w:val="en-US"/>
        </w:rPr>
      </w:pPr>
    </w:p>
    <w:p w14:paraId="2D3FB07D" w14:textId="7F626C5F" w:rsidR="00A02A3D" w:rsidRPr="00D530B5" w:rsidRDefault="00A02A3D" w:rsidP="001A4F19">
      <w:pPr>
        <w:autoSpaceDE w:val="0"/>
        <w:autoSpaceDN w:val="0"/>
        <w:adjustRightInd w:val="0"/>
        <w:spacing w:after="0" w:line="240" w:lineRule="auto"/>
        <w:rPr>
          <w:lang w:val="en-US"/>
        </w:rPr>
      </w:pPr>
    </w:p>
    <w:p w14:paraId="7DE464DB" w14:textId="3DFE1893" w:rsidR="00A02A3D" w:rsidRPr="00D530B5" w:rsidRDefault="00A02A3D" w:rsidP="001A4F19">
      <w:pPr>
        <w:autoSpaceDE w:val="0"/>
        <w:autoSpaceDN w:val="0"/>
        <w:adjustRightInd w:val="0"/>
        <w:spacing w:after="0" w:line="240" w:lineRule="auto"/>
        <w:rPr>
          <w:lang w:val="en-US"/>
        </w:rPr>
      </w:pPr>
    </w:p>
    <w:p w14:paraId="58019259" w14:textId="4F583D18" w:rsidR="00A02A3D" w:rsidRPr="00D530B5" w:rsidRDefault="00A02A3D" w:rsidP="001A4F19">
      <w:pPr>
        <w:autoSpaceDE w:val="0"/>
        <w:autoSpaceDN w:val="0"/>
        <w:adjustRightInd w:val="0"/>
        <w:spacing w:after="0" w:line="240" w:lineRule="auto"/>
        <w:rPr>
          <w:lang w:val="en-US"/>
        </w:rPr>
      </w:pPr>
    </w:p>
    <w:p w14:paraId="072C969E" w14:textId="549AD728" w:rsidR="00A02A3D" w:rsidRPr="00D530B5" w:rsidRDefault="00A02A3D" w:rsidP="001A4F19">
      <w:pPr>
        <w:autoSpaceDE w:val="0"/>
        <w:autoSpaceDN w:val="0"/>
        <w:adjustRightInd w:val="0"/>
        <w:spacing w:after="0" w:line="240" w:lineRule="auto"/>
        <w:rPr>
          <w:lang w:val="en-US"/>
        </w:rPr>
      </w:pPr>
    </w:p>
    <w:p w14:paraId="2042E316" w14:textId="77777777" w:rsidR="00A02A3D" w:rsidRPr="00D530B5" w:rsidRDefault="00A02A3D" w:rsidP="00A02A3D">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Imbibition of a single drop into a porous substrate depends</w:t>
      </w:r>
    </w:p>
    <w:p w14:paraId="410E8514" w14:textId="77777777" w:rsidR="00A02A3D" w:rsidRPr="00D530B5" w:rsidRDefault="00A02A3D" w:rsidP="00A02A3D">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on the structure of the substrate: the porosity, the size of the</w:t>
      </w:r>
    </w:p>
    <w:p w14:paraId="6514320C" w14:textId="77777777" w:rsidR="00A02A3D" w:rsidRPr="00D530B5" w:rsidRDefault="00A02A3D" w:rsidP="00A02A3D">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pores, the orientation of the pores, and the surface chemistry</w:t>
      </w:r>
    </w:p>
    <w:p w14:paraId="52D0D1C5" w14:textId="77777777" w:rsidR="00A02A3D" w:rsidRPr="00D530B5" w:rsidRDefault="00A02A3D" w:rsidP="00A02A3D">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within the bed (6). A simple model based on a bundle of parallel</w:t>
      </w:r>
    </w:p>
    <w:p w14:paraId="300C637C" w14:textId="77777777" w:rsidR="00A02A3D" w:rsidRPr="00D530B5" w:rsidRDefault="00A02A3D" w:rsidP="00A02A3D">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 xml:space="preserve">cylindrical capillaries </w:t>
      </w:r>
      <w:proofErr w:type="gramStart"/>
      <w:r w:rsidRPr="00D530B5">
        <w:rPr>
          <w:rFonts w:ascii="Times-Roman" w:hAnsi="Times-Roman" w:cs="Times-Roman"/>
          <w:sz w:val="20"/>
          <w:szCs w:val="20"/>
          <w:lang w:val="en-US"/>
        </w:rPr>
        <w:t>has</w:t>
      </w:r>
      <w:proofErr w:type="gramEnd"/>
      <w:r w:rsidRPr="00D530B5">
        <w:rPr>
          <w:rFonts w:ascii="Times-Roman" w:hAnsi="Times-Roman" w:cs="Times-Roman"/>
          <w:sz w:val="20"/>
          <w:szCs w:val="20"/>
          <w:lang w:val="en-US"/>
        </w:rPr>
        <w:t xml:space="preserve"> been derived independently by two</w:t>
      </w:r>
    </w:p>
    <w:p w14:paraId="66515B9E" w14:textId="77777777" w:rsidR="00A02A3D" w:rsidRPr="00D530B5" w:rsidRDefault="00A02A3D" w:rsidP="00A02A3D">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authors (6, 7). Both approaches apply the Washburn equation</w:t>
      </w:r>
    </w:p>
    <w:p w14:paraId="533CF65E" w14:textId="78762C26" w:rsidR="00A02A3D" w:rsidRPr="00D530B5" w:rsidRDefault="00A02A3D"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where wetting is driven by the capillary pressure and resisted</w:t>
      </w:r>
    </w:p>
    <w:p w14:paraId="5AA0017A"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by viscous dissipation of the flow. The analysis considers only</w:t>
      </w:r>
    </w:p>
    <w:p w14:paraId="4765945D"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drop drainage.</w:t>
      </w:r>
    </w:p>
    <w:p w14:paraId="1EF994F8"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The drop penetration time (also called the wicking time (6))</w:t>
      </w:r>
    </w:p>
    <w:p w14:paraId="67D4B81F"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is defined as the time taken for the drop to penetrate completely</w:t>
      </w:r>
    </w:p>
    <w:p w14:paraId="66A868C8"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into the porous substrate with no liquid remaining on the surface.</w:t>
      </w:r>
    </w:p>
    <w:p w14:paraId="65C8B398" w14:textId="77777777" w:rsidR="00525CE3" w:rsidRPr="00D530B5" w:rsidRDefault="00525CE3" w:rsidP="00525CE3">
      <w:pPr>
        <w:autoSpaceDE w:val="0"/>
        <w:autoSpaceDN w:val="0"/>
        <w:adjustRightInd w:val="0"/>
        <w:spacing w:after="0" w:line="240" w:lineRule="auto"/>
        <w:ind w:firstLine="0"/>
        <w:rPr>
          <w:rFonts w:ascii="Times-Roman" w:hAnsi="Times-Roman" w:cs="Times-Roman"/>
          <w:sz w:val="14"/>
          <w:szCs w:val="14"/>
          <w:lang w:val="en-US"/>
        </w:rPr>
      </w:pPr>
      <w:r w:rsidRPr="00D530B5">
        <w:rPr>
          <w:rFonts w:ascii="Times-Roman" w:hAnsi="Times-Roman" w:cs="Times-Roman"/>
          <w:sz w:val="20"/>
          <w:szCs w:val="20"/>
          <w:lang w:val="en-US"/>
        </w:rPr>
        <w:t xml:space="preserve">In this paper, </w:t>
      </w:r>
      <w:r w:rsidRPr="00D530B5">
        <w:rPr>
          <w:rFonts w:ascii="RMTMI" w:hAnsi="RMTMI" w:cs="RMTMI"/>
          <w:i/>
          <w:iCs/>
          <w:sz w:val="20"/>
          <w:szCs w:val="20"/>
          <w:lang w:val="en-US"/>
        </w:rPr>
        <w:t xml:space="preserve">τ </w:t>
      </w:r>
      <w:r w:rsidRPr="00D530B5">
        <w:rPr>
          <w:rFonts w:ascii="Times-Roman" w:hAnsi="Times-Roman" w:cs="Times-Roman"/>
          <w:sz w:val="20"/>
          <w:szCs w:val="20"/>
          <w:lang w:val="en-US"/>
        </w:rPr>
        <w:t xml:space="preserve">indicates a calculated penetration time and </w:t>
      </w:r>
      <w:proofErr w:type="spellStart"/>
      <w:r w:rsidRPr="00D530B5">
        <w:rPr>
          <w:rFonts w:ascii="Times-Italic" w:hAnsi="Times-Italic" w:cs="Times-Italic"/>
          <w:i/>
          <w:iCs/>
          <w:sz w:val="20"/>
          <w:szCs w:val="20"/>
          <w:lang w:val="en-US"/>
        </w:rPr>
        <w:t>t</w:t>
      </w:r>
      <w:r w:rsidRPr="00D530B5">
        <w:rPr>
          <w:rFonts w:ascii="Times-Roman" w:hAnsi="Times-Roman" w:cs="Times-Roman"/>
          <w:sz w:val="14"/>
          <w:szCs w:val="14"/>
          <w:lang w:val="en-US"/>
        </w:rPr>
        <w:t>p</w:t>
      </w:r>
      <w:proofErr w:type="spellEnd"/>
    </w:p>
    <w:p w14:paraId="5F9EC07C" w14:textId="77777777" w:rsidR="00525CE3" w:rsidRPr="00D530B5" w:rsidRDefault="00525CE3" w:rsidP="00525CE3">
      <w:pPr>
        <w:autoSpaceDE w:val="0"/>
        <w:autoSpaceDN w:val="0"/>
        <w:adjustRightInd w:val="0"/>
        <w:spacing w:after="0" w:line="240" w:lineRule="auto"/>
        <w:ind w:firstLine="0"/>
        <w:rPr>
          <w:lang w:val="en-US"/>
        </w:rPr>
      </w:pPr>
      <w:r w:rsidRPr="00D530B5">
        <w:rPr>
          <w:rFonts w:ascii="Times-Roman" w:hAnsi="Times-Roman" w:cs="Times-Roman"/>
          <w:sz w:val="20"/>
          <w:szCs w:val="20"/>
          <w:lang w:val="en-US"/>
        </w:rPr>
        <w:t>indicates an experimentally determined penetration time.</w:t>
      </w:r>
    </w:p>
    <w:p w14:paraId="688893EE" w14:textId="77777777" w:rsidR="00525CE3" w:rsidRPr="00D530B5" w:rsidRDefault="00525CE3" w:rsidP="00A02A3D">
      <w:pPr>
        <w:autoSpaceDE w:val="0"/>
        <w:autoSpaceDN w:val="0"/>
        <w:adjustRightInd w:val="0"/>
        <w:spacing w:after="0" w:line="240" w:lineRule="auto"/>
        <w:rPr>
          <w:rFonts w:ascii="Times-Roman" w:hAnsi="Times-Roman" w:cs="Times-Roman"/>
          <w:sz w:val="20"/>
          <w:szCs w:val="20"/>
          <w:lang w:val="en-US"/>
        </w:rPr>
      </w:pPr>
    </w:p>
    <w:p w14:paraId="2E3FCBDE" w14:textId="607CDA6A" w:rsidR="00525CE3" w:rsidRPr="00D530B5" w:rsidRDefault="00525CE3" w:rsidP="00A02A3D">
      <w:pPr>
        <w:autoSpaceDE w:val="0"/>
        <w:autoSpaceDN w:val="0"/>
        <w:adjustRightInd w:val="0"/>
        <w:spacing w:after="0" w:line="240" w:lineRule="auto"/>
        <w:rPr>
          <w:rFonts w:ascii="Times-Roman" w:hAnsi="Times-Roman" w:cs="Times-Roman"/>
          <w:sz w:val="20"/>
          <w:szCs w:val="20"/>
          <w:lang w:val="en-US"/>
        </w:rPr>
      </w:pPr>
    </w:p>
    <w:p w14:paraId="30D3FB63" w14:textId="4F5FC780" w:rsidR="00525CE3" w:rsidRPr="00D530B5" w:rsidRDefault="00525CE3" w:rsidP="00A02A3D">
      <w:pPr>
        <w:autoSpaceDE w:val="0"/>
        <w:autoSpaceDN w:val="0"/>
        <w:adjustRightInd w:val="0"/>
        <w:spacing w:after="0" w:line="240" w:lineRule="auto"/>
        <w:rPr>
          <w:rFonts w:ascii="Times-Roman" w:hAnsi="Times-Roman" w:cs="Times-Roman"/>
          <w:sz w:val="20"/>
          <w:szCs w:val="20"/>
          <w:lang w:val="en-US"/>
        </w:rPr>
      </w:pPr>
    </w:p>
    <w:p w14:paraId="28755EBB" w14:textId="39BFEE9F" w:rsidR="00525CE3" w:rsidRPr="00D530B5" w:rsidRDefault="00525CE3" w:rsidP="00A02A3D">
      <w:pPr>
        <w:autoSpaceDE w:val="0"/>
        <w:autoSpaceDN w:val="0"/>
        <w:adjustRightInd w:val="0"/>
        <w:spacing w:after="0" w:line="240" w:lineRule="auto"/>
        <w:rPr>
          <w:rFonts w:ascii="Times-Roman" w:hAnsi="Times-Roman" w:cs="Times-Roman"/>
          <w:sz w:val="20"/>
          <w:szCs w:val="20"/>
          <w:lang w:val="en-US"/>
        </w:rPr>
      </w:pPr>
    </w:p>
    <w:p w14:paraId="13321691" w14:textId="77777777" w:rsidR="00525CE3" w:rsidRPr="00D530B5" w:rsidRDefault="00525CE3" w:rsidP="00A02A3D">
      <w:pPr>
        <w:autoSpaceDE w:val="0"/>
        <w:autoSpaceDN w:val="0"/>
        <w:adjustRightInd w:val="0"/>
        <w:spacing w:after="0" w:line="240" w:lineRule="auto"/>
        <w:rPr>
          <w:rFonts w:ascii="Times-Roman" w:hAnsi="Times-Roman" w:cs="Times-Roman"/>
          <w:sz w:val="20"/>
          <w:szCs w:val="20"/>
          <w:lang w:val="en-US"/>
        </w:rPr>
      </w:pPr>
    </w:p>
    <w:p w14:paraId="479FA541" w14:textId="7B4B4478" w:rsidR="00A02A3D" w:rsidRPr="00D530B5" w:rsidRDefault="00A02A3D" w:rsidP="00A02A3D">
      <w:pPr>
        <w:autoSpaceDE w:val="0"/>
        <w:autoSpaceDN w:val="0"/>
        <w:adjustRightInd w:val="0"/>
        <w:spacing w:after="0" w:line="240" w:lineRule="auto"/>
        <w:rPr>
          <w:lang w:val="en-US"/>
        </w:rPr>
      </w:pPr>
      <w:r w:rsidRPr="00D530B5">
        <w:rPr>
          <w:noProof/>
          <w:lang w:val="en-US"/>
        </w:rPr>
        <w:drawing>
          <wp:inline distT="0" distB="0" distL="0" distR="0" wp14:anchorId="7E2B0B90" wp14:editId="794C183A">
            <wp:extent cx="4261485" cy="197548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1975485"/>
                    </a:xfrm>
                    <a:prstGeom prst="rect">
                      <a:avLst/>
                    </a:prstGeom>
                    <a:noFill/>
                    <a:ln>
                      <a:noFill/>
                    </a:ln>
                  </pic:spPr>
                </pic:pic>
              </a:graphicData>
            </a:graphic>
          </wp:inline>
        </w:drawing>
      </w:r>
    </w:p>
    <w:p w14:paraId="30814516" w14:textId="77777777" w:rsidR="00A02A3D" w:rsidRPr="00D530B5" w:rsidRDefault="00A02A3D" w:rsidP="00A02A3D">
      <w:pPr>
        <w:autoSpaceDE w:val="0"/>
        <w:autoSpaceDN w:val="0"/>
        <w:adjustRightInd w:val="0"/>
        <w:spacing w:after="0" w:line="240" w:lineRule="auto"/>
        <w:ind w:firstLine="0"/>
        <w:rPr>
          <w:rFonts w:ascii="Times-Roman" w:hAnsi="Times-Roman" w:cs="Times-Roman"/>
          <w:sz w:val="16"/>
          <w:szCs w:val="16"/>
          <w:lang w:val="en-US"/>
        </w:rPr>
      </w:pPr>
      <w:r w:rsidRPr="00D530B5">
        <w:rPr>
          <w:rFonts w:ascii="Times-Roman" w:hAnsi="Times-Roman" w:cs="Times-Roman"/>
          <w:sz w:val="16"/>
          <w:szCs w:val="16"/>
          <w:lang w:val="en-US"/>
        </w:rPr>
        <w:t>The five steps of nucleation. 1, Droplet formation; 2, droplet impact</w:t>
      </w:r>
    </w:p>
    <w:p w14:paraId="6A441DF4" w14:textId="77777777" w:rsidR="00A02A3D" w:rsidRPr="00D530B5" w:rsidRDefault="00A02A3D" w:rsidP="00A02A3D">
      <w:pPr>
        <w:autoSpaceDE w:val="0"/>
        <w:autoSpaceDN w:val="0"/>
        <w:adjustRightInd w:val="0"/>
        <w:spacing w:after="0" w:line="240" w:lineRule="auto"/>
        <w:ind w:firstLine="0"/>
        <w:rPr>
          <w:rFonts w:ascii="Times-Roman" w:hAnsi="Times-Roman" w:cs="Times-Roman"/>
          <w:sz w:val="16"/>
          <w:szCs w:val="16"/>
          <w:lang w:val="en-US"/>
        </w:rPr>
      </w:pPr>
      <w:r w:rsidRPr="00D530B5">
        <w:rPr>
          <w:rFonts w:ascii="Times-Roman" w:hAnsi="Times-Roman" w:cs="Times-Roman"/>
          <w:sz w:val="16"/>
          <w:szCs w:val="16"/>
          <w:lang w:val="en-US"/>
        </w:rPr>
        <w:t>on the powder and possible breakage; 3, droplet coalescence at the powder</w:t>
      </w:r>
    </w:p>
    <w:p w14:paraId="523E05FC" w14:textId="77777777" w:rsidR="00A02A3D" w:rsidRPr="00D530B5" w:rsidRDefault="00A02A3D" w:rsidP="00A02A3D">
      <w:pPr>
        <w:autoSpaceDE w:val="0"/>
        <w:autoSpaceDN w:val="0"/>
        <w:adjustRightInd w:val="0"/>
        <w:spacing w:after="0" w:line="240" w:lineRule="auto"/>
        <w:ind w:firstLine="0"/>
        <w:rPr>
          <w:rFonts w:ascii="Times-Roman" w:hAnsi="Times-Roman" w:cs="Times-Roman"/>
          <w:sz w:val="16"/>
          <w:szCs w:val="16"/>
          <w:lang w:val="en-US"/>
        </w:rPr>
      </w:pPr>
      <w:r w:rsidRPr="00D530B5">
        <w:rPr>
          <w:rFonts w:ascii="Times-Roman" w:hAnsi="Times-Roman" w:cs="Times-Roman"/>
          <w:sz w:val="16"/>
          <w:szCs w:val="16"/>
          <w:lang w:val="en-US"/>
        </w:rPr>
        <w:t>surface; 4, droplet penetration into the powder pores; 5, mixing of the liquid and</w:t>
      </w:r>
    </w:p>
    <w:p w14:paraId="118EA48F" w14:textId="684B2EF5" w:rsidR="00A02A3D" w:rsidRPr="00D530B5" w:rsidRDefault="00A02A3D" w:rsidP="00A02A3D">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powder by mechanical dispersion.</w:t>
      </w:r>
    </w:p>
    <w:p w14:paraId="27556C02" w14:textId="131D5DFF"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68ABCE3C" w14:textId="2213C265"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6B155410" w14:textId="2C46CC92"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3322C01A" w14:textId="57306EB9"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7814A1C5" w14:textId="4A8EF85A"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69DA8336" w14:textId="7EE8ABBE"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3F11A543" w14:textId="22FDE451"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012CBD43" w14:textId="2C6571E8"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4ACF9E75" w14:textId="19FED74B"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60961FE0" w14:textId="7A51C716"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2E4F9AB8" w14:textId="3EEF44E8"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7C335DBB" w14:textId="599FCCE3"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62840757" w14:textId="7E1A7D80" w:rsidR="00525CE3" w:rsidRPr="00D530B5" w:rsidRDefault="00525CE3" w:rsidP="00A02A3D">
      <w:pPr>
        <w:autoSpaceDE w:val="0"/>
        <w:autoSpaceDN w:val="0"/>
        <w:adjustRightInd w:val="0"/>
        <w:spacing w:after="0" w:line="240" w:lineRule="auto"/>
        <w:rPr>
          <w:rFonts w:ascii="Times-Roman" w:hAnsi="Times-Roman" w:cs="Times-Roman"/>
          <w:sz w:val="16"/>
          <w:szCs w:val="16"/>
          <w:lang w:val="en-US"/>
        </w:rPr>
      </w:pPr>
    </w:p>
    <w:p w14:paraId="594A27CB"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The main difficulty with the existing model (6, 7) is that the</w:t>
      </w:r>
    </w:p>
    <w:p w14:paraId="0CE57336"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assumption of parallel capillary pores cannot be applied directly</w:t>
      </w:r>
    </w:p>
    <w:p w14:paraId="598197A3"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 xml:space="preserve">to powder beds. The </w:t>
      </w:r>
      <w:proofErr w:type="spellStart"/>
      <w:r w:rsidRPr="00D530B5">
        <w:rPr>
          <w:rFonts w:ascii="Times-Roman" w:hAnsi="Times-Roman" w:cs="Times-Roman"/>
          <w:sz w:val="20"/>
          <w:szCs w:val="20"/>
          <w:lang w:val="en-US"/>
        </w:rPr>
        <w:t>Kozeny</w:t>
      </w:r>
      <w:proofErr w:type="spellEnd"/>
      <w:r w:rsidRPr="00D530B5">
        <w:rPr>
          <w:rFonts w:ascii="Times-Roman" w:hAnsi="Times-Roman" w:cs="Times-Roman"/>
          <w:sz w:val="20"/>
          <w:szCs w:val="20"/>
          <w:lang w:val="en-US"/>
        </w:rPr>
        <w:t xml:space="preserve"> approach employed is commonly</w:t>
      </w:r>
    </w:p>
    <w:p w14:paraId="5BA32AD2" w14:textId="77777777" w:rsidR="00525CE3" w:rsidRPr="00D530B5" w:rsidRDefault="00525CE3" w:rsidP="00525CE3">
      <w:pPr>
        <w:autoSpaceDE w:val="0"/>
        <w:autoSpaceDN w:val="0"/>
        <w:adjustRightInd w:val="0"/>
        <w:spacing w:after="0" w:line="240" w:lineRule="auto"/>
        <w:ind w:firstLine="0"/>
        <w:rPr>
          <w:rFonts w:ascii="Times-Roman" w:hAnsi="Times-Roman" w:cs="Times-Roman"/>
          <w:sz w:val="20"/>
          <w:szCs w:val="20"/>
          <w:lang w:val="en-US"/>
        </w:rPr>
      </w:pPr>
      <w:r w:rsidRPr="00D530B5">
        <w:rPr>
          <w:rFonts w:ascii="Times-Roman" w:hAnsi="Times-Roman" w:cs="Times-Roman"/>
          <w:sz w:val="20"/>
          <w:szCs w:val="20"/>
          <w:lang w:val="en-US"/>
        </w:rPr>
        <w:t>used in powder systems to define an effective pore size based on</w:t>
      </w:r>
    </w:p>
    <w:p w14:paraId="594DA317" w14:textId="4DAF0513" w:rsidR="00525CE3" w:rsidRPr="00D530B5" w:rsidRDefault="00525CE3" w:rsidP="00525CE3">
      <w:pPr>
        <w:autoSpaceDE w:val="0"/>
        <w:autoSpaceDN w:val="0"/>
        <w:adjustRightInd w:val="0"/>
        <w:spacing w:after="0" w:line="240" w:lineRule="auto"/>
        <w:rPr>
          <w:rFonts w:ascii="Times-Roman" w:hAnsi="Times-Roman" w:cs="Times-Roman"/>
          <w:sz w:val="20"/>
          <w:szCs w:val="20"/>
          <w:lang w:val="en-US"/>
        </w:rPr>
      </w:pPr>
      <w:r w:rsidRPr="00D530B5">
        <w:rPr>
          <w:rFonts w:ascii="Times-Roman" w:hAnsi="Times-Roman" w:cs="Times-Roman"/>
          <w:sz w:val="20"/>
          <w:szCs w:val="20"/>
          <w:lang w:val="en-US"/>
        </w:rPr>
        <w:t>properties of the powder,</w:t>
      </w:r>
    </w:p>
    <w:p w14:paraId="4E627D99" w14:textId="4B99CF2A" w:rsidR="00525CE3" w:rsidRPr="00D530B5" w:rsidRDefault="00525CE3" w:rsidP="00525CE3">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noProof/>
          <w:sz w:val="16"/>
          <w:szCs w:val="16"/>
          <w:lang w:val="en-US"/>
        </w:rPr>
        <w:lastRenderedPageBreak/>
        <w:drawing>
          <wp:inline distT="0" distB="0" distL="0" distR="0" wp14:anchorId="48FE528F" wp14:editId="2EB75DE4">
            <wp:extent cx="5731510" cy="2528324"/>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8324"/>
                    </a:xfrm>
                    <a:prstGeom prst="rect">
                      <a:avLst/>
                    </a:prstGeom>
                    <a:noFill/>
                    <a:ln>
                      <a:noFill/>
                    </a:ln>
                  </pic:spPr>
                </pic:pic>
              </a:graphicData>
            </a:graphic>
          </wp:inline>
        </w:drawing>
      </w:r>
    </w:p>
    <w:p w14:paraId="5C0258EC" w14:textId="77777777" w:rsidR="00525CE3" w:rsidRPr="00D530B5" w:rsidRDefault="00525CE3" w:rsidP="00525CE3">
      <w:pPr>
        <w:autoSpaceDE w:val="0"/>
        <w:autoSpaceDN w:val="0"/>
        <w:adjustRightInd w:val="0"/>
        <w:spacing w:after="0" w:line="240" w:lineRule="auto"/>
        <w:ind w:firstLine="0"/>
        <w:rPr>
          <w:rFonts w:ascii="Times-Roman" w:hAnsi="Times-Roman" w:cs="Times-Roman"/>
          <w:sz w:val="16"/>
          <w:szCs w:val="16"/>
          <w:lang w:val="en-US"/>
        </w:rPr>
      </w:pPr>
      <w:r w:rsidRPr="00D530B5">
        <w:rPr>
          <w:rFonts w:ascii="Times-Semibold" w:hAnsi="Times-Semibold" w:cs="Times-Semibold"/>
          <w:b/>
          <w:bCs/>
          <w:sz w:val="16"/>
          <w:szCs w:val="16"/>
          <w:lang w:val="en-US"/>
        </w:rPr>
        <w:t xml:space="preserve">FIG. 3. </w:t>
      </w:r>
      <w:r w:rsidRPr="00D530B5">
        <w:rPr>
          <w:rFonts w:ascii="Times-Roman" w:hAnsi="Times-Roman" w:cs="Times-Roman"/>
          <w:sz w:val="16"/>
          <w:szCs w:val="16"/>
          <w:lang w:val="en-US"/>
        </w:rPr>
        <w:t xml:space="preserve">(a) For close packing powders the fluid drainage is relatively uninhibited. (b) As liquid penetrates into powders containing large </w:t>
      </w:r>
      <w:proofErr w:type="spellStart"/>
      <w:r w:rsidRPr="00D530B5">
        <w:rPr>
          <w:rFonts w:ascii="Times-Roman" w:hAnsi="Times-Roman" w:cs="Times-Roman"/>
          <w:sz w:val="16"/>
          <w:szCs w:val="16"/>
          <w:lang w:val="en-US"/>
        </w:rPr>
        <w:t>macrovoids</w:t>
      </w:r>
      <w:proofErr w:type="spellEnd"/>
      <w:r w:rsidRPr="00D530B5">
        <w:rPr>
          <w:rFonts w:ascii="Times-Roman" w:hAnsi="Times-Roman" w:cs="Times-Roman"/>
          <w:sz w:val="16"/>
          <w:szCs w:val="16"/>
          <w:lang w:val="en-US"/>
        </w:rPr>
        <w:t xml:space="preserve"> the liquid</w:t>
      </w:r>
    </w:p>
    <w:p w14:paraId="611A42AE" w14:textId="77777777" w:rsidR="00525CE3" w:rsidRPr="00D530B5" w:rsidRDefault="00525CE3" w:rsidP="00525CE3">
      <w:pPr>
        <w:autoSpaceDE w:val="0"/>
        <w:autoSpaceDN w:val="0"/>
        <w:adjustRightInd w:val="0"/>
        <w:spacing w:after="0" w:line="240" w:lineRule="auto"/>
        <w:ind w:firstLine="0"/>
        <w:rPr>
          <w:rFonts w:ascii="Times-Roman" w:hAnsi="Times-Roman" w:cs="Times-Roman"/>
          <w:sz w:val="16"/>
          <w:szCs w:val="16"/>
          <w:lang w:val="en-US"/>
        </w:rPr>
      </w:pPr>
      <w:r w:rsidRPr="00D530B5">
        <w:rPr>
          <w:rFonts w:ascii="Times-Roman" w:hAnsi="Times-Roman" w:cs="Times-Roman"/>
          <w:sz w:val="16"/>
          <w:szCs w:val="16"/>
          <w:lang w:val="en-US"/>
        </w:rPr>
        <w:t xml:space="preserve">front will tend to halt when the pore radius increases suddenly. This occurs whenever a capillary pore reaches a </w:t>
      </w:r>
      <w:proofErr w:type="spellStart"/>
      <w:r w:rsidRPr="00D530B5">
        <w:rPr>
          <w:rFonts w:ascii="Times-Roman" w:hAnsi="Times-Roman" w:cs="Times-Roman"/>
          <w:sz w:val="16"/>
          <w:szCs w:val="16"/>
          <w:lang w:val="en-US"/>
        </w:rPr>
        <w:t>macrovoid</w:t>
      </w:r>
      <w:proofErr w:type="spellEnd"/>
      <w:r w:rsidRPr="00D530B5">
        <w:rPr>
          <w:rFonts w:ascii="Times-Roman" w:hAnsi="Times-Roman" w:cs="Times-Roman"/>
          <w:sz w:val="16"/>
          <w:szCs w:val="16"/>
          <w:lang w:val="en-US"/>
        </w:rPr>
        <w:t xml:space="preserve">. The </w:t>
      </w:r>
      <w:proofErr w:type="spellStart"/>
      <w:r w:rsidRPr="00D530B5">
        <w:rPr>
          <w:rFonts w:ascii="Times-Roman" w:hAnsi="Times-Roman" w:cs="Times-Roman"/>
          <w:sz w:val="16"/>
          <w:szCs w:val="16"/>
          <w:lang w:val="en-US"/>
        </w:rPr>
        <w:t>macrovoid</w:t>
      </w:r>
      <w:proofErr w:type="spellEnd"/>
      <w:r w:rsidRPr="00D530B5">
        <w:rPr>
          <w:rFonts w:ascii="Times-Roman" w:hAnsi="Times-Roman" w:cs="Times-Roman"/>
          <w:sz w:val="16"/>
          <w:szCs w:val="16"/>
          <w:lang w:val="en-US"/>
        </w:rPr>
        <w:t xml:space="preserve"> space does not contribute</w:t>
      </w:r>
    </w:p>
    <w:p w14:paraId="66AD6834" w14:textId="21EDC205" w:rsidR="00525CE3" w:rsidRPr="00D530B5" w:rsidRDefault="00525CE3" w:rsidP="00525CE3">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to the effective capillary volume or surface area.</w:t>
      </w:r>
    </w:p>
    <w:p w14:paraId="3938FD67" w14:textId="5A5E2C1D"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69CF2A40" w14:textId="4B94D1A9"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273C1644" w14:textId="472EE853"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6D9385C7" w14:textId="4F800406"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7D274732" w14:textId="66E35461"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3A28F9F6" w14:textId="510A1B59"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0BC7FC07" w14:textId="2FD9DDE6"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54229419" w14:textId="452CE525"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Experimental studies of model porous media fluid dynamics</w:t>
      </w:r>
    </w:p>
    <w:p w14:paraId="1DAC6494"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 xml:space="preserve">A. P. Yarlagadda* and A. P. </w:t>
      </w:r>
      <w:proofErr w:type="spellStart"/>
      <w:r w:rsidRPr="00D530B5">
        <w:rPr>
          <w:rFonts w:ascii="Times-Roman" w:hAnsi="Times-Roman" w:cs="Times-Roman"/>
          <w:sz w:val="16"/>
          <w:szCs w:val="16"/>
          <w:lang w:val="en-US"/>
        </w:rPr>
        <w:t>Yoganathan</w:t>
      </w:r>
      <w:proofErr w:type="spellEnd"/>
      <w:r w:rsidRPr="00D530B5">
        <w:rPr>
          <w:rFonts w:ascii="Times-Roman" w:hAnsi="Times-Roman" w:cs="Times-Roman"/>
          <w:sz w:val="16"/>
          <w:szCs w:val="16"/>
          <w:lang w:val="en-US"/>
        </w:rPr>
        <w:br/>
      </w:r>
      <w:r w:rsidRPr="00D530B5">
        <w:rPr>
          <w:rFonts w:ascii="Times-Roman" w:hAnsi="Times-Roman" w:cs="Times-Roman"/>
          <w:sz w:val="16"/>
          <w:szCs w:val="16"/>
          <w:lang w:val="en-US"/>
        </w:rPr>
        <w:br/>
        <w:t>The three-dimensional, steady flow velocity components</w:t>
      </w:r>
    </w:p>
    <w:p w14:paraId="799B3B75"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of a viscous, incompressible, Newtonian fluid in model porous media</w:t>
      </w:r>
    </w:p>
    <w:p w14:paraId="534500D9"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were measured. The model porous geometries were constructed</w:t>
      </w:r>
    </w:p>
    <w:p w14:paraId="193E5CBA"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from 3 mm glass rods. A laser Doppler anemometer was used to</w:t>
      </w:r>
    </w:p>
    <w:p w14:paraId="08780186"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measure two of the velocity components and the third was calculated</w:t>
      </w:r>
    </w:p>
    <w:p w14:paraId="7EDF1CC3"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by integrating the continuity equation. The effects of viscous</w:t>
      </w:r>
    </w:p>
    <w:p w14:paraId="505F4FB0"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drag, inertial flow fields and eddy losses in the model were studied.</w:t>
      </w:r>
    </w:p>
    <w:p w14:paraId="7380EDAC"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The results showed that the measured flow was laminar and stable</w:t>
      </w:r>
    </w:p>
    <w:p w14:paraId="342ADE6A"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 xml:space="preserve">such that </w:t>
      </w:r>
      <w:proofErr w:type="spellStart"/>
      <w:r w:rsidRPr="00D530B5">
        <w:rPr>
          <w:rFonts w:ascii="Times-Roman" w:hAnsi="Times-Roman" w:cs="Times-Roman"/>
          <w:sz w:val="16"/>
          <w:szCs w:val="16"/>
          <w:lang w:val="en-US"/>
        </w:rPr>
        <w:t>micromixing</w:t>
      </w:r>
      <w:proofErr w:type="spellEnd"/>
      <w:r w:rsidRPr="00D530B5">
        <w:rPr>
          <w:rFonts w:ascii="Times-Roman" w:hAnsi="Times-Roman" w:cs="Times-Roman"/>
          <w:sz w:val="16"/>
          <w:szCs w:val="16"/>
          <w:lang w:val="en-US"/>
        </w:rPr>
        <w:t xml:space="preserve"> of the fluid was absent. Inertial flow effects</w:t>
      </w:r>
    </w:p>
    <w:p w14:paraId="665F9E4C" w14:textId="6BA356F5"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were absent due to high viscous drag coefficients.</w:t>
      </w:r>
    </w:p>
    <w:p w14:paraId="63860303" w14:textId="272E6EF2"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3B63001F" w14:textId="600886AB" w:rsidR="0071654E" w:rsidRPr="00D530B5" w:rsidRDefault="0071654E" w:rsidP="00525CE3">
      <w:pPr>
        <w:autoSpaceDE w:val="0"/>
        <w:autoSpaceDN w:val="0"/>
        <w:adjustRightInd w:val="0"/>
        <w:spacing w:after="0" w:line="240" w:lineRule="auto"/>
        <w:rPr>
          <w:rFonts w:ascii="Times-Roman" w:hAnsi="Times-Roman" w:cs="Times-Roman"/>
          <w:sz w:val="16"/>
          <w:szCs w:val="16"/>
          <w:lang w:val="en-US"/>
        </w:rPr>
      </w:pPr>
    </w:p>
    <w:p w14:paraId="16F02B42"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The bulk direction flow fields had no negative velocity fields,</w:t>
      </w:r>
    </w:p>
    <w:p w14:paraId="16B844B1"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but both vertical and lateral directional velocity fields had</w:t>
      </w:r>
    </w:p>
    <w:p w14:paraId="3E8EAA23" w14:textId="7BA97AD3"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both positive and negative flow fields. There was no vertical</w:t>
      </w:r>
      <w:r w:rsidRPr="00D530B5">
        <w:rPr>
          <w:lang w:val="en-US"/>
        </w:rPr>
        <w:t xml:space="preserve"> </w:t>
      </w:r>
      <w:r w:rsidRPr="00D530B5">
        <w:rPr>
          <w:rFonts w:ascii="Times-Roman" w:hAnsi="Times-Roman" w:cs="Times-Roman"/>
          <w:sz w:val="16"/>
          <w:szCs w:val="16"/>
          <w:lang w:val="en-US"/>
        </w:rPr>
        <w:t>flow at top to bottom layers of the flow field, confirmed by</w:t>
      </w:r>
    </w:p>
    <w:p w14:paraId="0221CDBF"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zero vertical velocities at levels 0 and 1.0 of the representative</w:t>
      </w:r>
    </w:p>
    <w:p w14:paraId="65DEC15F"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cell. In the range on Reynolds numbers studied, fluid</w:t>
      </w:r>
    </w:p>
    <w:p w14:paraId="2DAD4111" w14:textId="77777777"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mixing was absent in both the models, although the fluid</w:t>
      </w:r>
    </w:p>
    <w:p w14:paraId="42232D0E" w14:textId="744BD5A9"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r w:rsidRPr="00D530B5">
        <w:rPr>
          <w:rFonts w:ascii="Times-Roman" w:hAnsi="Times-Roman" w:cs="Times-Roman"/>
          <w:sz w:val="16"/>
          <w:szCs w:val="16"/>
          <w:lang w:val="en-US"/>
        </w:rPr>
        <w:t>follows a tortuous path.</w:t>
      </w:r>
    </w:p>
    <w:p w14:paraId="1C509A86" w14:textId="5B44D055"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p>
    <w:p w14:paraId="79F93BEB" w14:textId="697CADEA" w:rsidR="0071654E" w:rsidRPr="00D530B5" w:rsidRDefault="0071654E" w:rsidP="0071654E">
      <w:pPr>
        <w:autoSpaceDE w:val="0"/>
        <w:autoSpaceDN w:val="0"/>
        <w:adjustRightInd w:val="0"/>
        <w:spacing w:after="0" w:line="240" w:lineRule="auto"/>
        <w:rPr>
          <w:rFonts w:ascii="Times-Roman" w:hAnsi="Times-Roman" w:cs="Times-Roman"/>
          <w:sz w:val="16"/>
          <w:szCs w:val="16"/>
          <w:lang w:val="en-US"/>
        </w:rPr>
      </w:pPr>
    </w:p>
    <w:p w14:paraId="4CAD99B2" w14:textId="7C3EBA37" w:rsidR="0071654E" w:rsidRPr="00D530B5" w:rsidRDefault="0071654E" w:rsidP="0071654E">
      <w:pPr>
        <w:autoSpaceDE w:val="0"/>
        <w:autoSpaceDN w:val="0"/>
        <w:adjustRightInd w:val="0"/>
        <w:spacing w:after="0" w:line="240" w:lineRule="auto"/>
        <w:ind w:firstLine="0"/>
        <w:rPr>
          <w:rFonts w:ascii="Times-Roman" w:hAnsi="Times-Roman" w:cs="Times-Roman"/>
          <w:sz w:val="16"/>
          <w:szCs w:val="16"/>
          <w:lang w:val="en-US"/>
        </w:rPr>
      </w:pPr>
    </w:p>
    <w:p w14:paraId="0D7AC1A6" w14:textId="3963C5E9" w:rsidR="0071654E" w:rsidRPr="00D530B5" w:rsidRDefault="0071654E" w:rsidP="0071654E">
      <w:pPr>
        <w:autoSpaceDE w:val="0"/>
        <w:autoSpaceDN w:val="0"/>
        <w:adjustRightInd w:val="0"/>
        <w:spacing w:after="0" w:line="240" w:lineRule="auto"/>
        <w:ind w:firstLine="0"/>
        <w:rPr>
          <w:rFonts w:ascii="Times-Roman" w:hAnsi="Times-Roman" w:cs="Times-Roman"/>
          <w:sz w:val="16"/>
          <w:szCs w:val="16"/>
          <w:lang w:val="en-US"/>
        </w:rPr>
      </w:pPr>
    </w:p>
    <w:p w14:paraId="43AC55DC" w14:textId="4566A712" w:rsidR="0071654E" w:rsidRPr="00D530B5" w:rsidRDefault="0071654E" w:rsidP="0071654E">
      <w:pPr>
        <w:autoSpaceDE w:val="0"/>
        <w:autoSpaceDN w:val="0"/>
        <w:adjustRightInd w:val="0"/>
        <w:spacing w:after="0" w:line="240" w:lineRule="auto"/>
        <w:ind w:firstLine="0"/>
        <w:rPr>
          <w:rFonts w:ascii="Times-Roman" w:hAnsi="Times-Roman" w:cs="Times-Roman"/>
          <w:sz w:val="16"/>
          <w:szCs w:val="16"/>
          <w:lang w:val="en-US"/>
        </w:rPr>
      </w:pPr>
    </w:p>
    <w:p w14:paraId="0E2448B1" w14:textId="2105580A" w:rsidR="0071654E" w:rsidRPr="00D530B5" w:rsidRDefault="0071654E" w:rsidP="0071654E">
      <w:pPr>
        <w:autoSpaceDE w:val="0"/>
        <w:autoSpaceDN w:val="0"/>
        <w:adjustRightInd w:val="0"/>
        <w:spacing w:after="0" w:line="240" w:lineRule="auto"/>
        <w:ind w:firstLine="0"/>
        <w:rPr>
          <w:rFonts w:ascii="Times-Roman" w:hAnsi="Times-Roman" w:cs="Times-Roman"/>
          <w:sz w:val="16"/>
          <w:szCs w:val="16"/>
          <w:lang w:val="en-US"/>
        </w:rPr>
      </w:pPr>
    </w:p>
    <w:p w14:paraId="650F31C6" w14:textId="246EF0C9" w:rsidR="0071654E" w:rsidRPr="00D530B5" w:rsidRDefault="0071654E" w:rsidP="0071654E">
      <w:pPr>
        <w:autoSpaceDE w:val="0"/>
        <w:autoSpaceDN w:val="0"/>
        <w:adjustRightInd w:val="0"/>
        <w:spacing w:after="0" w:line="240" w:lineRule="auto"/>
        <w:ind w:firstLine="0"/>
        <w:rPr>
          <w:rFonts w:ascii="Times-Roman" w:hAnsi="Times-Roman" w:cs="Times-Roman"/>
          <w:sz w:val="16"/>
          <w:szCs w:val="16"/>
          <w:lang w:val="en-US"/>
        </w:rPr>
      </w:pPr>
    </w:p>
    <w:p w14:paraId="6241F637" w14:textId="77777777" w:rsidR="009802CB" w:rsidRPr="00D530B5" w:rsidRDefault="009802CB" w:rsidP="009802CB">
      <w:pPr>
        <w:autoSpaceDE w:val="0"/>
        <w:autoSpaceDN w:val="0"/>
        <w:adjustRightInd w:val="0"/>
        <w:spacing w:after="0" w:line="240" w:lineRule="auto"/>
        <w:ind w:firstLine="0"/>
        <w:rPr>
          <w:rFonts w:ascii="TimesLTStd-Roman" w:hAnsi="TimesLTStd-Roman" w:cs="TimesLTStd-Roman"/>
          <w:sz w:val="52"/>
          <w:szCs w:val="52"/>
          <w:lang w:val="en-US"/>
        </w:rPr>
      </w:pPr>
      <w:r w:rsidRPr="00D530B5">
        <w:rPr>
          <w:rFonts w:ascii="TimesLTStd-Roman" w:hAnsi="TimesLTStd-Roman" w:cs="TimesLTStd-Roman"/>
          <w:sz w:val="52"/>
          <w:szCs w:val="52"/>
          <w:lang w:val="en-US"/>
        </w:rPr>
        <w:t>The Point Spread Function and</w:t>
      </w:r>
    </w:p>
    <w:p w14:paraId="4F181E85" w14:textId="79EC19D0" w:rsidR="009802CB" w:rsidRPr="00D530B5" w:rsidRDefault="009802CB" w:rsidP="009802CB">
      <w:pPr>
        <w:autoSpaceDE w:val="0"/>
        <w:autoSpaceDN w:val="0"/>
        <w:adjustRightInd w:val="0"/>
        <w:spacing w:after="0" w:line="240" w:lineRule="auto"/>
        <w:ind w:firstLine="0"/>
        <w:rPr>
          <w:rFonts w:ascii="TimesLTStd-Roman" w:hAnsi="TimesLTStd-Roman" w:cs="TimesLTStd-Roman"/>
          <w:sz w:val="52"/>
          <w:szCs w:val="52"/>
          <w:lang w:val="en-US"/>
        </w:rPr>
      </w:pPr>
      <w:r w:rsidRPr="00D530B5">
        <w:rPr>
          <w:rFonts w:ascii="TimesLTStd-Roman" w:hAnsi="TimesLTStd-Roman" w:cs="TimesLTStd-Roman"/>
          <w:sz w:val="52"/>
          <w:szCs w:val="52"/>
          <w:lang w:val="en-US"/>
        </w:rPr>
        <w:t>Optical Dot Gain</w:t>
      </w:r>
    </w:p>
    <w:p w14:paraId="71A74735" w14:textId="3963A5D4" w:rsidR="009802CB" w:rsidRPr="00D530B5" w:rsidRDefault="009802CB" w:rsidP="009802CB">
      <w:pPr>
        <w:autoSpaceDE w:val="0"/>
        <w:autoSpaceDN w:val="0"/>
        <w:adjustRightInd w:val="0"/>
        <w:spacing w:after="0" w:line="240" w:lineRule="auto"/>
        <w:ind w:firstLine="0"/>
        <w:rPr>
          <w:rFonts w:ascii="Times-Roman" w:hAnsi="Times-Roman" w:cs="Times-Roman"/>
          <w:sz w:val="16"/>
          <w:szCs w:val="16"/>
          <w:lang w:val="en-US"/>
        </w:rPr>
      </w:pPr>
    </w:p>
    <w:p w14:paraId="3EDD8D4F" w14:textId="3B0A1E8B" w:rsidR="009802CB" w:rsidRPr="00D530B5" w:rsidRDefault="009802CB" w:rsidP="009802CB">
      <w:pPr>
        <w:autoSpaceDE w:val="0"/>
        <w:autoSpaceDN w:val="0"/>
        <w:adjustRightInd w:val="0"/>
        <w:spacing w:after="0" w:line="240" w:lineRule="auto"/>
        <w:ind w:firstLine="0"/>
        <w:rPr>
          <w:rFonts w:ascii="Times-Roman" w:hAnsi="Times-Roman" w:cs="Times-Roman"/>
          <w:sz w:val="16"/>
          <w:szCs w:val="16"/>
          <w:lang w:val="en-US"/>
        </w:rPr>
      </w:pPr>
      <w:r w:rsidRPr="00D530B5">
        <w:rPr>
          <w:rFonts w:ascii="TimesLTStd-Roman" w:hAnsi="TimesLTStd-Roman" w:cs="TimesLTStd-Roman"/>
          <w:sz w:val="24"/>
          <w:szCs w:val="24"/>
          <w:lang w:val="en-US"/>
        </w:rPr>
        <w:t>Geoffrey L. Rogers</w:t>
      </w:r>
    </w:p>
    <w:p w14:paraId="1C25F8B3" w14:textId="77C2ABFD"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024CF543" w14:textId="77777777"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6DEFE220" w14:textId="4653A358" w:rsidR="0071654E"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r w:rsidRPr="00D530B5">
        <w:rPr>
          <w:rFonts w:ascii="Times-Roman" w:hAnsi="Times-Roman" w:cs="Times-Roman"/>
          <w:noProof/>
          <w:sz w:val="16"/>
          <w:szCs w:val="16"/>
          <w:lang w:val="en-US"/>
        </w:rPr>
        <w:lastRenderedPageBreak/>
        <w:drawing>
          <wp:inline distT="0" distB="0" distL="0" distR="0" wp14:anchorId="464503D8" wp14:editId="1793FF56">
            <wp:extent cx="3683635" cy="1061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635" cy="1061085"/>
                    </a:xfrm>
                    <a:prstGeom prst="rect">
                      <a:avLst/>
                    </a:prstGeom>
                    <a:noFill/>
                    <a:ln>
                      <a:noFill/>
                    </a:ln>
                  </pic:spPr>
                </pic:pic>
              </a:graphicData>
            </a:graphic>
          </wp:inline>
        </w:drawing>
      </w:r>
    </w:p>
    <w:p w14:paraId="11AE46A8" w14:textId="65D94CC8"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5C6385DF" w14:textId="7113A775"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1A0C1F7A" w14:textId="2561012A"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r w:rsidRPr="00D530B5">
        <w:rPr>
          <w:rFonts w:ascii="Times-Roman" w:hAnsi="Times-Roman" w:cs="Times-Roman"/>
          <w:noProof/>
          <w:sz w:val="16"/>
          <w:szCs w:val="16"/>
          <w:lang w:val="en-US"/>
        </w:rPr>
        <w:drawing>
          <wp:inline distT="0" distB="0" distL="0" distR="0" wp14:anchorId="1BE1830B" wp14:editId="461AF83B">
            <wp:extent cx="4062730" cy="190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730" cy="1906270"/>
                    </a:xfrm>
                    <a:prstGeom prst="rect">
                      <a:avLst/>
                    </a:prstGeom>
                    <a:noFill/>
                    <a:ln>
                      <a:noFill/>
                    </a:ln>
                  </pic:spPr>
                </pic:pic>
              </a:graphicData>
            </a:graphic>
          </wp:inline>
        </w:drawing>
      </w:r>
    </w:p>
    <w:p w14:paraId="15767BE1" w14:textId="55EC804C"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6D02C490" w14:textId="1E3BCA2A"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76C77EDA" w14:textId="5E5A69FA"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4DA09487" w14:textId="77777777" w:rsidR="009802CB" w:rsidRPr="00D530B5" w:rsidRDefault="009802CB" w:rsidP="0071654E">
      <w:pPr>
        <w:autoSpaceDE w:val="0"/>
        <w:autoSpaceDN w:val="0"/>
        <w:adjustRightInd w:val="0"/>
        <w:spacing w:after="0" w:line="240" w:lineRule="auto"/>
        <w:ind w:firstLine="0"/>
        <w:rPr>
          <w:rFonts w:ascii="Times-Roman" w:hAnsi="Times-Roman" w:cs="Times-Roman"/>
          <w:sz w:val="16"/>
          <w:szCs w:val="16"/>
          <w:lang w:val="en-US"/>
        </w:rPr>
      </w:pPr>
    </w:p>
    <w:p w14:paraId="1B79A47A" w14:textId="0E427BFD" w:rsidR="0071654E"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r w:rsidRPr="00D530B5">
        <w:rPr>
          <w:rFonts w:ascii="Times-Roman" w:hAnsi="Times-Roman" w:cs="Times-Roman"/>
          <w:b/>
          <w:noProof/>
          <w:sz w:val="16"/>
          <w:szCs w:val="16"/>
          <w:lang w:val="en-US"/>
        </w:rPr>
        <w:drawing>
          <wp:inline distT="0" distB="0" distL="0" distR="0" wp14:anchorId="2AA4EEC6" wp14:editId="31CF7A84">
            <wp:extent cx="3726815" cy="15697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815" cy="1569720"/>
                    </a:xfrm>
                    <a:prstGeom prst="rect">
                      <a:avLst/>
                    </a:prstGeom>
                    <a:noFill/>
                    <a:ln>
                      <a:noFill/>
                    </a:ln>
                  </pic:spPr>
                </pic:pic>
              </a:graphicData>
            </a:graphic>
          </wp:inline>
        </w:drawing>
      </w:r>
    </w:p>
    <w:p w14:paraId="279B42F2" w14:textId="0A6413EF"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3C5D7F62" w14:textId="69EC97FC"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348F8008" w14:textId="002F7273"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37465A74" w14:textId="2108E238"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6CDB4A8B" w14:textId="33C7AC49"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0E2934AE" w14:textId="5DD6A79D"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0EE918EA" w14:textId="1F6D8B8C"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488F38B9" w14:textId="397FFA42"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p w14:paraId="7DB082C6" w14:textId="77777777" w:rsidR="009802CB" w:rsidRPr="00D530B5" w:rsidRDefault="009802CB" w:rsidP="0071654E">
      <w:pPr>
        <w:autoSpaceDE w:val="0"/>
        <w:autoSpaceDN w:val="0"/>
        <w:adjustRightInd w:val="0"/>
        <w:spacing w:after="0" w:line="240" w:lineRule="auto"/>
        <w:ind w:firstLine="0"/>
        <w:rPr>
          <w:rFonts w:ascii="Times-Roman" w:hAnsi="Times-Roman" w:cs="Times-Roman"/>
          <w:b/>
          <w:sz w:val="16"/>
          <w:szCs w:val="16"/>
          <w:lang w:val="en-US"/>
        </w:rPr>
      </w:pPr>
    </w:p>
    <w:sectPr w:rsidR="009802CB" w:rsidRPr="00D53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Gulliv-R">
    <w:altName w:val="Cambria"/>
    <w:panose1 w:val="00000000000000000000"/>
    <w:charset w:val="00"/>
    <w:family w:val="roman"/>
    <w:notTrueType/>
    <w:pitch w:val="default"/>
    <w:sig w:usb0="00000003" w:usb1="00000000" w:usb2="00000000" w:usb3="00000000" w:csb0="00000001" w:csb1="00000000"/>
  </w:font>
  <w:font w:name="AdvHelneu-B">
    <w:altName w:val="Arial Unicode MS"/>
    <w:panose1 w:val="00000000000000000000"/>
    <w:charset w:val="81"/>
    <w:family w:val="auto"/>
    <w:notTrueType/>
    <w:pitch w:val="default"/>
    <w:sig w:usb0="00000000" w:usb1="09060000" w:usb2="00000010" w:usb3="00000000" w:csb0="00080000" w:csb1="00000000"/>
  </w:font>
  <w:font w:name="Caecilia-Heavy">
    <w:altName w:val="Calibri"/>
    <w:panose1 w:val="00000000000000000000"/>
    <w:charset w:val="00"/>
    <w:family w:val="auto"/>
    <w:notTrueType/>
    <w:pitch w:val="default"/>
    <w:sig w:usb0="00000003" w:usb1="00000000" w:usb2="00000000" w:usb3="00000000" w:csb0="00000001" w:csb1="00000000"/>
  </w:font>
  <w:font w:name="Caecilia-BoldItalic">
    <w:altName w:val="Calibri"/>
    <w:panose1 w:val="00000000000000000000"/>
    <w:charset w:val="00"/>
    <w:family w:val="auto"/>
    <w:notTrueType/>
    <w:pitch w:val="default"/>
    <w:sig w:usb0="00000003" w:usb1="00000000" w:usb2="00000000" w:usb3="00000000" w:csb0="00000001" w:csb1="00000000"/>
  </w:font>
  <w:font w:name="Cmtmib">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ecilia-Roman">
    <w:altName w:val="Calibri"/>
    <w:panose1 w:val="00000000000000000000"/>
    <w:charset w:val="00"/>
    <w:family w:val="auto"/>
    <w:notTrueType/>
    <w:pitch w:val="default"/>
    <w:sig w:usb0="00000003" w:usb1="00000000" w:usb2="00000000" w:usb3="00000000" w:csb0="00000001" w:csb1="00000000"/>
  </w:font>
  <w:font w:name="JINDK L+ Caecil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hemBats2">
    <w:altName w:val="Calibri"/>
    <w:panose1 w:val="00000000000000000000"/>
    <w:charset w:val="00"/>
    <w:family w:val="auto"/>
    <w:notTrueType/>
    <w:pitch w:val="default"/>
    <w:sig w:usb0="00000003" w:usb1="00000000" w:usb2="00000000" w:usb3="00000000" w:csb0="00000001" w:csb1="00000000"/>
  </w:font>
  <w:font w:name="TimesTenGreek-Inclined">
    <w:altName w:val="Times New Roman"/>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RMTMI">
    <w:altName w:val="Calibri"/>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Semibold">
    <w:altName w:val="Times New Roman"/>
    <w:panose1 w:val="00000000000000000000"/>
    <w:charset w:val="00"/>
    <w:family w:val="roman"/>
    <w:notTrueType/>
    <w:pitch w:val="default"/>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27B8A"/>
    <w:multiLevelType w:val="hybridMultilevel"/>
    <w:tmpl w:val="2F729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F7"/>
    <w:rsid w:val="0000103F"/>
    <w:rsid w:val="000864F7"/>
    <w:rsid w:val="000C305B"/>
    <w:rsid w:val="001A4F19"/>
    <w:rsid w:val="00237B54"/>
    <w:rsid w:val="00321B1E"/>
    <w:rsid w:val="00360A8C"/>
    <w:rsid w:val="0036389B"/>
    <w:rsid w:val="00370546"/>
    <w:rsid w:val="00370D60"/>
    <w:rsid w:val="003715E3"/>
    <w:rsid w:val="00397241"/>
    <w:rsid w:val="003C128B"/>
    <w:rsid w:val="003C1A26"/>
    <w:rsid w:val="0041720C"/>
    <w:rsid w:val="00446E9E"/>
    <w:rsid w:val="004770F4"/>
    <w:rsid w:val="0049106A"/>
    <w:rsid w:val="00512AD8"/>
    <w:rsid w:val="00525CE3"/>
    <w:rsid w:val="00532EBF"/>
    <w:rsid w:val="005465AD"/>
    <w:rsid w:val="005638B0"/>
    <w:rsid w:val="00592ECE"/>
    <w:rsid w:val="005A4D69"/>
    <w:rsid w:val="005F40A6"/>
    <w:rsid w:val="006D119C"/>
    <w:rsid w:val="0071654E"/>
    <w:rsid w:val="00774A5E"/>
    <w:rsid w:val="00777959"/>
    <w:rsid w:val="0079470A"/>
    <w:rsid w:val="007B4ECD"/>
    <w:rsid w:val="00804C10"/>
    <w:rsid w:val="00882810"/>
    <w:rsid w:val="00953CCA"/>
    <w:rsid w:val="009802CB"/>
    <w:rsid w:val="009A1CE8"/>
    <w:rsid w:val="009D2E14"/>
    <w:rsid w:val="00A02A3D"/>
    <w:rsid w:val="00A22FD4"/>
    <w:rsid w:val="00AE69FA"/>
    <w:rsid w:val="00BC118C"/>
    <w:rsid w:val="00CB18B0"/>
    <w:rsid w:val="00CC6C03"/>
    <w:rsid w:val="00CF55B9"/>
    <w:rsid w:val="00D30E27"/>
    <w:rsid w:val="00D530B5"/>
    <w:rsid w:val="00DA7FD9"/>
    <w:rsid w:val="00DE639B"/>
    <w:rsid w:val="00E83C5A"/>
    <w:rsid w:val="00ED3CD3"/>
    <w:rsid w:val="00EE61D3"/>
    <w:rsid w:val="00F2104F"/>
    <w:rsid w:val="00F5550B"/>
    <w:rsid w:val="00F84988"/>
    <w:rsid w:val="00FC3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E99F"/>
  <w15:chartTrackingRefBased/>
  <w15:docId w15:val="{6378528D-E09B-42FE-A6B1-C90BB43E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19"/>
    <w:pPr>
      <w:ind w:left="720"/>
      <w:contextualSpacing/>
    </w:pPr>
  </w:style>
  <w:style w:type="character" w:styleId="Hyperlink">
    <w:name w:val="Hyperlink"/>
    <w:basedOn w:val="DefaultParagraphFont"/>
    <w:uiPriority w:val="99"/>
    <w:unhideWhenUsed/>
    <w:rsid w:val="00A02A3D"/>
    <w:rPr>
      <w:color w:val="0563C1" w:themeColor="hyperlink"/>
      <w:u w:val="single"/>
    </w:rPr>
  </w:style>
  <w:style w:type="character" w:styleId="UnresolvedMention">
    <w:name w:val="Unresolved Mention"/>
    <w:basedOn w:val="DefaultParagraphFont"/>
    <w:uiPriority w:val="99"/>
    <w:semiHidden/>
    <w:unhideWhenUsed/>
    <w:rsid w:val="00A02A3D"/>
    <w:rPr>
      <w:color w:val="808080"/>
      <w:shd w:val="clear" w:color="auto" w:fill="E6E6E6"/>
    </w:rPr>
  </w:style>
  <w:style w:type="paragraph" w:styleId="BalloonText">
    <w:name w:val="Balloon Text"/>
    <w:basedOn w:val="Normal"/>
    <w:link w:val="BalloonTextChar"/>
    <w:uiPriority w:val="99"/>
    <w:semiHidden/>
    <w:unhideWhenUsed/>
    <w:rsid w:val="00CB1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8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scad.com/wp-content/uploads/2016/11/liquid-brochure-1-1.pdf" TargetMode="External"/><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4166</TotalTime>
  <Pages>1</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Öztürk</dc:creator>
  <cp:keywords/>
  <dc:description/>
  <cp:lastModifiedBy>Furkan</cp:lastModifiedBy>
  <cp:revision>8</cp:revision>
  <cp:lastPrinted>2018-03-24T13:54:00Z</cp:lastPrinted>
  <dcterms:created xsi:type="dcterms:W3CDTF">2018-03-21T11:17:00Z</dcterms:created>
  <dcterms:modified xsi:type="dcterms:W3CDTF">2018-03-25T23:53:00Z</dcterms:modified>
</cp:coreProperties>
</file>