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ANALİZ DOKÜMANI</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AMAÇ VE KAPSAMI</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SÖF Türkçe Sözlük uygulamasının amacı Türkçe dilinin veya Türkçe kelime haznesinin söyleyiş ve yazılış şekillerini vermek ve kelimelerin kökünü esas alarak, sözcüklerin başka unsurlarla kurdukları sözler ve anlamlarını göstermektedir. Bu uygulamanın amacının yanında çözdüğü gerçek hayat problemlerinden birkaçı, anlamını bilmediğimiz kelimelerin anlamlarına erişebilmek, sözcüklerle ilgili atasözü-deyimlere ulaşabilmek ve işitme engelliler için türkçe dilindeki sözcükleri işaret gösterimi ile göstermektir. Bu sayede işaret gösterimi gerektiği anlarda bu uygulamadaki sözcüklerin işaret gösteriminin animasyonlarına bakarak karşımızdaki işitme engelli bireye kolayca aktarabilmektir.</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HEDEFLER VE BAŞARI KRİTERLERİ</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SÖF Türkçe Sözlük Uygulamasının ana hedefi Türk dilinin öz güzelliğini ve zenginliğini meydana çıkarmaktır. Bunun yanında uygulama içindeki işaret dili animasyonlarıyla Türkçe dilini kullanan işitme engelli bireyleri ve işaret dilini bilmeyen insanların hayatlarını kolaylaştırmaktır.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Başlıca başarı kriterlerimiz şunlardır: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Kullanıcılar aradıkları kelime veya atasözü-deyimlerinin anlamlarına başarılı bir şekilde ulaşması.</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Kullanıcılar, anlamlarına ulaştıkları kelime, deyim veya atasözlerini favorilerine alıp favorilerinden kaldırabilmelidir ve bu favorilere kolayca erişebilmelidir.</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Kullanıcılar arama yaptığı kelime, deyim veya atasözü geçmişini görüntüleyebilmelidir ve bu geçmişi temizleyebilmelidir.</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Kullanıcı aradığı kelimelerde işaret dilini görebilmeli.</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Projenin öngörülen tarihte tamamlanması.</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Projenin hedeflen kullanıcı sayısına ulaşması.</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Projenin belirlenen amaç ve kapsam doğrultusunda çalışması</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Projenin hedeflenen kitle için hedeflenen amaca ulaşması. (İşaret dili bilmeyen kullanıcılara işaret dilini öğretmek.)</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Projenin hatasız şekilde çalışması.</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SİSTEM DETAYLARI</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Uygulama geliştirilirken Facebook şirketinin geliştirmiş olduğu React Native kütüphanesi kullanılmıştır. React Native kütüphanesi sayesinde uygulamanın hem Android işletim sisteminde çalışabilmesi hem de iOS işletim sisteminde çalışabilmesi sağlanmıştır. Bu sayede iki ayrı platform için kod yazmak yerine tek bir proje ile geliştirme maliyetinde önemli bir düşüş sağlanmıştır. Bunun yanında kullanılabilirlik  ve temel özelliklerden ödün vermeden zamandan tasarruf edilmiştir. Bu tasarruf sayesinde hedeflenen kitleye daha hızlı bir şekilde ulaşılabilmiştir.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Uygulama verilerine Türk Dil Kurumunun halka açık olarak sağladığı API hizmeti kullanılarak ulaşılmıştır. Bu API hizmeti JSON veri yapısını kullanarak verileri döndürmektedir. Bu sayede veri transferi hızlı bir şekilde gerçekleşmektedir. React Native teknolojisinin kullandığı JavaScript dili ile uyumluluğu sayesinde geliştirmeyi hızlandırmıştır.</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React Native ile geliştirme yapılırken tasarımın kodlama kısmını kolaylaştırması adına styled-components ve styled-system eklentisi kullanılmıştır. Bu eklentiler sayesinde oluşturduğumuz komponentlerin tasarımı CSS teknolojisindeki yapıya benzetilmiştir.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Ekranlar arası geçiş, TabBar ve animasyonlar için React Navigation eklentisi kullanılmıştır. Ayrıca React Native içindeki farklı eklentiler de kullanılarak proje daha iyi hale getirilmiştir.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KULLANILABİLİRLİK</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Uygulama içinde en kullanışlı ve en yaygın menü tasarımları kullanılmıştır.</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Kullanılan komponentlerin yerleşimi, yazı tipleri, yazı boyutları ve renkler kullanıcını deneyimini göz önüne alarak, kullanıcıyı yormayacak bir şekilde tasarlanmıştır.</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Uygulamanın altındaki bar ile hızlı erişim olanakları sağlanmıştır.</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Butonlar ve kısayollarda tasarım standartlarına uyulmuştur.</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Uygulamada açık/anlaşılır hiyerarşi kullanılmıştır.</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Pürüzsüz animasyonlar kullanılarak kullanıcının ilgisini çekmek amaçlanmıştır.</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İşaret dili animasyonları sayesinde işitme engelliler için kullanılabilirlik arttırılmıştır. </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DESTEKLENEBİLİRLİK</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Uygulamanın çalıştırabilmesi için mobil cihaz gereklidir.</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Uygulama iOS ve Android işletim sistemlerini desteklemektedir.</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Mobil cihaz üzerinde ekstra olarak bir program indirmeye ihtiyaç yoktur. Gerekli tüm eklentiler bir paket halinde eklenmektedir.</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Uygulama internet erişimine ihtiyaç duymaktadır. İnternet bağlantısı olmadığı takdirde uygulama içinde arama yapılamamaktadır.</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OLAYLAR</w:t>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24"/>
          <w:szCs w:val="24"/>
        </w:rPr>
      </w:pPr>
      <w:r w:rsidDel="00000000" w:rsidR="00000000" w:rsidRPr="00000000">
        <w:rPr>
          <w:sz w:val="24"/>
          <w:szCs w:val="24"/>
          <w:rtl w:val="0"/>
        </w:rPr>
        <w:t xml:space="preserve">Kullanıcıların uygulama içerisinde kelime, deyim ve atasözü araması.</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Kullanıcıların kelime, deyim ve atasözünün detay sayfasını görmesi.</w:t>
      </w:r>
    </w:p>
    <w:p w:rsidR="00000000" w:rsidDel="00000000" w:rsidP="00000000" w:rsidRDefault="00000000" w:rsidRPr="00000000" w14:paraId="00000036">
      <w:pPr>
        <w:numPr>
          <w:ilvl w:val="0"/>
          <w:numId w:val="4"/>
        </w:numPr>
        <w:ind w:left="720" w:hanging="360"/>
        <w:rPr>
          <w:sz w:val="24"/>
          <w:szCs w:val="24"/>
        </w:rPr>
      </w:pPr>
      <w:r w:rsidDel="00000000" w:rsidR="00000000" w:rsidRPr="00000000">
        <w:rPr>
          <w:sz w:val="24"/>
          <w:szCs w:val="24"/>
          <w:rtl w:val="0"/>
        </w:rPr>
        <w:t xml:space="preserve">Kullanıcıların kelime, deyim ve atasözünü favoriye ekleyip çıkarabilmesi.</w:t>
      </w:r>
    </w:p>
    <w:p w:rsidR="00000000" w:rsidDel="00000000" w:rsidP="00000000" w:rsidRDefault="00000000" w:rsidRPr="00000000" w14:paraId="00000037">
      <w:pPr>
        <w:numPr>
          <w:ilvl w:val="0"/>
          <w:numId w:val="4"/>
        </w:numPr>
        <w:ind w:left="720" w:hanging="360"/>
        <w:rPr>
          <w:sz w:val="24"/>
          <w:szCs w:val="24"/>
        </w:rPr>
      </w:pPr>
      <w:r w:rsidDel="00000000" w:rsidR="00000000" w:rsidRPr="00000000">
        <w:rPr>
          <w:sz w:val="24"/>
          <w:szCs w:val="24"/>
          <w:rtl w:val="0"/>
        </w:rPr>
        <w:t xml:space="preserve">Kullanıcıların kelime, deyim ve atasözü arama geçmişini görüp bunu temizleyebilmesi.</w:t>
      </w:r>
    </w:p>
    <w:p w:rsidR="00000000" w:rsidDel="00000000" w:rsidP="00000000" w:rsidRDefault="00000000" w:rsidRPr="00000000" w14:paraId="00000038">
      <w:pPr>
        <w:numPr>
          <w:ilvl w:val="0"/>
          <w:numId w:val="4"/>
        </w:numPr>
        <w:ind w:left="720" w:hanging="360"/>
        <w:rPr>
          <w:sz w:val="24"/>
          <w:szCs w:val="24"/>
          <w:u w:val="none"/>
        </w:rPr>
      </w:pPr>
      <w:r w:rsidDel="00000000" w:rsidR="00000000" w:rsidRPr="00000000">
        <w:rPr>
          <w:sz w:val="24"/>
          <w:szCs w:val="24"/>
          <w:rtl w:val="0"/>
        </w:rPr>
        <w:t xml:space="preserve">Kullanıcıların kelime, deyim ve atasözlerinin işaret dili karşılıklarına ulaşabilmesi.</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