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tổng-đoán-cuộc-đời-chiếu-đởm-kinh"/>
    <w:p>
      <w:pPr>
        <w:pStyle w:val="Heading1"/>
      </w:pPr>
      <w:r>
        <w:t xml:space="preserve">TỔNG ĐOÁN CUỘC ĐỜI · CHIẾU ĐỞM KINH</w:t>
      </w:r>
    </w:p>
    <w:bookmarkStart w:id="9" w:name="chủ-nhân-anh-founder"/>
    <w:p>
      <w:pPr>
        <w:pStyle w:val="Heading2"/>
      </w:pPr>
      <w:r>
        <w:t xml:space="preserve">Chủ nhân: Anh (Founder)</w:t>
      </w:r>
    </w:p>
    <w:p>
      <w:pPr>
        <w:pStyle w:val="FirstParagraph"/>
      </w:pPr>
      <w:r>
        <w:rPr>
          <w:i/>
          <w:iCs/>
        </w:rPr>
        <w:t xml:space="preserve">Bản synthesis: lớp</w:t>
      </w:r>
      <w:r>
        <w:rPr>
          <w:i/>
          <w:iCs/>
        </w:rPr>
        <w:t xml:space="preserve"> </w:t>
      </w:r>
      <w:r>
        <w:rPr>
          <w:b/>
          <w:bCs/>
          <w:i/>
          <w:iCs/>
        </w:rPr>
        <w:t xml:space="preserve">CƠ</w:t>
      </w:r>
      <w:r>
        <w:rPr>
          <w:i/>
          <w:iCs/>
        </w:rPr>
        <w:t xml:space="preserve"> </w:t>
      </w:r>
      <w:r>
        <w:rPr>
          <w:i/>
          <w:iCs/>
        </w:rPr>
        <w:t xml:space="preserve">(12 cung tiên thiên) + lớp</w:t>
      </w:r>
      <w:r>
        <w:rPr>
          <w:i/>
          <w:iCs/>
        </w:rPr>
        <w:t xml:space="preserve"> </w:t>
      </w:r>
      <w:r>
        <w:rPr>
          <w:b/>
          <w:bCs/>
          <w:i/>
          <w:iCs/>
        </w:rPr>
        <w:t xml:space="preserve">BIẾN</w:t>
      </w:r>
      <w:r>
        <w:rPr>
          <w:i/>
          <w:iCs/>
        </w:rPr>
        <w:t xml:space="preserve"> </w:t>
      </w:r>
      <w:r>
        <w:rPr>
          <w:i/>
          <w:iCs/>
        </w:rPr>
        <w:t xml:space="preserve">(8 vòng Đại Hạn 10 năm/cung)</w:t>
      </w:r>
      <w:r>
        <w:t xml:space="preserve"> </w:t>
      </w:r>
      <w:r>
        <w:rPr>
          <w:i/>
          <w:iCs/>
        </w:rPr>
        <w:t xml:space="preserve">Theo paradigm Iron Rule #6 — đọc đồng dạng, không dự đoán cứng.</w:t>
      </w:r>
    </w:p>
    <w:p>
      <w:r>
        <w:pict>
          <v:rect style="width:0;height:1.5pt" o:hralign="center" o:hrstd="t" o:hr="t"/>
        </w:pict>
      </w:r>
    </w:p>
    <w:tbl>
      <w:tblPr>
        <w:tblStyle w:val="Table"/>
        <w:tblW w:type="auto" w:w="0"/>
        <w:tblLook w:firstRow="0" w:lastRow="0" w:firstColumn="0" w:lastColumn="0" w:noHBand="0" w:noVBand="0" w:val="0000"/>
      </w:tblPr>
      <w:tblGrid>
        <w:gridCol w:w="3960"/>
        <w:gridCol w:w="3960"/>
      </w:tblGrid>
      <w:tr>
        <w:tc>
          <w:tcPr/>
          <w:p>
            <w:pPr>
              <w:pStyle w:val="Compact"/>
            </w:pPr>
            <w:r>
              <w:t xml:space="preserve">Mệnh CDK</w:t>
            </w:r>
          </w:p>
        </w:tc>
        <w:tc>
          <w:tcPr/>
          <w:p>
            <w:pPr>
              <w:pStyle w:val="Compact"/>
            </w:pPr>
            <w:r>
              <w:rPr>
                <w:b/>
                <w:bCs/>
              </w:rPr>
              <w:t xml:space="preserve">Dậu</w:t>
            </w:r>
          </w:p>
        </w:tc>
      </w:tr>
      <w:tr>
        <w:tc>
          <w:tcPr/>
          <w:p>
            <w:pPr>
              <w:pStyle w:val="Compact"/>
            </w:pPr>
            <w:r>
              <w:t xml:space="preserve">Người luận giải</w:t>
            </w:r>
          </w:p>
        </w:tc>
        <w:tc>
          <w:tcPr/>
          <w:p>
            <w:pPr>
              <w:pStyle w:val="Compact"/>
            </w:pPr>
            <w:r>
              <w:t xml:space="preserve">YI-CHRONOS DeepSeek V4 Pro</w:t>
            </w:r>
          </w:p>
        </w:tc>
      </w:tr>
      <w:tr>
        <w:tc>
          <w:tcPr/>
          <w:p>
            <w:pPr>
              <w:pStyle w:val="Compact"/>
            </w:pPr>
            <w:r>
              <w:t xml:space="preserve">Provider</w:t>
            </w:r>
          </w:p>
        </w:tc>
        <w:tc>
          <w:tcPr/>
          <w:p>
            <w:pPr>
              <w:pStyle w:val="Compact"/>
            </w:pPr>
            <w:r>
              <w:t xml:space="preserve">deepseek</w:t>
            </w:r>
          </w:p>
        </w:tc>
      </w:tr>
      <w:tr>
        <w:tc>
          <w:tcPr/>
          <w:p>
            <w:pPr>
              <w:pStyle w:val="Compact"/>
            </w:pPr>
            <w:r>
              <w:t xml:space="preserve">Sinh thành</w:t>
            </w:r>
          </w:p>
        </w:tc>
        <w:tc>
          <w:tcPr/>
          <w:p>
            <w:pPr>
              <w:pStyle w:val="Compact"/>
            </w:pPr>
            <w:r>
              <w:t xml:space="preserve">22/05/2026 17:25</w:t>
            </w:r>
          </w:p>
        </w:tc>
      </w:tr>
      <w:tr>
        <w:tc>
          <w:tcPr/>
          <w:p>
            <w:pPr>
              <w:pStyle w:val="Compact"/>
            </w:pPr>
            <w:r>
              <w:t xml:space="preserve">Tokens</w:t>
            </w:r>
          </w:p>
        </w:tc>
        <w:tc>
          <w:tcPr/>
          <w:p>
            <w:pPr>
              <w:pStyle w:val="Compact"/>
            </w:pPr>
            <w:r>
              <w:t xml:space="preserve">3814 prompt + 10053 completion</w:t>
            </w:r>
          </w:p>
        </w:tc>
      </w:tr>
    </w:tbl>
    <w:p>
      <w:r>
        <w:pict>
          <v:rect style="width:0;height:1.5pt" o:hralign="center" o:hrstd="t" o:hr="t"/>
        </w:pict>
      </w:r>
    </w:p>
    <w:bookmarkEnd w:id="9"/>
    <w:bookmarkStart w:id="10" w:name="lời-mở-đầu"/>
    <w:p>
      <w:pPr>
        <w:pStyle w:val="Heading2"/>
      </w:pPr>
      <w:r>
        <w:t xml:space="preserve">📜 Lời mở đầu</w:t>
      </w:r>
    </w:p>
    <w:p>
      <w:pPr>
        <w:pStyle w:val="BlockText"/>
      </w:pPr>
      <w:r>
        <w:rPr>
          <w:i/>
          <w:iCs/>
        </w:rPr>
        <w:t xml:space="preserve">“Đẩu số chí huyền chí vi, lý chỉ dị minh. Cẩu hoặc bất sát kỳ cơ,</w:t>
      </w:r>
      <w:r>
        <w:rPr>
          <w:i/>
          <w:iCs/>
        </w:rPr>
        <w:t xml:space="preserve"> </w:t>
      </w:r>
      <w:r>
        <w:rPr>
          <w:b/>
          <w:bCs/>
          <w:i/>
          <w:iCs/>
        </w:rPr>
        <w:t xml:space="preserve">cánh vong kỳ biến</w:t>
      </w:r>
      <w:r>
        <w:rPr>
          <w:i/>
          <w:iCs/>
        </w:rPr>
        <w:t xml:space="preserve">, tắc số chi tạo hóa viễn hĩ.”</w:t>
      </w:r>
      <w:r>
        <w:t xml:space="preserve"> </w:t>
      </w:r>
      <w:r>
        <w:t xml:space="preserve">— Trần Đoàn</w:t>
      </w:r>
    </w:p>
    <w:p>
      <w:pPr>
        <w:pStyle w:val="FirstParagraph"/>
      </w:pPr>
      <w:r>
        <w:rPr>
          <w:i/>
          <w:iCs/>
        </w:rPr>
        <w:t xml:space="preserve">Nếu chỉ xét lớp</w:t>
      </w:r>
      <w:r>
        <w:rPr>
          <w:i/>
          <w:iCs/>
        </w:rPr>
        <w:t xml:space="preserve"> </w:t>
      </w:r>
      <w:r>
        <w:rPr>
          <w:b/>
          <w:bCs/>
          <w:i/>
          <w:iCs/>
        </w:rPr>
        <w:t xml:space="preserve">CƠ</w:t>
      </w:r>
      <w:r>
        <w:rPr>
          <w:i/>
          <w:iCs/>
        </w:rPr>
        <w:t xml:space="preserve"> </w:t>
      </w:r>
      <w:r>
        <w:rPr>
          <w:i/>
          <w:iCs/>
        </w:rPr>
        <w:t xml:space="preserve">(cấu trúc 12 cung tại điểm sinh) mà quên lớp</w:t>
      </w:r>
      <w:r>
        <w:rPr>
          <w:i/>
          <w:iCs/>
        </w:rPr>
        <w:t xml:space="preserve"> </w:t>
      </w:r>
      <w:r>
        <w:rPr>
          <w:b/>
          <w:bCs/>
          <w:i/>
          <w:iCs/>
        </w:rPr>
        <w:t xml:space="preserve">BIẾN</w:t>
      </w:r>
      <w:r>
        <w:rPr>
          <w:i/>
          <w:iCs/>
        </w:rPr>
        <w:t xml:space="preserve"> </w:t>
      </w:r>
      <w:r>
        <w:rPr>
          <w:i/>
          <w:iCs/>
        </w:rPr>
        <w:t xml:space="preserve">(Đại Hạn vận động theo thời gian) thì</w:t>
      </w:r>
      <w:r>
        <w:rPr>
          <w:i/>
          <w:iCs/>
        </w:rPr>
        <w:t xml:space="preserve"> </w:t>
      </w:r>
      <w:r>
        <w:rPr>
          <w:i/>
          <w:iCs/>
        </w:rPr>
        <w:t xml:space="preserve">“tạo hóa của số sẽ vuột mất”</w:t>
      </w:r>
      <w:r>
        <w:rPr>
          <w:i/>
          <w:iCs/>
        </w:rPr>
        <w:t xml:space="preserve">.</w:t>
      </w:r>
    </w:p>
    <w:p>
      <w:pPr>
        <w:pStyle w:val="BodyText"/>
      </w:pPr>
      <w:r>
        <w:t xml:space="preserve">Bản này là</w:t>
      </w:r>
      <w:r>
        <w:t xml:space="preserve"> </w:t>
      </w:r>
      <w:r>
        <w:rPr>
          <w:b/>
          <w:bCs/>
        </w:rPr>
        <w:t xml:space="preserve">synthesis cả 2 lớp</w:t>
      </w:r>
      <w:r>
        <w:t xml:space="preserve"> </w:t>
      </w:r>
      <w:r>
        <w:t xml:space="preserve">— vẽ ra nhịp đời xuyên 8 vòng Đại Hạn, với cách cục chính, đỉnh-đáy, lời khuyên xuyên đời.</w:t>
      </w:r>
    </w:p>
    <w:p>
      <w:r>
        <w:pict>
          <v:rect style="width:0;height:1.5pt" o:hralign="center" o:hrstd="t" o:hr="t"/>
        </w:pict>
      </w:r>
    </w:p>
    <w:bookmarkEnd w:id="10"/>
    <w:bookmarkEnd w:id="11"/>
    <w:bookmarkStart w:id="12" w:name="i.-tổng-quan-cuộc-đời"/>
    <w:p>
      <w:pPr>
        <w:pStyle w:val="Heading1"/>
      </w:pPr>
      <w:r>
        <w:t xml:space="preserve">I. TỔNG QUAN CUỘC ĐỜI</w:t>
      </w:r>
    </w:p>
    <w:p>
      <w:pPr>
        <w:pStyle w:val="FirstParagraph"/>
      </w:pPr>
      <w:r>
        <w:rPr>
          <w:i/>
          <w:iCs/>
        </w:rPr>
        <w:t xml:space="preserve">Bản chất cuộc đời theo lá số CDK</w:t>
      </w:r>
    </w:p>
    <w:p>
      <w:pPr>
        <w:pStyle w:val="BodyText"/>
      </w:pPr>
      <w:r>
        <w:t xml:space="preserve">Lá số của anh hiện lên như một thanh kiếm được tôi trong lửa khắc nghiệt của cuộc đời. Mang Mệnh tại cung Dậu – Kim âm tinh tế – anh là mẫu người có kỷ luật thép, cầu toàn và đầy tự trọng. Nhưng ba ngôi sao thủ Mệnh là Quý (cao quý nhưng lạc vị), Trượng (trở ngại, vấp ngã) và Khốc (nước mắt) lại báo trước một hành trình mà ở đó, giá trị thật sự phải được trả bằng không ít gian nan và tổn thương. Tam hợp Kim cục (Tỵ-Sửu trợ lực) cùng các cung phụ như Thân (bạn bè, đối tác) bù đắp bằng mạng lưới những người đồng hành tin cậy và nguồn cảm hứng sáng tạo dồi dào. Xung chiếu trực diện từ Mão (có Quán – áp lực từ quy định, vai trò lãnh đạo) liên tục đặt anh vào thế phải đối đầu với các ràng buộc từ đối tác và gia đình. Tổng thể, đây là lá số của một bậc quân tử mang trong mình vết thương thầm kín, càng trưởng thành càng vững vàng, và phần thưởng đời anh nằm ở khả năng biến mọi thử thách thành bài học hun đúc bản lĩnh.</w:t>
      </w:r>
    </w:p>
    <w:p>
      <w:r>
        <w:pict>
          <v:rect style="width:0;height:1.5pt" o:hralign="center" o:hrstd="t" o:hr="t"/>
        </w:pict>
      </w:r>
    </w:p>
    <w:bookmarkEnd w:id="12"/>
    <w:bookmarkStart w:id="13" w:name="ii.-bốn-giai-đoạn-đời"/>
    <w:p>
      <w:pPr>
        <w:pStyle w:val="Heading1"/>
      </w:pPr>
      <w:r>
        <w:t xml:space="preserve">II. BỐN GIAI ĐOẠN ĐỜI</w:t>
      </w:r>
    </w:p>
    <w:p>
      <w:pPr>
        <w:pStyle w:val="FirstParagraph"/>
      </w:pPr>
      <w:r>
        <w:rPr>
          <w:i/>
          <w:iCs/>
        </w:rPr>
        <w:t xml:space="preserve">Theo 8 vòng Đại Hạn 10 năm/cung</w:t>
      </w:r>
    </w:p>
    <w:p>
      <w:pPr>
        <w:pStyle w:val="BodyText"/>
      </w:pPr>
      <w:r>
        <w:rPr>
          <w:b/>
          <w:bCs/>
        </w:rPr>
        <w:t xml:space="preserve">4 giai đoạn đời</w:t>
      </w:r>
      <w:r>
        <w:t xml:space="preserve"> </w:t>
      </w:r>
      <w:r>
        <w:t xml:space="preserve">theo 8 vòng Đại Hạn (mỗi 2 vòng = 1 giai đoạn).</w:t>
      </w:r>
    </w:p>
    <w:p>
      <w:pPr>
        <w:pStyle w:val="BodyText"/>
      </w:pPr>
      <w:r>
        <w:rPr>
          <w:b/>
          <w:bCs/>
        </w:rPr>
        <w:t xml:space="preserve">Sơ niên - Thiếu niên (1-20):</w:t>
      </w:r>
      <w:r>
        <w:t xml:space="preserve"> </w:t>
      </w:r>
      <w:r>
        <w:t xml:space="preserve">Anh chào đời ngay tại cung Mệnh Dậu, nơi Quý, Trượng, Khốc đồng hiện, tạo nên một tuổi thơ nhuốm màu khắc khổ và nhạy cảm. Dù mang dòng máu quý tộc (Quý), nhưng “lạc vị” khiến đặc ân này bộc lộ qua những nguyên tắc cứng nhắc và kỷ luật nghiêm ngặt từ môi trường sống; Trượng khiến anh liên tục vấp ngã, có thể là do sức ép học hành hay mối quan hệ với cha mẹ, để lại những ký ức buồn (Khốc). Bước sang tuổi thiếu niên (11-20), đại hạn vào cung Tuất, có sao Hư, giai đoạn này giống như một khoảng trống tâm lý: anh dễ cảm thấy lạc lõng trong tập thể, bạn bè hay hoài bão cá nhân. Tuất là Thổ, sinh cho Mệnh Kim, nên dù khó khăn, những năm tháng ấy lại đặt nền móng cho tính kiên nhẫn và khả năng chịu đựng – như chú chó canh giữ bản năng sống sót. Chính sự rèn giũa này hun đúc nên ý chí mà sau này anh sẽ dùng để vượt qua sóng gió lớn hơn.</w:t>
      </w:r>
    </w:p>
    <w:p>
      <w:pPr>
        <w:pStyle w:val="BodyText"/>
      </w:pPr>
      <w:r>
        <w:rPr>
          <w:b/>
          <w:bCs/>
        </w:rPr>
        <w:t xml:space="preserve">Thanh niên (21-40):</w:t>
      </w:r>
      <w:r>
        <w:t xml:space="preserve"> </w:t>
      </w:r>
      <w:r>
        <w:t xml:space="preserve">Giai đoạn trưởng thành thực sự bắt đầu khi đại hạn tiến vào cung Hợi (21-30 tuổi), nơi anh dốc sức gầy dựng sự nghiệp và có thể lập gia đình. Hợi có sao Tử – chủ về con cái, thành quả – nhưng cũng là xuất cung (Kim sinh Thủy), nên đây là lúc anh xuất tiền của, công sức để đầu tư vào tương lai. Đừng ngạc nhiên nếu trong thập niên này anh phải “thai nghén” nhiều dự án dang dở hoặc đối mặt với bài toán con cái đầy thử thách; nhưng nền tảng gia đình và tài chính dần hình thành. Bước ngoặt nằm ở giai đoạn hiện tại: từ 31 đến 40 tuổi, đại hạn qua cung Tý, mang theo cặp sao Lộc – Hình. Lộc tượng trưng cho tiền tài, cơ hội thăng tiến, nhưng Hình là pháp lý, tranh chấp. Anh đang ở độ tuổi sung sức nhất, có xu hướng đạt được những bước nhảy vọt về thu nhập và địa vị, song kèm theo đó là nguy cơ kiện tụng, xung đột với cấp trên hay đối tác. Đây không phải lúc “được voi đòi tiên”; nếu khéo léo, anh sẽ biến cặp Lộc – Hình thành bài học giữ mình trước cám dỗ vật chất, giống như người cầm thanh bảo kiếm nhưng dùng nó để bảo vệ chính nghĩa chứ không phải sát thương.</w:t>
      </w:r>
    </w:p>
    <w:p>
      <w:pPr>
        <w:pStyle w:val="BodyText"/>
      </w:pPr>
      <w:r>
        <w:rPr>
          <w:b/>
          <w:bCs/>
        </w:rPr>
        <w:t xml:space="preserve">Trung niên (41-60):</w:t>
      </w:r>
      <w:r>
        <w:t xml:space="preserve"> </w:t>
      </w:r>
      <w:r>
        <w:t xml:space="preserve">Đến trung niên, cuộc đời anh sang trang bằng đại hạn cung Sửu (41-50) thuộc Tam hợp Kim cục, có sao Phúc. Đây là thập kỷ gặt hái quả ngọt sau bao mài giũa: gia đình êm ấm, tài chính ổn định, sức khỏe và tinh thần thăng hoa. Phúc tọa thủ khiến anh có xu hướng nhận được sự giúp đỡ quý nhân, mọi sự hanh thông như đất mẹ Sửu âm thầm nuôi dưỡng cây trồng. Tiếp đó, từ 51 đến 60 tuổi, đại hạn vào Dần với sao Văn. Dần Mộc đối kháng với Mệnh Kim, nhưng sao Văn là chủ về trí tuệ, học thuật, danh tiếng. Đây là lúc anh chuyển hóa sức mạnh cạnh tranh thành sự uyên bác: có thể ra mắt sách, đảm nhận vai trò cố vấn, hoặc truyền lửa cho thế hệ sau. Sự kết hợp giữa Phúc và Văn đánh dấu đỉnh cao sự nghiệp – anh không chỉ giàu có về vật chất mà còn sung túc về tinh thần, được người đời kính trọng vì những đóng góp ý nghĩa.</w:t>
      </w:r>
    </w:p>
    <w:p>
      <w:pPr>
        <w:pStyle w:val="BodyText"/>
      </w:pPr>
      <w:r>
        <w:rPr>
          <w:b/>
          <w:bCs/>
        </w:rPr>
        <w:t xml:space="preserve">Lão thành (61-80+):</w:t>
      </w:r>
      <w:r>
        <w:t xml:space="preserve"> </w:t>
      </w:r>
      <w:r>
        <w:t xml:space="preserve">Bước vào tuổi “xưa nay hiếm”, đại hạn cung Mão (61-70) đầy thử thách khi sao Quán xuất hiện: anh có thể được giao trọng trách quản lý một tập thể, một tổ chức, hoặc đối diện với áp lực từ hôn nhân, con cái. Mão xung chiếu với Mệnh Dậu khiến những năm này giống như ván cờ mà mỗi nước đi đều phải cân nhắc kỹ lưỡng; nếu nóng vội, rất dễ vấp phải chống đối. Đây không phải lúc buông xuôi mà là cơ hội để anh chứng tỏ bản lĩnh điềm tĩnh của một người từng trải. Sau đó (71-80), đại hạn vào Thìn, mang sao Khố (kho tàng) và Diêu (điều bất ổn, gian nan ngầm). Thìn Thổ sinh Kim, nên tài chính cá nhân có xu hướng dồi dào nhờ tích lũy từ quá khứ, nhưng Diêu cảnh báo những thị phi, tiểu nhân hoặc lo lắng về thừa kế. Hãy sống ung dung như rồng cuộn mây, lấy tĩnh chế động, thì những năm cuối đời sẽ là bức tranh an nhiên giữa khối tài sản tinh thần khổng lồ.</w:t>
      </w:r>
    </w:p>
    <w:p>
      <w:r>
        <w:pict>
          <v:rect style="width:0;height:1.5pt" o:hralign="center" o:hrstd="t" o:hr="t"/>
        </w:pict>
      </w:r>
    </w:p>
    <w:bookmarkEnd w:id="13"/>
    <w:bookmarkStart w:id="14" w:name="iii.-cách-chính-cuộc-đời"/>
    <w:p>
      <w:pPr>
        <w:pStyle w:val="Heading1"/>
      </w:pPr>
      <w:r>
        <w:t xml:space="preserve">III. CÁCH CHÍNH CUỘC ĐỜI</w:t>
      </w:r>
    </w:p>
    <w:p>
      <w:pPr>
        <w:pStyle w:val="FirstParagraph"/>
      </w:pPr>
      <w:r>
        <w:rPr>
          <w:i/>
          <w:iCs/>
        </w:rPr>
        <w:t xml:space="preserve">Cách cục lớn nhất chi phối toàn đời</w:t>
      </w:r>
    </w:p>
    <w:p>
      <w:pPr>
        <w:pStyle w:val="BodyText"/>
      </w:pPr>
      <w:r>
        <w:t xml:space="preserve">Cách cục chính của anh xoay quanh Mệnh Dậu Kim âm, nơi bộ ba Quý – Trượng – Khốc vẽ nên chân dung một vị lãnh đạo sinh ra để “cô đơn trên đỉnh cao”. Tam hợp Kim cục Tỵ – Dậu – Sửu khóa chặt tính cách kỷ luật, nguyên tắc và có phần cầu toàn, giống như một CEO mẫu mực: quyết đoán, logic, không thích sự mơ hồ. Tuy nhiên, Trượng và Khốc tiết lộ rằng con đường ấy trải đầy chông gai và nước mắt – thành công của anh thường đi kèm những hy sinh cá nhân lớn. Xung chiếu từ cung Mão (Quán) càng khẳng định anh dễ bị cuốn vào mâu thuẫn trực diện với đối tác, bạn đời, hoặc chính quyền, buộc phải liên tục thương lượng giữa cái tôi và tập thể. Đây không phải mẫu nghệ sĩ tự do bay bổng, mà là mẫu người “thép đã tôi luyện”, càng áp lực càng sáng ra và chỉ thực sự tỏa sáng khi nhận lãnh trách nhiệm dẫn dắt.</w:t>
      </w:r>
    </w:p>
    <w:p>
      <w:r>
        <w:pict>
          <v:rect style="width:0;height:1.5pt" o:hralign="center" o:hrstd="t" o:hr="t"/>
        </w:pict>
      </w:r>
    </w:p>
    <w:bookmarkEnd w:id="14"/>
    <w:bookmarkStart w:id="15" w:name="iv.-đỉnh-cao-đáy-thử-thách"/>
    <w:p>
      <w:pPr>
        <w:pStyle w:val="Heading1"/>
      </w:pPr>
      <w:r>
        <w:t xml:space="preserve">IV. ĐỈNH CAO &amp; ĐÁY THỬ THÁCH</w:t>
      </w:r>
    </w:p>
    <w:p>
      <w:pPr>
        <w:pStyle w:val="FirstParagraph"/>
      </w:pPr>
      <w:r>
        <w:rPr>
          <w:i/>
          <w:iCs/>
        </w:rPr>
        <w:t xml:space="preserve">Khoảnh khắc bứt phá + thử thách</w:t>
      </w:r>
    </w:p>
    <w:p>
      <w:pPr>
        <w:pStyle w:val="BodyText"/>
      </w:pPr>
      <w:r>
        <w:t xml:space="preserve">Cuộc đời anh giống như một đường cong chữ U: bắt đầu bằng những tháng năm chìm trong thử thách và nước mắt (đáy sâu ở thời thơ ấu – thiếu niên với Quý, Trượng, Khốc), rồi dần đi lên qua giai đoạn trưởng thành với những cuộc chiến pháp lý – tài chính (Tý có Hình), để chạm đỉnh cao rực rỡ ở trung niên. Đỉnh cao thực sự nằm ở hai đại hạn 41-50 và 51-60, khi sao Phúc và Văn cùng hội tụ, mang lại cả phú quý lẫn danh vọng. Đây chính là thời điểm anh gặt hái thành tựu vượt trội về sự nghiệp, được xã hội công nhận và có cuộc sống viên mãn. Thử thách lớn nhất không phải là đói nghèo, mà là sự mất mát tinh thần và cảm giác cô độc trong chính thời hoàng kim – khi đó, anh cần nhớ rằng mọi vinh quang đều phải đánh đổi. Ở tuổi già, áp lực từ Mão (Quán) có thể làm lung lay, nhưng nếu vượt qua, di sản anh để lại sẽ vô cùng bền vững.</w:t>
      </w:r>
    </w:p>
    <w:p>
      <w:r>
        <w:pict>
          <v:rect style="width:0;height:1.5pt" o:hralign="center" o:hrstd="t" o:hr="t"/>
        </w:pict>
      </w:r>
    </w:p>
    <w:bookmarkEnd w:id="15"/>
    <w:bookmarkStart w:id="16" w:name="v.-lời-khuyên-xuyên-đời"/>
    <w:p>
      <w:pPr>
        <w:pStyle w:val="Heading1"/>
      </w:pPr>
      <w:r>
        <w:t xml:space="preserve">V. LỜI KHUYÊN XUYÊN ĐỜI</w:t>
      </w:r>
    </w:p>
    <w:p>
      <w:pPr>
        <w:pStyle w:val="FirstParagraph"/>
      </w:pPr>
      <w:r>
        <w:rPr>
          <w:i/>
          <w:iCs/>
        </w:rPr>
        <w:t xml:space="preserve">5-7 lời khuyên cụ thể, actionable</w:t>
      </w:r>
    </w:p>
    <w:p>
      <w:pPr>
        <w:pStyle w:val="Compact"/>
        <w:numPr>
          <w:ilvl w:val="0"/>
          <w:numId w:val="1001"/>
        </w:numPr>
      </w:pPr>
      <w:r>
        <w:t xml:space="preserve">Học cách quản lý rủi ro pháp lý và tài chính từ sớm, vì cặp Lộc – Hình rất nhạy cảm; luôn có chuyên gia tư vấn khi ký kết hợp đồng lớn.</w:t>
      </w:r>
    </w:p>
    <w:p>
      <w:pPr>
        <w:pStyle w:val="Compact"/>
        <w:numPr>
          <w:ilvl w:val="0"/>
          <w:numId w:val="1001"/>
        </w:numPr>
      </w:pPr>
      <w:r>
        <w:t xml:space="preserve">Đừng để nỗi buồn (Khốc) thành hố sâu cô lập; hãy mở lòng với bạn bè thân tín (Thân có Ấn, Dị) – họ là phao cứu sinh.</w:t>
      </w:r>
    </w:p>
    <w:p>
      <w:pPr>
        <w:pStyle w:val="Compact"/>
        <w:numPr>
          <w:ilvl w:val="0"/>
          <w:numId w:val="1001"/>
        </w:numPr>
      </w:pPr>
      <w:r>
        <w:t xml:space="preserve">Phát huy tính kỷ luật thép nhưng kết hợp với sự sáng tạo từ Tỵ (Loan) để tránh trở nên cứng nhắc; nuôi dưỡng tình yêu nghệ thuật sẽ giúp cân bằng.</w:t>
      </w:r>
    </w:p>
    <w:p>
      <w:pPr>
        <w:pStyle w:val="Compact"/>
        <w:numPr>
          <w:ilvl w:val="0"/>
          <w:numId w:val="1001"/>
        </w:numPr>
      </w:pPr>
      <w:r>
        <w:t xml:space="preserve">Trong hôn nhân và hợp tác (Mão xung), áp dụng chiến lược “mềm dẻo hơn đối đầu” – dùng trí tuệ để hóa giải, không dùng sức mạnh để áp đảo.</w:t>
      </w:r>
    </w:p>
    <w:p>
      <w:pPr>
        <w:pStyle w:val="Compact"/>
        <w:numPr>
          <w:ilvl w:val="0"/>
          <w:numId w:val="1001"/>
        </w:numPr>
      </w:pPr>
      <w:r>
        <w:t xml:space="preserve">Tích lũy tài chính thông minh từ sớm (Thìn Khố, Hợi xuất) và xây dựng quỹ dự phòng cho tuổi già, bởi vận may đến muộn nhưng đòi hỏi nền móng vững chắc.</w:t>
      </w:r>
    </w:p>
    <w:p>
      <w:pPr>
        <w:pStyle w:val="Compact"/>
        <w:numPr>
          <w:ilvl w:val="0"/>
          <w:numId w:val="1001"/>
        </w:numPr>
      </w:pPr>
      <w:r>
        <w:t xml:space="preserve">Chấp nhận rằng một số mất mát là tất yếu trên con đường sự nghiệp; mỗi lần vấp ngã (Trượng) là một lần tôi luyện bản lĩnh, đừng tự dằn vặt quá lâu.</w:t>
      </w:r>
    </w:p>
    <w:p>
      <w:pPr>
        <w:pStyle w:val="Compact"/>
        <w:numPr>
          <w:ilvl w:val="0"/>
          <w:numId w:val="1001"/>
        </w:numPr>
      </w:pPr>
      <w:r>
        <w:t xml:space="preserve">Khi về già, tận hưởng vai trò người truyền lửa (Dần Văn) thay vì ôm đồm quyền lực, biến áp lực Quán thành cơ hội cố vấn.</w:t>
      </w:r>
    </w:p>
    <w:p>
      <w:r>
        <w:pict>
          <v:rect style="width:0;height:1.5pt" o:hralign="center" o:hrstd="t" o:hr="t"/>
        </w:pict>
      </w:r>
    </w:p>
    <w:bookmarkEnd w:id="16"/>
    <w:bookmarkStart w:id="17" w:name="vi.-kết-tâm-an"/>
    <w:p>
      <w:pPr>
        <w:pStyle w:val="Heading1"/>
      </w:pPr>
      <w:r>
        <w:t xml:space="preserve">VI. KẾT TÂM AN</w:t>
      </w:r>
    </w:p>
    <w:p>
      <w:pPr>
        <w:pStyle w:val="FirstParagraph"/>
      </w:pPr>
      <w:r>
        <w:rPr>
          <w:i/>
          <w:iCs/>
        </w:rPr>
        <w:t xml:space="preserve">Paradigm Iron Rule #6</w:t>
      </w:r>
    </w:p>
    <w:p>
      <w:pPr>
        <w:pStyle w:val="BodyText"/>
      </w:pPr>
      <w:r>
        <w:t xml:space="preserve">Lời cuối cùng dành cho anh – người đàn ông mang mệnh Kim với trái tim ẩn chứa ngọc quý: Lá số chỉ là bản đồ, không phải số phận. Như tinh hoa của phép Chiếu Đởm Kinh nhấn mạnh: “thập bát tinh chuyển, tại nhân biến thông” – các vì sao chỉ vận hành, chính con người mới biến đổi cuộc đời. Anh có quyền chọn phản ứng trước mỗi nghịch cảnh: khóc một lần rồi đứng dậy, hay biến đau thương thành động lực. Hãy giữ tâm tỉnh thức giữa dòng đời biến động, tin vào nội lực thép trong mình, và nhớ rằng thanh kiếm quý nhất là thanh kiếm chưa bao giờ ngừng mài sắc. Chúc anh bình an và sáng suốt trên mỗi bước đi.</w:t>
      </w:r>
    </w:p>
    <w:p>
      <w:r>
        <w:pict>
          <v:rect style="width:0;height:1.5pt" o:hralign="center" o:hrstd="t" o:hr="t"/>
        </w:pict>
      </w:r>
    </w:p>
    <w:bookmarkEnd w:id="17"/>
    <w:bookmarkStart w:id="18" w:name="lời-kết-người-biên-soạn"/>
    <w:p>
      <w:pPr>
        <w:pStyle w:val="Heading1"/>
      </w:pPr>
      <w:r>
        <w:t xml:space="preserve">🙏 Lời kết người biên soạn</w:t>
      </w:r>
    </w:p>
    <w:p>
      <w:pPr>
        <w:pStyle w:val="FirstParagraph"/>
      </w:pPr>
      <w:r>
        <w:t xml:space="preserve">Bản tổng đoán này được sinh bởi</w:t>
      </w:r>
      <w:r>
        <w:t xml:space="preserve"> </w:t>
      </w:r>
      <w:r>
        <w:rPr>
          <w:b/>
          <w:bCs/>
        </w:rPr>
        <w:t xml:space="preserve">DeepSeek V4 Pro</w:t>
      </w:r>
      <w:r>
        <w:t xml:space="preserve"> </w:t>
      </w:r>
      <w:r>
        <w:t xml:space="preserve">theo paradigm YI-CHRONOS Iron Rule #6:</w:t>
      </w:r>
    </w:p>
    <w:p>
      <w:pPr>
        <w:pStyle w:val="Compact"/>
        <w:numPr>
          <w:ilvl w:val="0"/>
          <w:numId w:val="1002"/>
        </w:numPr>
      </w:pPr>
      <w:r>
        <w:rPr>
          <w:b/>
          <w:bCs/>
        </w:rPr>
        <w:t xml:space="preserve">Đẩu số = đọc đồng dạng</w:t>
      </w:r>
      <w:r>
        <w:t xml:space="preserve">, không phải dự đoán cứng</w:t>
      </w:r>
    </w:p>
    <w:p>
      <w:pPr>
        <w:pStyle w:val="Compact"/>
        <w:numPr>
          <w:ilvl w:val="0"/>
          <w:numId w:val="1002"/>
        </w:numPr>
      </w:pPr>
      <w:r>
        <w:rPr>
          <w:b/>
          <w:bCs/>
        </w:rPr>
        <w:t xml:space="preserve">CƠ + BIẾN</w:t>
      </w:r>
      <w:r>
        <w:t xml:space="preserve"> </w:t>
      </w:r>
      <w:r>
        <w:t xml:space="preserve">kết hợp — lá số là tấm gương, Đại Hạn là nhịp thời gian</w:t>
      </w:r>
    </w:p>
    <w:p>
      <w:pPr>
        <w:pStyle w:val="Compact"/>
        <w:numPr>
          <w:ilvl w:val="0"/>
          <w:numId w:val="1002"/>
        </w:numPr>
      </w:pPr>
      <w:r>
        <w:rPr>
          <w:b/>
          <w:bCs/>
        </w:rPr>
        <w:t xml:space="preserve">“Mỗ”</w:t>
      </w:r>
      <w:r>
        <w:rPr>
          <w:b/>
          <w:bCs/>
        </w:rPr>
        <w:t xml:space="preserve"> </w:t>
      </w:r>
      <w:r>
        <w:rPr>
          <w:b/>
          <w:bCs/>
        </w:rPr>
        <w:t xml:space="preserve">pattern</w:t>
      </w:r>
      <w:r>
        <w:t xml:space="preserve"> </w:t>
      </w:r>
      <w:r>
        <w:t xml:space="preserve">khi nói tương lai —</w:t>
      </w:r>
      <w:r>
        <w:t xml:space="preserve"> </w:t>
      </w:r>
      <w:r>
        <w:t xml:space="preserve">“có xu hướng”</w:t>
      </w:r>
      <w:r>
        <w:t xml:space="preserve">,</w:t>
      </w:r>
      <w:r>
        <w:t xml:space="preserve"> </w:t>
      </w:r>
      <w:r>
        <w:t xml:space="preserve">“thường”</w:t>
      </w:r>
      <w:r>
        <w:t xml:space="preserve">, không khẳng định tuyệt đối</w:t>
      </w:r>
    </w:p>
    <w:p>
      <w:pPr>
        <w:pStyle w:val="Compact"/>
        <w:numPr>
          <w:ilvl w:val="0"/>
          <w:numId w:val="1002"/>
        </w:numPr>
      </w:pPr>
      <w:r>
        <w:rPr>
          <w:b/>
          <w:bCs/>
        </w:rPr>
        <w:t xml:space="preserve">Paradigm</w:t>
      </w:r>
      <w:r>
        <w:rPr>
          <w:b/>
          <w:bCs/>
        </w:rPr>
        <w:t xml:space="preserve"> </w:t>
      </w:r>
      <w:r>
        <w:rPr>
          <w:b/>
          <w:bCs/>
        </w:rPr>
        <w:t xml:space="preserve">“bất khả chấp nhất”</w:t>
      </w:r>
      <w:r>
        <w:t xml:space="preserve"> </w:t>
      </w:r>
      <w:r>
        <w:t xml:space="preserve">(Q4 p0299):</w:t>
      </w:r>
      <w:r>
        <w:t xml:space="preserve"> </w:t>
      </w:r>
      <w:r>
        <w:rPr>
          <w:i/>
          <w:iCs/>
        </w:rPr>
        <w:t xml:space="preserve">“Thập bát tinh chuyển, tại nhân biến thông”</w:t>
      </w:r>
      <w:r>
        <w:t xml:space="preserve"> </w:t>
      </w:r>
      <w:r>
        <w:t xml:space="preserve">— sao vận hành, người biến đổi</w:t>
      </w:r>
    </w:p>
    <w:p>
      <w:pPr>
        <w:pStyle w:val="FirstParagraph"/>
      </w:pPr>
      <w:r>
        <w:t xml:space="preserve">Người đọc nên kết hợp với</w:t>
      </w:r>
      <w:r>
        <w:t xml:space="preserve"> </w:t>
      </w:r>
      <w:r>
        <w:rPr>
          <w:b/>
          <w:bCs/>
        </w:rPr>
        <w:t xml:space="preserve">TÂM TỈNH THỨC</w:t>
      </w:r>
      <w:r>
        <w:t xml:space="preserve"> </w:t>
      </w:r>
      <w:r>
        <w:t xml:space="preserve">— lá số chỉ là bản đồ, Anh là người cầm la bàn.</w:t>
      </w:r>
    </w:p>
    <w:p>
      <w:r>
        <w:pict>
          <v:rect style="width:0;height:1.5pt" o:hralign="center" o:hrstd="t" o:hr="t"/>
        </w:pict>
      </w:r>
    </w:p>
    <w:p>
      <w:pPr>
        <w:pStyle w:val="FirstParagraph"/>
      </w:pPr>
      <w:r>
        <w:rPr>
          <w:i/>
          <w:iCs/>
        </w:rPr>
        <w:t xml:space="preserve">© YI-CHRONOS · Chiếu Đởm Kinh · Tổng đoán cuộc đời · 22/05/2026</w:t>
      </w:r>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2026-05-22T10:26:18Z</dcterms:created>
  <dcterms:modified xsi:type="dcterms:W3CDTF">2026-05-22T10:26:18Z</dcterms:modified>
</cp:coreProperties>
</file>

<file path=docProps/custom.xml><?xml version="1.0" encoding="utf-8"?>
<Properties xmlns="http://schemas.openxmlformats.org/officeDocument/2006/custom-properties" xmlns:vt="http://schemas.openxmlformats.org/officeDocument/2006/docPropsVTypes"/>
</file>