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97180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e-eh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00" w:lineRule="auto"/>
      </w:pPr>
      <w:r>
        <w:rPr>
          <w:rFonts w:ascii="Calibri" w:hAnsi="Calibri"/>
          <w:b/>
          <w:color w:val="158A55"/>
          <w:sz w:val="22"/>
        </w:rPr>
        <w:t>CAPACITACIÓN APLICADA PARA ESTÉTICA</w:t>
      </w:r>
    </w:p>
    <w:p>
      <w:pPr>
        <w:spacing w:after="320" w:line="300" w:lineRule="auto"/>
      </w:pPr>
      <w:r>
        <w:rPr>
          <w:rFonts w:ascii="Calibri" w:hAnsi="Calibri"/>
          <w:b/>
          <w:color w:val="071D35"/>
          <w:sz w:val="60"/>
        </w:rPr>
        <w:t>Primeros auxilios</w:t>
        <w:br/>
        <w:t>y manejo de extintores</w:t>
      </w:r>
    </w:p>
    <w:p>
      <w:pPr>
        <w:spacing w:after="520" w:line="300" w:lineRule="auto"/>
      </w:pPr>
      <w:r>
        <w:rPr>
          <w:rFonts w:ascii="Calibri" w:hAnsi="Calibri"/>
          <w:b/>
          <w:color w:val="006BB1"/>
          <w:sz w:val="32"/>
        </w:rPr>
        <w:t>Manual del participante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DURACIÓN: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3 horas · 60% teoría · 40% práctica · 2 participantes</w:t>
            </w:r>
          </w:p>
        </w:tc>
      </w:tr>
    </w:tbl>
    <w:p>
      <w:pPr>
        <w:spacing w:after="60"/>
      </w:pPr>
    </w:p>
    <w:p>
      <w:pPr>
        <w:spacing w:after="240" w:line="300" w:lineRule="auto"/>
      </w:pPr>
      <w:r>
        <w:rPr>
          <w:rFonts w:ascii="Calibri" w:hAnsi="Calibri"/>
          <w:b w:val="0"/>
          <w:color w:val="071D35"/>
          <w:sz w:val="22"/>
        </w:rPr>
        <w:t>Participante 1: __________________________________________</w:t>
      </w:r>
    </w:p>
    <w:p>
      <w:pPr>
        <w:spacing w:after="240" w:line="300" w:lineRule="auto"/>
      </w:pPr>
      <w:r>
        <w:rPr>
          <w:rFonts w:ascii="Calibri" w:hAnsi="Calibri"/>
          <w:b w:val="0"/>
          <w:color w:val="071D35"/>
          <w:sz w:val="22"/>
        </w:rPr>
        <w:t>Participante 2: __________________________________________</w:t>
      </w:r>
    </w:p>
    <w:p>
      <w:pPr>
        <w:spacing w:after="800" w:line="300" w:lineRule="auto"/>
      </w:pPr>
      <w:r>
        <w:rPr>
          <w:rFonts w:ascii="Calibri" w:hAnsi="Calibri"/>
          <w:b w:val="0"/>
          <w:color w:val="5D6B77"/>
          <w:sz w:val="21"/>
        </w:rPr>
        <w:t>Fecha: __________________________  Instructor: __________________________</w:t>
      </w:r>
    </w:p>
    <w:p>
      <w:pPr>
        <w:spacing w:after="120" w:line="300" w:lineRule="auto"/>
      </w:pPr>
      <w:r>
        <w:rPr>
          <w:rFonts w:ascii="Calibri" w:hAnsi="Calibri"/>
          <w:b w:val="0"/>
          <w:color w:val="5D6B77"/>
          <w:sz w:val="18"/>
        </w:rPr>
        <w:t>Capacitación básica interna. No sustituye atención médica profesional, certificación de RCP ni entrenamiento formal de brigadas.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CÓMO USAR ESTE MANUAL</w:t>
      </w:r>
    </w:p>
    <w:p>
      <w:pPr>
        <w:pStyle w:val="Heading1"/>
        <w:keepNext/>
      </w:pPr>
      <w:r>
        <w:t>Ruta de aprendizaje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2"/>
        </w:rPr>
        <w:t>Este documento acompaña la explicación y las prácticas del hub HTML.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144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504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Primeros auxilios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95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Evaluar, activar ayuda y atender lesiones comunes.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Manejo de extintores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75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Reconocer fuego, seleccionar equipo y decidir si evacuar.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Evaluación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10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Demostrar procedimientos por parejas.</w:t>
            </w:r>
          </w:p>
        </w:tc>
      </w:tr>
    </w:tbl>
    <w:p>
      <w:pPr>
        <w:spacing w:after="80"/>
      </w:pPr>
    </w:p>
    <w:p>
      <w:pPr>
        <w:pStyle w:val="Heading2"/>
      </w:pPr>
      <w:r>
        <w:t>Objetivos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Proteger la escena antes de acercarse.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Activar el 911 con información clara.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Controlar sangrado y atender quemaduras menores.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Identificar clases de fuego y extintor adecuado.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Aplicar PASS sin perder la ruta de salida.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DINÁMICA: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Una persona ejecuta; la otra observa con el checklist. Después intercambian roles.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PARTE I · 95 MINUTOS</w:t>
      </w:r>
    </w:p>
    <w:p>
      <w:pPr>
        <w:pStyle w:val="Heading1"/>
        <w:keepNext/>
      </w:pPr>
      <w:r>
        <w:t>Primeros auxilios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2"/>
        </w:rPr>
        <w:t>Respuesta inicial para riesgos frecuentes en una estética.</w:t>
      </w:r>
    </w:p>
    <w:p>
      <w:pPr>
        <w:pStyle w:val="Heading2"/>
      </w:pPr>
      <w:r>
        <w:t>Principios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Conserva la calma y evalúa antes de tocar a la persona.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Solicita consentimiento cuando la persona esté consciente.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Usa guantes ante sangre o fluidos.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No hagas procedimientos para los que no estás capacitado.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IDEA CENTRAL: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Ayudar bien significa evitar que la situación empeore.</w:t>
            </w:r>
          </w:p>
        </w:tc>
      </w:tr>
    </w:tbl>
    <w:p>
      <w:pPr>
        <w:spacing w:after="60"/>
      </w:pPr>
    </w:p>
    <w:p>
      <w:pPr>
        <w:pStyle w:val="Heading2"/>
      </w:pPr>
      <w:r>
        <w:t>Fases PAS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Proteger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Identifica electricidad, calor, químicos, vidrio, piso mojado y otras personas.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Avisar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Pide apoyo y llama al 911. Informa ubicación, qué ocurrió, cuántas personas y riesgos presentes.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Socorrer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Aplica acciones básicas, tranquiliza, vigila cambios y entrega información a emergencias.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PRIMEROS AUXILIOS</w:t>
      </w:r>
    </w:p>
    <w:p>
      <w:pPr>
        <w:pStyle w:val="Heading1"/>
        <w:keepNext/>
      </w:pPr>
      <w:r>
        <w:t>Evaluación inicial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2"/>
        </w:rPr>
        <w:t>Cuatro preguntas antes de actuar.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¿La escena es segura?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Si existe riesgo activo, controla el peligro o espera apoyo.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¿La persona responde?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Háblale y observa si responde de manera coherente.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¿Respira normalmente?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Si no respira o solo jadea, activa 911 e inicia RCP únicamente si estás capacitado.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4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¿Hay sangrado grave?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Aplica presión directa con material limpio y solicita ayuda.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C83D34"/>
                <w:sz w:val="22"/>
              </w:rPr>
              <w:t xml:space="preserve">LLAMA AL 911: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Dificultad respiratoria, pérdida de conciencia, convulsión, sangrado que no cede, dolor intenso, quemadura extensa o sospecha de lesión de cuello/espalda.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LESIONES COMUNES</w:t>
      </w:r>
    </w:p>
    <w:p>
      <w:pPr>
        <w:pStyle w:val="Heading1"/>
        <w:keepNext/>
      </w:pPr>
      <w:r>
        <w:t>Cortes y sangrado</w:t>
      </w:r>
    </w:p>
    <w:p>
      <w:pPr>
        <w:pStyle w:val="Heading2"/>
      </w:pPr>
      <w:r>
        <w:t>Procedimiento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Protégete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Realiza higiene de manos y coloca guantes.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Presiona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Coloca gasa limpia y mantén presión directa continua.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Cubre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Fija la gasa con venda sin apretar demasiado.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4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Revisa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Observa color, temperatura y sensibilidad distal.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C83D34"/>
                <w:sz w:val="22"/>
              </w:rPr>
              <w:t xml:space="preserve">EVITA: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Retirar objetos incrustados, aplicar alcohol dentro de heridas profundas o retirar una gasa empapada; coloca otra encima y mantén presión.</w:t>
            </w:r>
          </w:p>
        </w:tc>
      </w:tr>
    </w:tbl>
    <w:p>
      <w:pPr>
        <w:spacing w:after="60"/>
      </w:pPr>
    </w:p>
    <w:p>
      <w:pPr>
        <w:pStyle w:val="Heading2"/>
      </w:pPr>
      <w:r>
        <w:t>Escalar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El sangrado no disminuye con presión directa.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La herida es profunda, irregular o causada por objeto contaminado.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Existe pérdida de sensibilidad o movimiento.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LESIONES COMUNES</w:t>
      </w:r>
    </w:p>
    <w:p>
      <w:pPr>
        <w:pStyle w:val="Heading1"/>
        <w:keepNext/>
      </w:pPr>
      <w:r>
        <w:t>Quemaduras y salpicaduras</w:t>
      </w:r>
    </w:p>
    <w:p>
      <w:pPr>
        <w:pStyle w:val="Heading2"/>
      </w:pPr>
      <w:r>
        <w:t>Quemadura térmica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Retirar fuente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Aleja plancha, secadora o cera sin exponerte.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Enfriar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Usa agua corriente fresca; nunca hielo directo.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Retirar accesorios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Solo si no están pegados a la piel.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4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Cubrir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Usa gasa limpia, sin reventar ampollas.</w:t>
            </w:r>
          </w:p>
        </w:tc>
      </w:tr>
    </w:tbl>
    <w:p>
      <w:pPr>
        <w:spacing w:after="40"/>
      </w:pPr>
    </w:p>
    <w:p>
      <w:pPr>
        <w:pStyle w:val="Heading2"/>
      </w:pPr>
      <w:r>
        <w:t>Salpicadura química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Consulta la etiqueta o ficha del producto.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Enjuaga con abundante agua; en ojos, mantén párpados abiertos sin frotar.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Retira prendas o accesorios contaminados si es seguro.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C83D34"/>
                <w:sz w:val="22"/>
              </w:rPr>
              <w:t xml:space="preserve">NO USAR: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Mantequilla, pasta dental, aceites, pomadas caseras ni hielo directo.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LESIONES COMUNES</w:t>
      </w:r>
    </w:p>
    <w:p>
      <w:pPr>
        <w:pStyle w:val="Heading1"/>
        <w:keepNext/>
      </w:pPr>
      <w:r>
        <w:t>Caídas e inmovilización básica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INMOVILIZAR: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No significa fabricar una férula compleja; significa evitar movimiento innecesario mientras llega ayuda.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No levantar de inmediato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Pregunta dónde duele y observa conciencia, sangrado y deformidad.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No mover cuello o espalda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Especialmente ante golpe fuerte, hormigueo, debilidad o dolor intenso.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Aplicar frío envuelto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Solo en golpes menores y por periodos cortos; nunca directo sobre la piel.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4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Acompañar y vigilar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No dejes sola a la persona si presenta mareo o cambio de estado.</w:t>
            </w:r>
          </w:p>
        </w:tc>
      </w:tr>
    </w:tbl>
    <w:p>
      <w:pPr>
        <w:spacing w:after="40"/>
      </w:pPr>
    </w:p>
    <w:p>
      <w:pPr>
        <w:pStyle w:val="Heading2"/>
      </w:pPr>
      <w:r>
        <w:t>Señales de alarma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Pérdida de conciencia o vómito tras golpe.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Dolor intenso de cabeza, cuello o espalda.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Deformidad, incapacidad para apoyar o pérdida de sensibilidad.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PREPARACIÓN</w:t>
      </w:r>
    </w:p>
    <w:p>
      <w:pPr>
        <w:pStyle w:val="Heading1"/>
        <w:keepNext/>
      </w:pPr>
      <w:r>
        <w:t>Botiquín para la estética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464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2015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Revisión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Guantes desechables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Protección ante sangre y fluidos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Existencia y talla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Gasas estériles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Presión y cobertura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Empaque íntegro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Vendas y cinta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Fijar apósitos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Limpias y secas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Solución salina/lavaojos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Enjuague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Caducidad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Tijeras punta roma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Cortar material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Limpieza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Barrera para RCP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Protección durante ventilación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Empaque íntegro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Directorio 911/proveedor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Activar apoyo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Datos vigentes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CONTROL MENSUAL: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Registrar caducidades, consumos y reposición. No guardar medicamentos sin control profesional.</w:t>
            </w:r>
          </w:p>
        </w:tc>
      </w:tr>
    </w:tbl>
    <w:p>
      <w:pPr>
        <w:spacing w:after="60"/>
      </w:pPr>
    </w:p>
    <w:p>
      <w:pPr>
        <w:pStyle w:val="Heading2"/>
      </w:pPr>
      <w:r>
        <w:t>Lista de revisión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Botiquín visible y accesible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Sin candados durante horario de operación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Contenido protegido de humedad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Personal conoce su ubicación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PRÁCTICA 1</w:t>
      </w:r>
    </w:p>
    <w:p>
      <w:pPr>
        <w:pStyle w:val="Heading1"/>
        <w:keepNext/>
      </w:pPr>
      <w:r>
        <w:t>Atragantamiento consciente</w:t>
      </w:r>
    </w:p>
    <w:p>
      <w:pPr>
        <w:spacing w:after="240" w:line="300" w:lineRule="auto"/>
      </w:pPr>
      <w:r>
        <w:rPr>
          <w:rFonts w:ascii="Calibri" w:hAnsi="Calibri"/>
          <w:b/>
          <w:color w:val="071D35"/>
          <w:sz w:val="22"/>
        </w:rPr>
        <w:t>Escenario: una clienta se lleva las manos al cuello, no puede hablar, toser ni respirar.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Confirmar obstrucción grave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Si puede toser, anímala a continuar. Si no puede, actúa.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Pedir ayuda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Asigna a alguien la llamada al 911.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Golpes interescapulares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Aplica según el protocolo enseñado por el instructor.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4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Compresiones abdominales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Colócate detrás; realiza compresiones hacia adentro y arriba según protocolo.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5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Continuar y vigilar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Detente si expulsa el objeto o cambia el estado. Si pierde la conciencia, sigue indicaciones del 911 y RCP solo si estás capacitado.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D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E7A62A"/>
                <w:sz w:val="22"/>
              </w:rPr>
              <w:t xml:space="preserve">PRÁCTICA SEGURA: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Ensayar posición y secuencia sin aplicar fuerza real a la compañera.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Participante 1 ejecutó la secuencia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Participante 2 ejecutó la secuencia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Ambas verbalizaron la activación del 911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PRÁCTICA 2</w:t>
      </w:r>
    </w:p>
    <w:p>
      <w:pPr>
        <w:pStyle w:val="Heading1"/>
        <w:keepNext/>
      </w:pPr>
      <w:r>
        <w:t>Vendaje de presión</w:t>
      </w:r>
    </w:p>
    <w:p>
      <w:pPr>
        <w:spacing w:after="240" w:line="300" w:lineRule="auto"/>
      </w:pPr>
      <w:r>
        <w:rPr>
          <w:rFonts w:ascii="Calibri" w:hAnsi="Calibri"/>
          <w:b/>
          <w:color w:val="071D35"/>
          <w:sz w:val="22"/>
        </w:rPr>
        <w:t>Material: guantes, gasas, venda y cinta médica.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Guantes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Simular higiene de manos y protección.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Presión directa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Colocar gasa y mantener presión sin levantarla constantemente.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Fijar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Cubrir la gasa con venda; evitar pliegues y presión excesiva.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4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Revisar circulación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Comparar color, temperatura, sensibilidad y movimiento.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6912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Observador</w:t>
            </w:r>
          </w:p>
        </w:tc>
        <w:tc>
          <w:tcPr>
            <w:tcW w:type="dxa" w:w="1224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Sí</w:t>
            </w:r>
          </w:p>
        </w:tc>
        <w:tc>
          <w:tcPr>
            <w:tcW w:type="dxa" w:w="1224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Repetir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Usó guantes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☐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☐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Mantuvo presión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☐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☐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Vendaje firme, no apretado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☐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☐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Revisó circulación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☐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☐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PARTE II · 75 MINUTOS</w:t>
      </w:r>
    </w:p>
    <w:p>
      <w:pPr>
        <w:pStyle w:val="Heading1"/>
        <w:keepNext/>
      </w:pPr>
      <w:r>
        <w:t>Manejo de extintores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2"/>
        </w:rPr>
        <w:t>Reconocer, decidir y conservar una salida segura.</w:t>
      </w:r>
    </w:p>
    <w:p>
      <w:pPr>
        <w:pStyle w:val="Heading2"/>
      </w:pPr>
      <w:r>
        <w:t>Teoría del fuego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60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Qué aporta</w:t>
            </w:r>
          </w:p>
        </w:tc>
        <w:tc>
          <w:tcPr>
            <w:tcW w:type="dxa" w:w="360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 básico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Calor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Energía para iniciar/mantener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Enfriar o retirar fuente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Combustible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Material que arde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Separar o cortar suministro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Oxígeno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Mantiene combustión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Sofocar con agente adecuado</w:t>
            </w:r>
          </w:p>
        </w:tc>
      </w:tr>
    </w:tbl>
    <w:p>
      <w:pPr>
        <w:spacing w:after="80"/>
      </w:pPr>
    </w:p>
    <w:p>
      <w:pPr>
        <w:pStyle w:val="Heading2"/>
      </w:pPr>
      <w:r>
        <w:t>Conato vs. incendio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Conato</w:t>
            </w:r>
          </w:p>
        </w:tc>
        <w:tc>
          <w:tcPr>
            <w:tcW w:type="dxa" w:w="468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Incendio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Pequeño y contenido.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Crece o alcanza techo/paredes.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Poco humo y salida libre.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Humo intenso o salida comprometida.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Extintor adecuado disponible.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No existe control inmediato.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C83D34"/>
                <w:sz w:val="22"/>
              </w:rPr>
              <w:t xml:space="preserve">REGLA: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Si dudas, evacúa. Un conato nunca vale una vida.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FUEGO</w:t>
      </w:r>
    </w:p>
    <w:p>
      <w:pPr>
        <w:pStyle w:val="Heading1"/>
        <w:keepNext/>
      </w:pPr>
      <w:r>
        <w:t>Clases y selección de extintor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7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Clase</w:t>
            </w:r>
          </w:p>
        </w:tc>
        <w:tc>
          <w:tcPr>
            <w:tcW w:type="dxa" w:w="3528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Ejemplos en la operación</w:t>
            </w:r>
          </w:p>
        </w:tc>
        <w:tc>
          <w:tcPr>
            <w:tcW w:type="dxa" w:w="2448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Equipo orientativo</w:t>
            </w:r>
          </w:p>
        </w:tc>
        <w:tc>
          <w:tcPr>
            <w:tcW w:type="dxa" w:w="2376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Nunca</w:t>
            </w:r>
          </w:p>
        </w:tc>
      </w:tr>
      <w:tr>
        <w:tc>
          <w:tcPr>
            <w:tcW w:type="dxa" w:w="10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Papel, toallas, cabello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PQS ABC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—</w:t>
            </w:r>
          </w:p>
        </w:tc>
      </w:tr>
      <w:tr>
        <w:tc>
          <w:tcPr>
            <w:tcW w:type="dxa" w:w="10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B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Alcohol, acetona, aerosoles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PQS ABC o CO₂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Agua directa</w:t>
            </w:r>
          </w:p>
        </w:tc>
      </w:tr>
      <w:tr>
        <w:tc>
          <w:tcPr>
            <w:tcW w:type="dxa" w:w="10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Secadora, plancha, contactos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CO₂ o PQS ABC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Agua</w:t>
            </w:r>
          </w:p>
        </w:tc>
      </w:tr>
      <w:tr>
        <w:tc>
          <w:tcPr>
            <w:tcW w:type="dxa" w:w="10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K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Aceites y grasas de cocina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Clase K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Agua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NOTA: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La selección y cantidad final de extintores debe derivar de la evaluación de riesgo del establecimiento y la NOM-002-STPS-2010.</w:t>
            </w:r>
          </w:p>
        </w:tc>
      </w:tr>
    </w:tbl>
    <w:p>
      <w:pPr>
        <w:spacing w:after="60"/>
      </w:pPr>
    </w:p>
    <w:p>
      <w:pPr>
        <w:pStyle w:val="Heading2"/>
      </w:pPr>
      <w:r>
        <w:t>Riesgos típicos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Multicontacto saturado o cable dañado.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Aerosoles cerca de equipos calientes.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Alcohol o acetona abiertos y sin control.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Toallas, papel o cabello acumulados.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Salida o extintor obstruidos.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PREVENCIÓN</w:t>
      </w:r>
    </w:p>
    <w:p>
      <w:pPr>
        <w:pStyle w:val="Heading1"/>
        <w:keepNext/>
      </w:pPr>
      <w:r>
        <w:t>Determinación del riesgo de incendio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2"/>
        </w:rPr>
        <w:t>Valora probabilidad y consecuencia. Los riesgos altos se corrigen antes de continuar la operación.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84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Peligro</w:t>
            </w:r>
          </w:p>
        </w:tc>
        <w:tc>
          <w:tcPr>
            <w:tcW w:type="dxa" w:w="1584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180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592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Multicontacto saturado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Alta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Alta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Detener y corregir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Aerosol cerca de calor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Media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Alta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Retirar y almacenar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Alcohol abierto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Media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Media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Cerrar y ventilar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Toallas/cabello acumulado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Media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Media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Retirar y limpiar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Salida bloqueada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Baja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Alta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Liberar de inmediato</w:t>
            </w:r>
          </w:p>
        </w:tc>
      </w:tr>
    </w:tbl>
    <w:p>
      <w:pPr>
        <w:spacing w:after="80"/>
      </w:pPr>
    </w:p>
    <w:p>
      <w:pPr>
        <w:pStyle w:val="Heading2"/>
      </w:pPr>
      <w:r>
        <w:t>Jerarquía sencilla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Eliminar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Retira acumulaciones, derrames y fuentes innecesarias.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Controlar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Ordena almacenamiento, conexiones y ventilación.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Preparar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Señaliza salida y extintor; capacita al personal.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EQUIPOS</w:t>
      </w:r>
    </w:p>
    <w:p>
      <w:pPr>
        <w:pStyle w:val="Heading1"/>
        <w:keepNext/>
      </w:pPr>
      <w:r>
        <w:t>Extintor e inspección visual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5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Equipo</w:t>
            </w:r>
          </w:p>
        </w:tc>
        <w:tc>
          <w:tcPr>
            <w:tcW w:type="dxa" w:w="4031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Ventaja</w:t>
            </w:r>
          </w:p>
        </w:tc>
        <w:tc>
          <w:tcPr>
            <w:tcW w:type="dxa" w:w="3311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Limitación</w:t>
            </w:r>
          </w:p>
        </w:tc>
      </w:tr>
      <w:t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PQS ABC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Versátil para A, B y C.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Deja residuo y reduce visibilidad.</w:t>
            </w:r>
          </w:p>
        </w:tc>
      </w:tr>
      <w:t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CO₂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No deja residuo; útil en eléctrico.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Menor alcance y riesgo de frío.</w:t>
            </w:r>
          </w:p>
        </w:tc>
      </w:tr>
      <w:t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Clase K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Especial para aceites de cocina.</w:t>
            </w:r>
          </w:p>
        </w:tc>
        <w:tc>
          <w:tcPr>
            <w:tcW w:type="dxa" w:w="33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Uso específico.</w:t>
            </w:r>
          </w:p>
        </w:tc>
      </w:tr>
    </w:tbl>
    <w:p>
      <w:pPr>
        <w:spacing w:after="80"/>
      </w:pPr>
    </w:p>
    <w:p>
      <w:pPr>
        <w:pStyle w:val="Heading2"/>
      </w:pPr>
      <w:r>
        <w:t>Revisión visual mensual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Visible, señalizado y accesible.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Seguro y sello intactos.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Manómetro en rango operativo.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Manguera y boquilla sin daño.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Sin golpes, corrosión o fuga.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Etiqueta y mantenimiento vigentes.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C83D34"/>
                <w:sz w:val="22"/>
              </w:rPr>
              <w:t xml:space="preserve">NO MANIPULAR: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Un extintor con daño, descarga parcial o duda de presión debe ser retirado y revisado por proveedor autorizado.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PRÁCTICA 3</w:t>
      </w:r>
    </w:p>
    <w:p>
      <w:pPr>
        <w:pStyle w:val="Heading1"/>
        <w:keepNext/>
      </w:pPr>
      <w:r>
        <w:t>Salida, viento y método PASS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POSICIÓN: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Mantén la salida detrás de ti. No cruces frente al fuego y evita que humo o agente regresen hacia tu cara.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1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P · Pull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Quitar el seguro.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2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A · Aim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Apuntar a la base del fuego.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3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S · Squeeze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Presionar la manija.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shd w:fill="158A5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36"/>
              </w:rPr>
              <w:t>4</w:t>
            </w:r>
          </w:p>
        </w:tc>
        <w:tc>
          <w:tcPr>
            <w:tcW w:type="dxa" w:w="842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071D35"/>
                <w:sz w:val="22"/>
              </w:rPr>
              <w:t>S · Sweep</w:t>
              <w:br/>
            </w:r>
            <w:r>
              <w:rPr>
                <w:rFonts w:ascii="Calibri" w:hAnsi="Calibri"/>
                <w:b w:val="0"/>
                <w:color w:val="5D6B77"/>
                <w:sz w:val="21"/>
              </w:rPr>
              <w:t>Barrer lateralmente y vigilar posible reignición.</w:t>
            </w:r>
          </w:p>
        </w:tc>
      </w:tr>
    </w:tbl>
    <w:p>
      <w:pPr>
        <w:spacing w:after="40"/>
      </w:pPr>
    </w:p>
    <w:p>
      <w:pPr>
        <w:pStyle w:val="Heading2"/>
      </w:pPr>
      <w:r>
        <w:t>Decisión por escenario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671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3744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1944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Equipo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Toallas/papel, fuego pequeño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Combatir si la salida está libre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PQS ABC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Alcohol/acetona, fuego pequeño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No usar agua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PQS ABC o CO₂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Secadora energizada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Cortar energía si es seguro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CO₂ o PQS ABC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Fuego creciendo/humo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Evacuar y llamar al 911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No combatir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EVALUACIÓN</w:t>
      </w:r>
    </w:p>
    <w:p>
      <w:pPr>
        <w:pStyle w:val="Heading1"/>
        <w:keepNext/>
      </w:pPr>
      <w:r>
        <w:t>Cierre del curso</w:t>
      </w:r>
    </w:p>
    <w:p>
      <w:pPr>
        <w:spacing w:after="60" w:line="300" w:lineRule="auto"/>
      </w:pPr>
      <w:r>
        <w:rPr>
          <w:rFonts w:ascii="Calibri" w:hAnsi="Calibri"/>
          <w:b/>
          <w:color w:val="071D35"/>
          <w:sz w:val="22"/>
        </w:rPr>
        <w:t>1. Una persona no puede hablar ni toser.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1"/>
        </w:rPr>
        <w:t>☐ Dar agua  ☐ Activar 911 y protocolo de atragantamiento</w:t>
      </w:r>
    </w:p>
    <w:p>
      <w:pPr>
        <w:spacing w:after="60" w:line="300" w:lineRule="auto"/>
      </w:pPr>
      <w:r>
        <w:rPr>
          <w:rFonts w:ascii="Calibri" w:hAnsi="Calibri"/>
          <w:b/>
          <w:color w:val="071D35"/>
          <w:sz w:val="22"/>
        </w:rPr>
        <w:t>2. ¿Qué usar en una secadora energizada?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1"/>
        </w:rPr>
        <w:t>☐ Agua  ☐ CO₂ o PQS ABC</w:t>
      </w:r>
    </w:p>
    <w:p>
      <w:pPr>
        <w:spacing w:after="60" w:line="300" w:lineRule="auto"/>
      </w:pPr>
      <w:r>
        <w:rPr>
          <w:rFonts w:ascii="Calibri" w:hAnsi="Calibri"/>
          <w:b/>
          <w:color w:val="071D35"/>
          <w:sz w:val="22"/>
        </w:rPr>
        <w:t>3. ¿Cuándo no combatir un fuego?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1"/>
        </w:rPr>
        <w:t>☐ Cuando crece/hay humo  ☐ Cuando el extintor está cerca</w:t>
      </w:r>
    </w:p>
    <w:p>
      <w:pPr>
        <w:spacing w:after="60" w:line="300" w:lineRule="auto"/>
      </w:pPr>
      <w:r>
        <w:rPr>
          <w:rFonts w:ascii="Calibri" w:hAnsi="Calibri"/>
          <w:b/>
          <w:color w:val="071D35"/>
          <w:sz w:val="22"/>
        </w:rPr>
        <w:t>4. ¿Qué hacer primero ante una cortadura?</w:t>
      </w:r>
    </w:p>
    <w:p>
      <w:pPr>
        <w:spacing w:after="240" w:line="300" w:lineRule="auto"/>
      </w:pPr>
      <w:r>
        <w:rPr>
          <w:rFonts w:ascii="Calibri" w:hAnsi="Calibri"/>
          <w:b w:val="0"/>
          <w:color w:val="5D6B77"/>
          <w:sz w:val="21"/>
        </w:rPr>
        <w:t>☐ Presión directa y protección  ☐ Alcohol dentro de la herida</w:t>
      </w:r>
    </w:p>
    <w:p>
      <w:pPr>
        <w:pStyle w:val="Heading2"/>
      </w:pPr>
      <w:r>
        <w:t>Demostraciones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Protocolo de atragantamiento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Control de sangrado y vendaje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Identificación del extintor</w:t>
      </w:r>
    </w:p>
    <w:p>
      <w:pPr>
        <w:spacing w:after="160"/>
      </w:pPr>
      <w:r>
        <w:rPr>
          <w:rFonts w:ascii="Calibri" w:hAnsi="Calibri"/>
          <w:b w:val="0"/>
          <w:color w:val="158A55"/>
          <w:sz w:val="26"/>
        </w:rPr>
        <w:t xml:space="preserve">☐  </w:t>
      </w:r>
      <w:r>
        <w:rPr>
          <w:rFonts w:ascii="Calibri" w:hAnsi="Calibri"/>
          <w:b w:val="0"/>
          <w:color w:val="071D35"/>
          <w:sz w:val="22"/>
        </w:rPr>
        <w:t>Método PASS y ruta de salida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APROBACIÓN SUGERIDA: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75% de respuestas correctas y cuatro demostraciones completadas.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REFERENCIA</w:t>
      </w:r>
    </w:p>
    <w:p>
      <w:pPr>
        <w:pStyle w:val="Heading1"/>
        <w:keepNext/>
      </w:pPr>
      <w:r>
        <w:t>Plan de acción del establecimiento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040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592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71D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Revisar y completar botiquín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________________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Revisar extintor y señalización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________________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Liberar ruta de salida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________________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Revisar conexiones eléctricas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________________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A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Colocar directorio de emergencias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________________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71D35"/>
                <w:sz w:val="19"/>
              </w:rPr>
              <w:t>__________</w:t>
            </w:r>
          </w:p>
        </w:tc>
      </w:tr>
    </w:tbl>
    <w:p>
      <w:pPr>
        <w:spacing w:after="80"/>
      </w:pPr>
    </w:p>
    <w:p>
      <w:pPr>
        <w:pStyle w:val="Heading2"/>
      </w:pPr>
      <w:r>
        <w:t>Compromiso del equipo</w:t>
      </w:r>
    </w:p>
    <w:p>
      <w:pPr>
        <w:spacing w:after="160" w:line="300" w:lineRule="auto"/>
      </w:pPr>
      <w:r>
        <w:rPr>
          <w:rFonts w:ascii="Calibri" w:hAnsi="Calibri"/>
          <w:b/>
          <w:color w:val="071D35"/>
          <w:sz w:val="22"/>
        </w:rPr>
        <w:t>La acción que implementaremos primero es:</w:t>
      </w:r>
    </w:p>
    <w:p>
      <w:pPr>
        <w:spacing w:after="400" w:line="300" w:lineRule="auto"/>
      </w:pPr>
      <w:r>
        <w:rPr>
          <w:rFonts w:ascii="Calibri" w:hAnsi="Calibri"/>
          <w:b w:val="0"/>
          <w:color w:val="5D6B77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400" w:line="300" w:lineRule="auto"/>
      </w:pPr>
      <w:r>
        <w:rPr>
          <w:rFonts w:ascii="Calibri" w:hAnsi="Calibri"/>
          <w:b w:val="0"/>
          <w:color w:val="071D35"/>
          <w:sz w:val="21"/>
        </w:rPr>
        <w:t>Firma participante 1: ______________________    Firma participante 2: ______________________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58A55"/>
                <w:sz w:val="22"/>
              </w:rPr>
              <w:t xml:space="preserve">MENSAJE FINAL: </w:t>
            </w:r>
            <w:r>
              <w:rPr>
                <w:rFonts w:ascii="Calibri" w:hAnsi="Calibri"/>
                <w:b w:val="0"/>
                <w:color w:val="071D35"/>
                <w:sz w:val="22"/>
              </w:rPr>
              <w:t>Tu seguridad primero. Un conato nunca vale una vida. Practicar reduce la improvisación.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58A55"/>
          <w:sz w:val="20"/>
        </w:rPr>
        <w:t>FUENTES</w:t>
      </w:r>
    </w:p>
    <w:p>
      <w:pPr>
        <w:pStyle w:val="Heading1"/>
        <w:keepNext/>
      </w:pPr>
      <w:r>
        <w:t>Referencias base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NOM-002-STPS-2010, Condiciones de seguridad - Prevención y protección contra incendios en los centros de trabajo.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NOM-030-STPS-2009, Servicios preventivos de seguridad y salud en el trabajo.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American Red Cross, First Aid for Choking.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NFPA 10, Standard for Portable Fire Extinguishers.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2202D"/>
          <w:sz w:val="22"/>
        </w:rPr>
        <w:t>OSHA, Portable Fire Extinguishers.</w:t>
      </w:r>
    </w:p>
    <w:p>
      <w:pPr>
        <w:spacing w:after="400" w:line="300" w:lineRule="auto"/>
      </w:pPr>
      <w:r>
        <w:rPr>
          <w:rFonts w:ascii="Calibri" w:hAnsi="Calibri"/>
          <w:b w:val="0"/>
          <w:color w:val="5D6B77"/>
          <w:sz w:val="20"/>
        </w:rPr>
        <w:t>Este manual fue diseñado para una capacitación básica interna de dos personas en una estética. Su contenido debe complementarse con práctica supervisada y procedimientos específicos del establecimiento.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e-eh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D6B77"/>
        <w:sz w:val="16"/>
      </w:rPr>
      <w:t>Primeros auxilios y manejo de extintores para estética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D6B77"/>
        <w:sz w:val="16"/>
      </w:rPr>
      <w:t>VÉRTICE EHS · MANUAL DEL PARTICIPANTE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220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1D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B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D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