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sz w:val="28"/>
          <w:szCs w:val="28"/>
        </w:rPr>
      </w:pPr>
      <w:r>
        <w:rPr>
          <w:rFonts w:ascii="Times New Roman" w:hAnsi="Times New Roman"/>
          <w:sz w:val="28"/>
          <w:szCs w:val="28"/>
        </w:rPr>
        <w:t>Gemini prompt:</w:t>
      </w:r>
    </w:p>
    <w:p>
      <w:pPr>
        <w:pStyle w:val="Normal"/>
        <w:bidi w:val="0"/>
        <w:jc w:val="start"/>
        <w:rPr>
          <w:rFonts w:ascii="Times New Roman" w:hAnsi="Times New Roman"/>
          <w:sz w:val="28"/>
          <w:szCs w:val="28"/>
        </w:rPr>
      </w:pPr>
      <w:r>
        <w:rPr>
          <w:rFonts w:ascii="Times New Roman" w:hAnsi="Times New Roman"/>
          <w:sz w:val="28"/>
          <w:szCs w:val="28"/>
        </w:rPr>
        <w:t xml:space="preserve">explain XBRL in a short paragraph, and a second paragraph for inline xbrl, then show a short html example with embedded inline xbrl </w:t>
      </w:r>
    </w:p>
    <w:p>
      <w:pPr>
        <w:pStyle w:val="Normal"/>
        <w:bidi w:val="0"/>
        <w:jc w:val="start"/>
        <w:rPr>
          <w:rFonts w:ascii="Times New Roman" w:hAnsi="Times New Roman"/>
          <w:sz w:val="28"/>
          <w:szCs w:val="28"/>
        </w:rPr>
      </w:pPr>
      <w:r>
        <w:rPr>
          <w:rFonts w:ascii="Times New Roman" w:hAnsi="Times New Roman"/>
          <w:sz w:val="28"/>
          <w:szCs w:val="28"/>
        </w:rPr>
        <w:t>----</w:t>
      </w:r>
    </w:p>
    <w:p>
      <w:pPr>
        <w:pStyle w:val="BodyText"/>
        <w:bidi w:val="0"/>
        <w:jc w:val="start"/>
        <w:rPr>
          <w:rFonts w:ascii="Times New Roman" w:hAnsi="Times New Roman"/>
          <w:sz w:val="28"/>
          <w:szCs w:val="28"/>
        </w:rPr>
      </w:pPr>
      <w:r>
        <w:rPr>
          <w:rFonts w:ascii="Times New Roman" w:hAnsi="Times New Roman"/>
          <w:b/>
          <w:sz w:val="28"/>
          <w:szCs w:val="28"/>
        </w:rPr>
        <w:t>XBRL (eXtensible Business Reporting Language)</w:t>
      </w:r>
      <w:r>
        <w:rPr>
          <w:rFonts w:ascii="Times New Roman" w:hAnsi="Times New Roman"/>
          <w:sz w:val="28"/>
          <w:szCs w:val="28"/>
        </w:rPr>
        <w:t xml:space="preserve"> is the digital tongue of financial reporting. Think of it as a barcoding system for business data; instead of presenting financial statements as flat text or static PDFs, XBRL assigns a unique, standardized tag to every single metric (such as "Revenue" or "Net Income") based on an official taxonomy. This transforms financial reports into machine-readable data, allowing regulators, investors, and automated software to instantly extract, compare, and analyze corporate performance without the headache of manual data entry.</w:t>
      </w:r>
    </w:p>
    <w:p>
      <w:pPr>
        <w:sectPr>
          <w:type w:val="nextPage"/>
          <w:pgSz w:w="12240" w:h="15840"/>
          <w:pgMar w:left="1134" w:right="1134" w:gutter="0" w:header="0" w:top="1134" w:footer="0" w:bottom="1134"/>
          <w:pgNumType w:fmt="decimal"/>
          <w:formProt w:val="false"/>
          <w:textDirection w:val="lrTb"/>
        </w:sectPr>
      </w:pP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b/>
          <w:sz w:val="28"/>
          <w:szCs w:val="28"/>
        </w:rPr>
        <w:t>Inline XBRL (iXBRL)</w:t>
      </w:r>
      <w:r>
        <w:rPr>
          <w:rFonts w:ascii="Times New Roman" w:hAnsi="Times New Roman"/>
          <w:sz w:val="28"/>
          <w:szCs w:val="28"/>
        </w:rPr>
        <w:t xml:space="preserve"> takes this efficiency and gives it a human-friendly face. In the early days of XBRL, companies had to prepare two separate files: a formatted document for humans to read and a clunky XML file for computers to scan. iXBRL solves this double-work by embedding the XBRL data tags directly into a standard HTML web page. The result is a single, unified document that renders as a beautifully formatted, readable financial report on any web browser, while software can simultaneously peer under the hood to extract the exact data points.</w:t>
      </w:r>
    </w:p>
    <w:p>
      <w:pPr>
        <w:pStyle w:val="Heading3"/>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A Simple Inline XBRL HTML Example</w:t>
      </w:r>
    </w:p>
    <w:p>
      <w:pPr>
        <w:pStyle w:val="BodyText"/>
        <w:bidi w:val="0"/>
        <w:spacing w:lineRule="auto" w:line="274" w:before="0" w:after="140"/>
        <w:ind w:hanging="0" w:start="0" w:end="0"/>
        <w:jc w:val="start"/>
        <w:rPr>
          <w:rFonts w:ascii="Times New Roman" w:hAnsi="Times New Roman"/>
        </w:rPr>
      </w:pPr>
      <w:r>
        <w:rPr>
          <w:rFonts w:ascii="Times New Roman" w:hAnsi="Times New Roman"/>
          <w:sz w:val="28"/>
          <w:szCs w:val="28"/>
        </w:rPr>
        <w:t xml:space="preserve">Here is a short, simplified example of how Inline XBRL tags (using the </w:t>
      </w:r>
      <w:r>
        <w:rPr>
          <w:rStyle w:val="SourceText"/>
          <w:rFonts w:ascii="Times New Roman" w:hAnsi="Times New Roman"/>
          <w:sz w:val="28"/>
          <w:szCs w:val="28"/>
        </w:rPr>
        <w:t>&lt;ix:&gt;</w:t>
      </w:r>
      <w:r>
        <w:rPr>
          <w:rFonts w:ascii="Times New Roman" w:hAnsi="Times New Roman"/>
          <w:sz w:val="28"/>
          <w:szCs w:val="28"/>
        </w:rPr>
        <w:t xml:space="preserve"> namespace) wrap around standard HTML text to make a financial figure readable by both humans and machines:</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HTML</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&lt;!DOCTYPE html&gt;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&lt;html xmlns="http://www.w3.org/1999/xhtml"</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xmlns:ix="http://www.xbrl.org/2013/inlineXBRL"</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xmlns:us-gaap="http://fasb.org/us-gaap/2026"</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xmlns:iso4217="http://www.xbrl.org/2003/iso4217"&gt;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&lt;head&gt;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&lt;title&gt;Inline XBRL Demonstration&lt;/title&gt;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&lt;/head&gt;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&lt;body&gt;</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&lt;h2&gt;Financial Highlights&lt;/h2&gt;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&lt;p&gt;</w:t>
      </w:r>
    </w:p>
    <w:p>
      <w:pPr>
        <w:pStyle w:val="PreformattedText"/>
        <w:bidi w:val="0"/>
        <w:spacing w:lineRule="auto" w:line="274" w:before="0" w:after="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For the fiscal year ended December 31, 2025, the Company is pleased to report that its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&lt;strong&gt;Net Income&lt;/strong&gt; was </w:t>
      </w:r>
    </w:p>
    <w:p>
      <w:pPr>
        <w:pStyle w:val="PreformattedText"/>
        <w:bidi w:val="0"/>
        <w:spacing w:lineRule="auto" w:line="274" w:before="0" w:after="0"/>
        <w:jc w:val="start"/>
        <w:rPr>
          <w:rFonts w:ascii="Times New Roman" w:hAnsi="Times New Roman"/>
        </w:rPr>
      </w:pPr>
      <w:r>
        <w:rPr>
          <w:rStyle w:val="SourceText"/>
          <w:rFonts w:ascii="Times New Roman" w:hAnsi="Times New Roman"/>
          <w:sz w:val="28"/>
          <w:szCs w:val="28"/>
        </w:rPr>
        <w:t xml:space="preserv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$&lt;ix:nonFraction name="us-gaap:NetIncomeLoss"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contextRef="FY2025"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unitRef="usd"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decimals="0"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scale="0"&gt;15,500,000&lt;/ix:nonFraction&gt;.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&lt;/p&gt;</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&lt;/body&gt;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&lt;/html&gt;</w:t>
      </w:r>
    </w:p>
    <w:p>
      <w:pPr>
        <w:pStyle w:val="BlockQuotation"/>
        <w:bidi w:val="0"/>
        <w:spacing w:lineRule="auto" w:line="274" w:before="0" w:after="283"/>
        <w:ind w:hanging="0" w:start="567" w:end="567"/>
        <w:jc w:val="start"/>
        <w:rPr>
          <w:rFonts w:ascii="Times New Roman" w:hAnsi="Times New Roman"/>
          <w:b/>
          <w:sz w:val="28"/>
          <w:szCs w:val="28"/>
        </w:rPr>
      </w:pPr>
      <w:r>
        <w:rPr>
          <w:rFonts w:ascii="Times New Roman" w:hAnsi="Times New Roman"/>
          <w:b/>
          <w:sz w:val="28"/>
          <w:szCs w:val="28"/>
        </w:rPr>
      </w:r>
    </w:p>
    <w:p>
      <w:pPr>
        <w:pStyle w:val="BlockQuotation"/>
        <w:bidi w:val="0"/>
        <w:spacing w:lineRule="auto" w:line="274" w:before="0" w:after="283"/>
        <w:ind w:hanging="0" w:start="0" w:end="567"/>
        <w:jc w:val="start"/>
        <w:rPr>
          <w:rFonts w:ascii="Times New Roman" w:hAnsi="Times New Roman"/>
        </w:rPr>
      </w:pPr>
      <w:r>
        <w:rPr>
          <w:rFonts w:ascii="Times New Roman" w:hAnsi="Times New Roman"/>
          <w:b/>
          <w:sz w:val="28"/>
          <w:szCs w:val="28"/>
        </w:rPr>
        <w:t>What's happening here:</w:t>
      </w:r>
      <w:r>
        <w:rPr>
          <w:rFonts w:ascii="Times New Roman" w:hAnsi="Times New Roman"/>
          <w:sz w:val="28"/>
          <w:szCs w:val="28"/>
        </w:rPr>
        <w:t xml:space="preserve"> A human viewing this in a browser simply sees: </w:t>
      </w:r>
      <w:r>
        <w:rPr>
          <w:rFonts w:ascii="Times New Roman" w:hAnsi="Times New Roman"/>
          <w:i/>
          <w:sz w:val="28"/>
          <w:szCs w:val="28"/>
        </w:rPr>
        <w:t>"its Net Income was $15,500,000."</w:t>
      </w:r>
      <w:r>
        <w:rPr>
          <w:rFonts w:ascii="Times New Roman" w:hAnsi="Times New Roman"/>
          <w:sz w:val="28"/>
          <w:szCs w:val="28"/>
        </w:rPr>
        <w:t xml:space="preserve"> However, an XBRL parser reads the </w:t>
      </w:r>
      <w:r>
        <w:rPr>
          <w:rStyle w:val="SourceText"/>
          <w:rFonts w:ascii="Times New Roman" w:hAnsi="Times New Roman"/>
          <w:sz w:val="28"/>
          <w:szCs w:val="28"/>
        </w:rPr>
        <w:t>&lt;ix:nonFraction&gt;</w:t>
      </w:r>
      <w:r>
        <w:rPr>
          <w:rFonts w:ascii="Times New Roman" w:hAnsi="Times New Roman"/>
          <w:sz w:val="28"/>
          <w:szCs w:val="28"/>
        </w:rPr>
        <w:t xml:space="preserve"> tag and instantly logs that the GAAP accounting concept </w:t>
      </w:r>
      <w:r>
        <w:rPr>
          <w:rStyle w:val="SourceText"/>
          <w:rFonts w:ascii="Times New Roman" w:hAnsi="Times New Roman"/>
          <w:sz w:val="28"/>
          <w:szCs w:val="28"/>
        </w:rPr>
        <w:t>NetIncomeLoss</w:t>
      </w:r>
      <w:r>
        <w:rPr>
          <w:rFonts w:ascii="Times New Roman" w:hAnsi="Times New Roman"/>
          <w:sz w:val="28"/>
          <w:szCs w:val="28"/>
        </w:rPr>
        <w:t xml:space="preserve"> for the </w:t>
      </w:r>
      <w:r>
        <w:rPr>
          <w:rStyle w:val="SourceText"/>
          <w:rFonts w:ascii="Times New Roman" w:hAnsi="Times New Roman"/>
          <w:sz w:val="28"/>
          <w:szCs w:val="28"/>
        </w:rPr>
        <w:t>FY2025</w:t>
      </w:r>
      <w:r>
        <w:rPr>
          <w:rFonts w:ascii="Times New Roman" w:hAnsi="Times New Roman"/>
          <w:sz w:val="28"/>
          <w:szCs w:val="28"/>
        </w:rPr>
        <w:t xml:space="preserve"> context equals </w:t>
      </w:r>
      <w:r>
        <w:rPr>
          <w:rStyle w:val="SourceText"/>
          <w:rFonts w:ascii="Times New Roman" w:hAnsi="Times New Roman"/>
          <w:sz w:val="28"/>
          <w:szCs w:val="28"/>
        </w:rPr>
        <w:t>15500000</w:t>
      </w:r>
      <w:r>
        <w:rPr>
          <w:rFonts w:ascii="Times New Roman" w:hAnsi="Times New Roman"/>
          <w:sz w:val="28"/>
          <w:szCs w:val="28"/>
        </w:rPr>
        <w:t xml:space="preserve"> US Dollars.</w:t>
      </w:r>
    </w:p>
    <w:p>
      <w:pPr>
        <w:pStyle w:val="BlockQuotation"/>
        <w:bidi w:val="0"/>
        <w:spacing w:lineRule="auto" w:line="274" w:before="0" w:after="283"/>
        <w:ind w:hanging="0" w:start="0" w:end="567"/>
        <w:jc w:val="start"/>
        <w:rPr>
          <w:rFonts w:ascii="Times New Roman" w:hAnsi="Times New Roman"/>
          <w:sz w:val="28"/>
          <w:szCs w:val="28"/>
        </w:rPr>
      </w:pPr>
      <w:r>
        <w:rPr>
          <w:rFonts w:ascii="Times New Roman" w:hAnsi="Times New Roman"/>
          <w:sz w:val="28"/>
          <w:szCs w:val="28"/>
        </w:rPr>
        <w:t>----</w:t>
      </w:r>
    </w:p>
    <w:p>
      <w:pPr>
        <w:pStyle w:val="BodyText"/>
        <w:bidi w:val="0"/>
        <w:spacing w:lineRule="auto" w:line="274" w:before="0" w:after="283"/>
        <w:ind w:hanging="0" w:start="0" w:end="567"/>
        <w:jc w:val="start"/>
        <w:rPr>
          <w:rFonts w:ascii="Times New Roman" w:hAnsi="Times New Roman"/>
          <w:sz w:val="28"/>
          <w:szCs w:val="28"/>
        </w:rPr>
      </w:pPr>
      <w:r>
        <w:rPr>
          <w:rFonts w:ascii="Times New Roman" w:hAnsi="Times New Roman"/>
          <w:sz w:val="28"/>
          <w:szCs w:val="28"/>
        </w:rPr>
        <w:t xml:space="preserve">In the context of </w:t>
      </w:r>
      <w:r>
        <w:rPr>
          <w:rFonts w:ascii="Times New Roman" w:hAnsi="Times New Roman"/>
          <w:b/>
          <w:sz w:val="28"/>
          <w:szCs w:val="28"/>
        </w:rPr>
        <w:t>10-K reports</w:t>
      </w:r>
      <w:r>
        <w:rPr>
          <w:rFonts w:ascii="Times New Roman" w:hAnsi="Times New Roman"/>
          <w:sz w:val="28"/>
          <w:szCs w:val="28"/>
        </w:rPr>
        <w:t xml:space="preserve">, a </w:t>
      </w:r>
      <w:r>
        <w:rPr>
          <w:rFonts w:ascii="Times New Roman" w:hAnsi="Times New Roman"/>
          <w:b/>
          <w:sz w:val="28"/>
          <w:szCs w:val="28"/>
        </w:rPr>
        <w:t>taxonomy</w:t>
      </w:r>
      <w:r>
        <w:rPr>
          <w:rFonts w:ascii="Times New Roman" w:hAnsi="Times New Roman"/>
          <w:sz w:val="28"/>
          <w:szCs w:val="28"/>
        </w:rPr>
        <w:t xml:space="preserve"> is a comprehensive, structured digital dictionary of financial and non-financial reporting terms. It doesn't just define what an accounting concept means in plain English; it establishes the exact mathematical, hierarchical, and legal relationships between those concepts so a machine can interpret them correctly.</w:t>
      </w:r>
    </w:p>
    <w:p>
      <w:pPr>
        <w:sectPr>
          <w:type w:val="continuous"/>
          <w:pgSz w:w="12240" w:h="15840"/>
          <w:pgMar w:left="1134" w:right="1134" w:gutter="0" w:header="0" w:top="1134" w:footer="0" w:bottom="1134"/>
          <w:formProt w:val="false"/>
          <w:textDirection w:val="lrTb"/>
        </w:sectPr>
      </w:pP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For public companies filing annual reports with the SEC, the taxonomy acts as the official master list of allowable tags. Most US filers use the standard </w:t>
      </w:r>
      <w:r>
        <w:rPr>
          <w:rFonts w:ascii="Times New Roman" w:hAnsi="Times New Roman"/>
          <w:b/>
          <w:szCs w:val="28"/>
        </w:rPr>
        <w:t>US GAAP Financial Reporting Taxonomy</w:t>
      </w:r>
      <w:r>
        <w:rPr>
          <w:rFonts w:ascii="Times New Roman" w:hAnsi="Times New Roman"/>
          <w:szCs w:val="28"/>
        </w:rPr>
        <w:t xml:space="preserve"> (updated annually by FASB), while foreign private issuers use the </w:t>
      </w:r>
      <w:r>
        <w:rPr>
          <w:rFonts w:ascii="Times New Roman" w:hAnsi="Times New Roman"/>
          <w:b/>
          <w:szCs w:val="28"/>
        </w:rPr>
        <w:t>IFRS Taxonomy</w:t>
      </w:r>
      <w:r>
        <w:rPr>
          <w:rFonts w:ascii="Times New Roman" w:hAnsi="Times New Roman"/>
          <w:szCs w:val="28"/>
        </w:rPr>
        <w:t>.</w:t>
      </w:r>
    </w:p>
    <w:p>
      <w:pPr>
        <w:pStyle w:val="Heading3"/>
        <w:bidi w:val="0"/>
        <w:spacing w:lineRule="auto" w:line="274" w:before="0" w:after="140"/>
        <w:ind w:hanging="0" w:start="0" w:end="0"/>
        <w:jc w:val="start"/>
        <w:rPr>
          <w:rFonts w:ascii="Times New Roman" w:hAnsi="Times New Roman"/>
        </w:rPr>
      </w:pPr>
      <w:r>
        <w:rPr>
          <w:rFonts w:ascii="Times New Roman" w:hAnsi="Times New Roman"/>
        </w:rPr>
        <w:t>Anatomy of a 10-K Taxonomy</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A taxonomy is much more than a flat list of terms. It is composed of two primary layers that work together:</w:t>
      </w:r>
    </w:p>
    <w:p>
      <w:pPr>
        <w:pStyle w:val="Heading4"/>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1. Elements (The Vocabulary)</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These are the data tags themselves. Each element represents a specific disclosure item and contains distinct properties like its data type (e.g., monetary, string, shares), balance type (debit or credit), and period type (instantaneous for a Balance Sheet, or a duration of time for an Income Statement).</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Times New Roman" w:hAnsi="Times New Roman"/>
          <w:sz w:val="28"/>
          <w:szCs w:val="28"/>
        </w:rPr>
      </w:pPr>
      <w:r>
        <w:rPr>
          <w:rFonts w:ascii="Times New Roman" w:hAnsi="Times New Roman"/>
          <w:i/>
          <w:szCs w:val="28"/>
        </w:rPr>
        <w:t>Example element:</w:t>
      </w:r>
      <w:r>
        <w:rPr>
          <w:rFonts w:ascii="Times New Roman" w:hAnsi="Times New Roman"/>
          <w:szCs w:val="28"/>
        </w:rPr>
        <w:t xml:space="preserve"> </w:t>
      </w:r>
      <w:r>
        <w:rPr>
          <w:rStyle w:val="SourceText"/>
          <w:rFonts w:ascii="Times New Roman" w:hAnsi="Times New Roman"/>
          <w:szCs w:val="28"/>
        </w:rPr>
        <w:t>us-gaap:CashAndCashEquivalentsAtCarryingValue</w:t>
      </w:r>
    </w:p>
    <w:p>
      <w:pPr>
        <w:pStyle w:val="Heading4"/>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2. Linkbases (The Relationships)</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Linkbases express how the elements interact with each other within the 10-K report. There are five core types of linkbases:</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Times New Roman" w:hAnsi="Times New Roman"/>
          <w:sz w:val="28"/>
          <w:szCs w:val="28"/>
        </w:rPr>
      </w:pPr>
      <w:r>
        <w:rPr>
          <w:rFonts w:ascii="Times New Roman" w:hAnsi="Times New Roman"/>
          <w:b/>
          <w:szCs w:val="28"/>
        </w:rPr>
        <w:t>Presentation Linkbase:</w:t>
      </w:r>
      <w:r>
        <w:rPr>
          <w:rFonts w:ascii="Times New Roman" w:hAnsi="Times New Roman"/>
          <w:szCs w:val="28"/>
        </w:rPr>
        <w:t xml:space="preserve"> Defines the visual hierarchy of the financial statement (e.g., nesting "Cash" and "Inventory" under "Current Assets").</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Times New Roman" w:hAnsi="Times New Roman"/>
          <w:sz w:val="28"/>
          <w:szCs w:val="28"/>
        </w:rPr>
      </w:pPr>
      <w:r>
        <w:rPr>
          <w:rFonts w:ascii="Times New Roman" w:hAnsi="Times New Roman"/>
          <w:b/>
          <w:szCs w:val="28"/>
        </w:rPr>
        <w:t>Calculation Linkbase:</w:t>
      </w:r>
      <w:r>
        <w:rPr>
          <w:rFonts w:ascii="Times New Roman" w:hAnsi="Times New Roman"/>
          <w:szCs w:val="28"/>
        </w:rPr>
        <w:t xml:space="preserve"> Imposes mathematical validation rules so the system knows how elements roll up into totals (e.g., $Current\ Assets + Non-Current\ Assets = Total\ Assets$).</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Times New Roman" w:hAnsi="Times New Roman"/>
          <w:sz w:val="28"/>
          <w:szCs w:val="28"/>
        </w:rPr>
      </w:pPr>
      <w:r>
        <w:rPr>
          <w:rFonts w:ascii="Times New Roman" w:hAnsi="Times New Roman"/>
          <w:b/>
          <w:szCs w:val="28"/>
        </w:rPr>
        <w:t>Definition Linkbase:</w:t>
      </w:r>
      <w:r>
        <w:rPr>
          <w:rFonts w:ascii="Times New Roman" w:hAnsi="Times New Roman"/>
          <w:szCs w:val="28"/>
        </w:rPr>
        <w:t xml:space="preserve"> Establishes logical structures and constraints, such as defining multi-dimensional tables used for complex disclosures like Segment Reporting or Stockholders' Equity.</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Times New Roman" w:hAnsi="Times New Roman"/>
          <w:sz w:val="28"/>
          <w:szCs w:val="28"/>
        </w:rPr>
      </w:pPr>
      <w:r>
        <w:rPr>
          <w:rFonts w:ascii="Times New Roman" w:hAnsi="Times New Roman"/>
          <w:b/>
          <w:szCs w:val="28"/>
        </w:rPr>
        <w:t>Label Linkbase:</w:t>
      </w:r>
      <w:r>
        <w:rPr>
          <w:rFonts w:ascii="Times New Roman" w:hAnsi="Times New Roman"/>
          <w:szCs w:val="28"/>
        </w:rPr>
        <w:t xml:space="preserve"> Connects the rigid element tag to human-readable text labels, ensuring the right name appears depending on the context (e.g., using "Net Sales" vs "Total Revenue").</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Times New Roman" w:hAnsi="Times New Roman"/>
          <w:sz w:val="28"/>
          <w:szCs w:val="28"/>
        </w:rPr>
      </w:pPr>
      <w:r>
        <w:rPr>
          <w:rFonts w:ascii="Times New Roman" w:hAnsi="Times New Roman"/>
          <w:b/>
          <w:szCs w:val="28"/>
        </w:rPr>
        <w:t>Reference Linkbase:</w:t>
      </w:r>
      <w:r>
        <w:rPr>
          <w:rFonts w:ascii="Times New Roman" w:hAnsi="Times New Roman"/>
          <w:szCs w:val="28"/>
        </w:rPr>
        <w:t xml:space="preserve"> Links the specific element back to its underlying authoritative accounting literature (such as specific FASB ASC codification paragraphs).</w:t>
      </w:r>
    </w:p>
    <w:p>
      <w:pPr>
        <w:pStyle w:val="Heading3"/>
        <w:bidi w:val="0"/>
        <w:spacing w:lineRule="auto" w:line="274" w:before="0" w:after="140"/>
        <w:ind w:hanging="0" w:start="0" w:end="0"/>
        <w:jc w:val="start"/>
        <w:rPr>
          <w:rFonts w:ascii="Times New Roman" w:hAnsi="Times New Roman"/>
        </w:rPr>
      </w:pPr>
      <w:r>
        <w:rPr>
          <w:rFonts w:ascii="Times New Roman" w:hAnsi="Times New Roman"/>
        </w:rPr>
        <w:t>Standard vs. Extension Taxonomies</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When preparing a 10-K, companies must stick to the standard public taxonomy as much as possible to ensure comparability across the market. However, because businesses can possess highly unique line items, the SEC allows companies to create a </w:t>
      </w:r>
      <w:r>
        <w:rPr>
          <w:rFonts w:ascii="Times New Roman" w:hAnsi="Times New Roman"/>
          <w:b/>
          <w:szCs w:val="28"/>
        </w:rPr>
        <w:t>Company Extension Taxonomy</w:t>
      </w:r>
      <w:r>
        <w:rPr>
          <w:rFonts w:ascii="Times New Roman" w:hAnsi="Times New Roman"/>
          <w:szCs w:val="28"/>
        </w:rPr>
        <w:t>. This is a localized custom dictionary that adds specific unique tags or alters standard presentation hierarchies to match the filer's exact business operations—though regulators closely monitor these extensions to avoid unnecessary fragmentation.</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w:t>
      </w:r>
    </w:p>
    <w:p>
      <w:pPr>
        <w:sectPr>
          <w:type w:val="continuous"/>
          <w:pgSz w:w="12240" w:h="15840"/>
          <w:pgMar w:left="1134" w:right="1134" w:gutter="0" w:header="0" w:top="1134" w:footer="0" w:bottom="1134"/>
          <w:formProt w:val="false"/>
          <w:textDirection w:val="lrTb"/>
        </w:sectPr>
      </w:pPr>
    </w:p>
    <w:p>
      <w:pPr>
        <w:pStyle w:val="BodyText"/>
        <w:bidi w:val="0"/>
        <w:spacing w:lineRule="auto" w:line="274" w:before="0" w:after="283"/>
        <w:ind w:hanging="0" w:start="0" w:end="567"/>
        <w:jc w:val="start"/>
        <w:rPr>
          <w:rFonts w:ascii="Times New Roman" w:hAnsi="Times New Roman"/>
          <w:sz w:val="28"/>
          <w:szCs w:val="28"/>
        </w:rPr>
      </w:pPr>
      <w:r>
        <w:rPr>
          <w:rFonts w:ascii="Times New Roman" w:hAnsi="Times New Roman"/>
          <w:sz w:val="28"/>
          <w:szCs w:val="28"/>
        </w:rPr>
        <w:t xml:space="preserve">Here is an example of how a standard taxonomy data tag for revenue is defined, alongside the corresponding </w:t>
      </w:r>
      <w:r>
        <w:rPr>
          <w:rFonts w:ascii="Times New Roman" w:hAnsi="Times New Roman"/>
          <w:b/>
          <w:sz w:val="28"/>
          <w:szCs w:val="28"/>
        </w:rPr>
        <w:t>Label Linkbase</w:t>
      </w:r>
      <w:r>
        <w:rPr>
          <w:rFonts w:ascii="Times New Roman" w:hAnsi="Times New Roman"/>
          <w:sz w:val="28"/>
          <w:szCs w:val="28"/>
        </w:rPr>
        <w:t xml:space="preserve"> XML.</w:t>
      </w:r>
    </w:p>
    <w:p>
      <w:pPr>
        <w:sectPr>
          <w:type w:val="continuous"/>
          <w:pgSz w:w="12240" w:h="15840"/>
          <w:pgMar w:left="1134" w:right="1134" w:gutter="0" w:header="0" w:top="1134" w:footer="0" w:bottom="1134"/>
          <w:formProt w:val="false"/>
          <w:textDirection w:val="lrTb"/>
        </w:sectPr>
      </w:pPr>
    </w:p>
    <w:p>
      <w:pPr>
        <w:pStyle w:val="BodyText"/>
        <w:bidi w:val="0"/>
        <w:spacing w:lineRule="auto" w:line="274" w:before="0" w:after="140"/>
        <w:ind w:hanging="0" w:start="0" w:end="0"/>
        <w:jc w:val="start"/>
        <w:rPr/>
      </w:pPr>
      <w:r>
        <w:rPr>
          <w:rFonts w:ascii="Times New Roman" w:hAnsi="Times New Roman"/>
          <w:sz w:val="28"/>
          <w:szCs w:val="28"/>
        </w:rPr>
        <w:t xml:space="preserve">This example highlights the core purpose of a label linkbase: it allows a single computer-readable concept (like </w:t>
      </w:r>
      <w:r>
        <w:rPr>
          <w:rStyle w:val="SourceText"/>
          <w:rFonts w:ascii="Times New Roman" w:hAnsi="Times New Roman"/>
          <w:sz w:val="28"/>
          <w:szCs w:val="28"/>
        </w:rPr>
        <w:t>Revenues</w:t>
      </w:r>
      <w:r>
        <w:rPr>
          <w:rFonts w:ascii="Times New Roman" w:hAnsi="Times New Roman"/>
          <w:sz w:val="28"/>
          <w:szCs w:val="28"/>
        </w:rPr>
        <w:t>) to map to multiple human-readable names (like "Revenues" or "Total Revenue") depending on the context of the report.</w:t>
      </w:r>
    </w:p>
    <w:p>
      <w:pPr>
        <w:pStyle w:val="Heading3"/>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1. The Data Tag (Taxonomy Schema Definition)</w:t>
      </w:r>
    </w:p>
    <w:p>
      <w:pPr>
        <w:pStyle w:val="BodyText"/>
        <w:bidi w:val="0"/>
        <w:spacing w:lineRule="auto" w:line="274" w:before="0" w:after="140"/>
        <w:ind w:hanging="0" w:start="0" w:end="0"/>
        <w:jc w:val="start"/>
        <w:rPr/>
      </w:pPr>
      <w:r>
        <w:rPr>
          <w:rFonts w:ascii="Times New Roman" w:hAnsi="Times New Roman"/>
          <w:sz w:val="28"/>
          <w:szCs w:val="28"/>
        </w:rPr>
        <w:t xml:space="preserve">This tag defines the technical traits of the revenue element. Because revenue tracks financial flow over a period of time (e.g., a quarter or a year), its </w:t>
      </w:r>
      <w:r>
        <w:rPr>
          <w:rStyle w:val="SourceText"/>
          <w:rFonts w:ascii="Times New Roman" w:hAnsi="Times New Roman"/>
          <w:sz w:val="28"/>
          <w:szCs w:val="28"/>
        </w:rPr>
        <w:t>periodType</w:t>
      </w:r>
      <w:r>
        <w:rPr>
          <w:rFonts w:ascii="Times New Roman" w:hAnsi="Times New Roman"/>
          <w:sz w:val="28"/>
          <w:szCs w:val="28"/>
        </w:rPr>
        <w:t xml:space="preserve"> is set to </w:t>
      </w:r>
      <w:r>
        <w:rPr>
          <w:rStyle w:val="SourceText"/>
          <w:rFonts w:ascii="Times New Roman" w:hAnsi="Times New Roman"/>
          <w:sz w:val="28"/>
          <w:szCs w:val="28"/>
        </w:rPr>
        <w:t>duration</w:t>
      </w:r>
      <w:r>
        <w:rPr>
          <w:rFonts w:ascii="Times New Roman" w:hAnsi="Times New Roman"/>
          <w:sz w:val="28"/>
          <w:szCs w:val="28"/>
        </w:rPr>
        <w:t xml:space="preserve">, and its accounting balance is a </w:t>
      </w:r>
      <w:r>
        <w:rPr>
          <w:rStyle w:val="SourceText"/>
          <w:rFonts w:ascii="Times New Roman" w:hAnsi="Times New Roman"/>
          <w:sz w:val="28"/>
          <w:szCs w:val="28"/>
        </w:rPr>
        <w:t>credit</w:t>
      </w:r>
      <w:r>
        <w:rPr>
          <w:rFonts w:ascii="Times New Roman" w:hAnsi="Times New Roman"/>
          <w:sz w:val="28"/>
          <w:szCs w:val="28"/>
        </w:rPr>
        <w:t>.</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XML</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 Core Data Tag for Revenues --&gt;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&lt;element name="Revenues"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id="us-gaap_Revenues"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type="xbrli:monetaryItemType"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substitutionGroup="xbrli:item"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xbrli:periodType="duration"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xbrli:balance="credit"/&gt;</w:t>
      </w:r>
    </w:p>
    <w:p>
      <w:pPr>
        <w:pStyle w:val="Heading3"/>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2. The Label Linkbase Example</w:t>
      </w:r>
    </w:p>
    <w:p>
      <w:pPr>
        <w:pStyle w:val="BodyText"/>
        <w:bidi w:val="0"/>
        <w:spacing w:lineRule="auto" w:line="274" w:before="0" w:after="140"/>
        <w:ind w:hanging="0" w:start="0" w:end="0"/>
        <w:jc w:val="start"/>
        <w:rPr/>
      </w:pPr>
      <w:r>
        <w:rPr>
          <w:rFonts w:ascii="Times New Roman" w:hAnsi="Times New Roman"/>
          <w:sz w:val="28"/>
          <w:szCs w:val="28"/>
        </w:rPr>
        <w:t xml:space="preserve">This linkbase connects the abstract </w:t>
      </w:r>
      <w:r>
        <w:rPr>
          <w:rStyle w:val="SourceText"/>
          <w:rFonts w:ascii="Times New Roman" w:hAnsi="Times New Roman"/>
          <w:sz w:val="28"/>
          <w:szCs w:val="28"/>
        </w:rPr>
        <w:t>us-gaap_Revenues</w:t>
      </w:r>
      <w:r>
        <w:rPr>
          <w:rFonts w:ascii="Times New Roman" w:hAnsi="Times New Roman"/>
          <w:sz w:val="28"/>
          <w:szCs w:val="28"/>
        </w:rPr>
        <w:t xml:space="preserve"> tag to real-world language. It uses </w:t>
      </w:r>
      <w:r>
        <w:rPr>
          <w:rFonts w:ascii="Times New Roman" w:hAnsi="Times New Roman"/>
          <w:b/>
          <w:sz w:val="28"/>
          <w:szCs w:val="28"/>
        </w:rPr>
        <w:t>locators</w:t>
      </w:r>
      <w:r>
        <w:rPr>
          <w:rFonts w:ascii="Times New Roman" w:hAnsi="Times New Roman"/>
          <w:sz w:val="28"/>
          <w:szCs w:val="28"/>
        </w:rPr>
        <w:t xml:space="preserve"> (</w:t>
      </w:r>
      <w:r>
        <w:rPr>
          <w:rStyle w:val="SourceText"/>
          <w:rFonts w:ascii="Times New Roman" w:hAnsi="Times New Roman"/>
          <w:sz w:val="28"/>
          <w:szCs w:val="28"/>
        </w:rPr>
        <w:t>&lt;loc&gt;</w:t>
      </w:r>
      <w:r>
        <w:rPr>
          <w:rFonts w:ascii="Times New Roman" w:hAnsi="Times New Roman"/>
          <w:sz w:val="28"/>
          <w:szCs w:val="28"/>
        </w:rPr>
        <w:t xml:space="preserve">) to pinpoint the data tag, </w:t>
      </w:r>
      <w:r>
        <w:rPr>
          <w:rFonts w:ascii="Times New Roman" w:hAnsi="Times New Roman"/>
          <w:b/>
          <w:sz w:val="28"/>
          <w:szCs w:val="28"/>
        </w:rPr>
        <w:t>labels</w:t>
      </w:r>
      <w:r>
        <w:rPr>
          <w:rFonts w:ascii="Times New Roman" w:hAnsi="Times New Roman"/>
          <w:sz w:val="28"/>
          <w:szCs w:val="28"/>
        </w:rPr>
        <w:t xml:space="preserve"> (</w:t>
      </w:r>
      <w:r>
        <w:rPr>
          <w:rStyle w:val="SourceText"/>
          <w:rFonts w:ascii="Times New Roman" w:hAnsi="Times New Roman"/>
          <w:sz w:val="28"/>
          <w:szCs w:val="28"/>
        </w:rPr>
        <w:t>&lt;label&gt;</w:t>
      </w:r>
      <w:r>
        <w:rPr>
          <w:rFonts w:ascii="Times New Roman" w:hAnsi="Times New Roman"/>
          <w:sz w:val="28"/>
          <w:szCs w:val="28"/>
        </w:rPr>
        <w:t xml:space="preserve">) to hold the text, and </w:t>
      </w:r>
      <w:r>
        <w:rPr>
          <w:rFonts w:ascii="Times New Roman" w:hAnsi="Times New Roman"/>
          <w:b/>
          <w:sz w:val="28"/>
          <w:szCs w:val="28"/>
        </w:rPr>
        <w:t>arcs</w:t>
      </w:r>
      <w:r>
        <w:rPr>
          <w:rFonts w:ascii="Times New Roman" w:hAnsi="Times New Roman"/>
          <w:sz w:val="28"/>
          <w:szCs w:val="28"/>
        </w:rPr>
        <w:t xml:space="preserve"> (</w:t>
      </w:r>
      <w:r>
        <w:rPr>
          <w:rStyle w:val="SourceText"/>
          <w:rFonts w:ascii="Times New Roman" w:hAnsi="Times New Roman"/>
          <w:sz w:val="28"/>
          <w:szCs w:val="28"/>
        </w:rPr>
        <w:t>&lt;labelArc&gt;</w:t>
      </w:r>
      <w:r>
        <w:rPr>
          <w:rFonts w:ascii="Times New Roman" w:hAnsi="Times New Roman"/>
          <w:sz w:val="28"/>
          <w:szCs w:val="28"/>
        </w:rPr>
        <w:t>) to bind them together.</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 xml:space="preserve">Notice how we can assign both a </w:t>
      </w:r>
      <w:r>
        <w:rPr>
          <w:rFonts w:ascii="Times New Roman" w:hAnsi="Times New Roman"/>
          <w:b/>
          <w:sz w:val="28"/>
          <w:szCs w:val="28"/>
        </w:rPr>
        <w:t>standard label</w:t>
      </w:r>
      <w:r>
        <w:rPr>
          <w:rFonts w:ascii="Times New Roman" w:hAnsi="Times New Roman"/>
          <w:sz w:val="28"/>
          <w:szCs w:val="28"/>
        </w:rPr>
        <w:t xml:space="preserve"> and a specialized </w:t>
      </w:r>
      <w:r>
        <w:rPr>
          <w:rFonts w:ascii="Times New Roman" w:hAnsi="Times New Roman"/>
          <w:b/>
          <w:sz w:val="28"/>
          <w:szCs w:val="28"/>
        </w:rPr>
        <w:t>total label</w:t>
      </w:r>
      <w:r>
        <w:rPr>
          <w:rFonts w:ascii="Times New Roman" w:hAnsi="Times New Roman"/>
          <w:sz w:val="28"/>
          <w:szCs w:val="28"/>
        </w:rPr>
        <w:t xml:space="preserve"> to the exact same data point:</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XML</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&lt;?xml version="1.0" encoding="UTF-8"?&gt;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&lt;linkbase xmlns="http://www.xbrl.org/2003/linkbase"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xmlns:xlink="http://www.w3.org/1999/xlink"&gt;</w:t>
      </w:r>
    </w:p>
    <w:p>
      <w:pPr>
        <w:pStyle w:val="PreformattedText"/>
        <w:bidi w:val="0"/>
        <w:spacing w:lineRule="auto" w:line="274" w:before="0" w:after="0"/>
        <w:jc w:val="start"/>
        <w:rPr>
          <w:rFonts w:ascii="Times New Roman" w:hAnsi="Times New Roman"/>
        </w:rPr>
      </w:pPr>
      <w:r>
        <w:rPr>
          <w:rStyle w:val="SourceText"/>
          <w:rFonts w:ascii="Times New Roman" w:hAnsi="Times New Roman"/>
          <w:sz w:val="28"/>
          <w:szCs w:val="28"/>
        </w:rPr>
        <w:t xml:space="preserv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&lt;labelLink xlink:type="extended" xlink:role="http://www.xbrl.org/2003/role/link"&gt;</w:t>
      </w:r>
    </w:p>
    <w:p>
      <w:pPr>
        <w:pStyle w:val="PreformattedText"/>
        <w:bidi w:val="0"/>
        <w:spacing w:lineRule="auto" w:line="274" w:before="0" w:after="0"/>
        <w:jc w:val="start"/>
        <w:rPr>
          <w:rFonts w:ascii="Times New Roman" w:hAnsi="Times New Roman"/>
        </w:rPr>
      </w:pPr>
      <w:r>
        <w:rPr>
          <w:rStyle w:val="SourceText"/>
          <w:rFonts w:ascii="Times New Roman" w:hAnsi="Times New Roman"/>
          <w:sz w:val="28"/>
          <w:szCs w:val="28"/>
        </w:rPr>
        <w:t xml:space="preserv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 STEP 1: Locate the raw data tag in the core taxonomy schema --&gt;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&lt;loc xlink:type="locator"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xlink:href="us-gaap-2026.xsd#us-gaap_Revenues"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xlink:label="loc_Revenues"/&gt;</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 STEP 2: Define the human-readable text labels --&gt;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 Standard Label --&gt;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&lt;label xlink:type="resource"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xlink:role="http://www.xbrl.org/2003/role/label"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xlink:label="lab_Revenues_standard"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xml:lang="en-US"&gt;Revenues&lt;/label&gt;</w:t>
      </w:r>
    </w:p>
    <w:p>
      <w:pPr>
        <w:pStyle w:val="PreformattedText"/>
        <w:bidi w:val="0"/>
        <w:spacing w:lineRule="auto" w:line="274" w:before="0" w:after="0"/>
        <w:jc w:val="start"/>
        <w:rPr>
          <w:rFonts w:ascii="Times New Roman" w:hAnsi="Times New Roman"/>
        </w:rPr>
      </w:pPr>
      <w:r>
        <w:rPr>
          <w:rStyle w:val="SourceText"/>
          <w:rFonts w:ascii="Times New Roman" w:hAnsi="Times New Roman"/>
          <w:sz w:val="28"/>
          <w:szCs w:val="28"/>
        </w:rPr>
        <w:t xml:space="preserv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 Total Label (Used at the bottom of an Income Statement section) --&gt;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&lt;label xlink:type="resource"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xlink:role="http://www.xbrl.org/2003/role/totalLabel"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xlink:label="lab_Revenues_total"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xml:lang="en-US"&gt;Total Revenue&lt;/label&gt;</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 STEP 3: Tie the locator to the labels using Arcs --&gt;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&lt;labelArc xlink:type="arc"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xlink:arcrole="http://www.xbrl.org/2003/arcrole/concept-label"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xlink:from="loc_Revenues"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xlink:to="lab_Revenues_standard"/&gt;</w:t>
      </w:r>
    </w:p>
    <w:p>
      <w:pPr>
        <w:pStyle w:val="PreformattedText"/>
        <w:bidi w:val="0"/>
        <w:spacing w:lineRule="auto" w:line="274" w:before="0" w:after="0"/>
        <w:jc w:val="start"/>
        <w:rPr>
          <w:rFonts w:ascii="Times New Roman" w:hAnsi="Times New Roman"/>
        </w:rPr>
      </w:pPr>
      <w:r>
        <w:rPr>
          <w:rStyle w:val="SourceText"/>
          <w:rFonts w:ascii="Times New Roman" w:hAnsi="Times New Roman"/>
          <w:sz w:val="28"/>
          <w:szCs w:val="28"/>
        </w:rPr>
        <w:t xml:space="preserve">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&lt;labelArc xlink:type="arc"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xlink:arcrole="http://www.xbrl.org/2003/arcrole/concept-label"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xlink:from="loc_Revenues" </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xlink:to="lab_Revenues_total"/&gt;</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 xml:space="preserve">  </w:t>
      </w:r>
      <w:r>
        <w:rPr>
          <w:rStyle w:val="SourceText"/>
          <w:rFonts w:ascii="Times New Roman" w:hAnsi="Times New Roman"/>
          <w:sz w:val="28"/>
          <w:szCs w:val="28"/>
        </w:rPr>
        <w:t>&lt;/labelLink&gt;</w:t>
      </w:r>
    </w:p>
    <w:p>
      <w:pPr>
        <w:pStyle w:val="PreformattedText"/>
        <w:bidi w:val="0"/>
        <w:spacing w:lineRule="auto" w:line="274" w:before="0" w:after="0"/>
        <w:ind w:hanging="0" w:start="0" w:end="0"/>
        <w:jc w:val="start"/>
        <w:rPr>
          <w:rFonts w:ascii="Times New Roman" w:hAnsi="Times New Roman"/>
        </w:rPr>
      </w:pPr>
      <w:r>
        <w:rPr>
          <w:rStyle w:val="SourceText"/>
          <w:rFonts w:ascii="Times New Roman" w:hAnsi="Times New Roman"/>
          <w:sz w:val="28"/>
          <w:szCs w:val="28"/>
        </w:rPr>
        <w:t>&lt;/linkbase&gt;</w:t>
      </w:r>
    </w:p>
    <w:p>
      <w:pPr>
        <w:pStyle w:val="Heading3"/>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Key Mechanics to Notice:</w:t>
      </w:r>
    </w:p>
    <w:p>
      <w:pPr>
        <w:pStyle w:val="BodyText"/>
        <w:numPr>
          <w:ilvl w:val="0"/>
          <w:numId w:val="3"/>
        </w:numPr>
        <w:pBdr/>
        <w:tabs>
          <w:tab w:val="clear" w:pos="709"/>
          <w:tab w:val="left" w:pos="709" w:leader="none"/>
        </w:tabs>
        <w:bidi w:val="0"/>
        <w:spacing w:lineRule="auto" w:line="274" w:before="0" w:after="140"/>
        <w:ind w:hanging="283" w:start="709" w:end="0"/>
        <w:jc w:val="start"/>
        <w:rPr/>
      </w:pPr>
      <w:r>
        <w:rPr>
          <w:rStyle w:val="SourceText"/>
          <w:rFonts w:ascii="Times New Roman" w:hAnsi="Times New Roman"/>
          <w:b/>
          <w:sz w:val="28"/>
          <w:szCs w:val="28"/>
        </w:rPr>
        <w:t>xlink:role</w:t>
      </w:r>
      <w:r>
        <w:rPr>
          <w:rFonts w:ascii="Times New Roman" w:hAnsi="Times New Roman"/>
          <w:sz w:val="28"/>
          <w:szCs w:val="28"/>
        </w:rPr>
        <w:t xml:space="preserve">: This attribute distinguishes </w:t>
      </w:r>
      <w:r>
        <w:rPr>
          <w:rFonts w:ascii="Times New Roman" w:hAnsi="Times New Roman"/>
          <w:i/>
          <w:sz w:val="28"/>
          <w:szCs w:val="28"/>
        </w:rPr>
        <w:t>how</w:t>
      </w:r>
      <w:r>
        <w:rPr>
          <w:rFonts w:ascii="Times New Roman" w:hAnsi="Times New Roman"/>
          <w:sz w:val="28"/>
          <w:szCs w:val="28"/>
        </w:rPr>
        <w:t xml:space="preserve"> the label is used. By switching the role from </w:t>
      </w:r>
      <w:r>
        <w:rPr>
          <w:rStyle w:val="SourceText"/>
          <w:rFonts w:ascii="Times New Roman" w:hAnsi="Times New Roman"/>
          <w:sz w:val="28"/>
          <w:szCs w:val="28"/>
        </w:rPr>
        <w:t>.../role/label</w:t>
      </w:r>
      <w:r>
        <w:rPr>
          <w:rFonts w:ascii="Times New Roman" w:hAnsi="Times New Roman"/>
          <w:sz w:val="28"/>
          <w:szCs w:val="28"/>
        </w:rPr>
        <w:t xml:space="preserve"> to </w:t>
      </w:r>
      <w:r>
        <w:rPr>
          <w:rStyle w:val="SourceText"/>
          <w:rFonts w:ascii="Times New Roman" w:hAnsi="Times New Roman"/>
          <w:sz w:val="28"/>
          <w:szCs w:val="28"/>
        </w:rPr>
        <w:t>.../role/totalLabel</w:t>
      </w:r>
      <w:r>
        <w:rPr>
          <w:rFonts w:ascii="Times New Roman" w:hAnsi="Times New Roman"/>
          <w:sz w:val="28"/>
          <w:szCs w:val="28"/>
        </w:rPr>
        <w:t>, software rendering an HTML file knows to automatically print "Total Revenue" instead of "Revenues" when this tag sits at the bottom of a calculation stack.</w:t>
      </w:r>
    </w:p>
    <w:p>
      <w:pPr>
        <w:pStyle w:val="BodyText"/>
        <w:numPr>
          <w:ilvl w:val="0"/>
          <w:numId w:val="3"/>
        </w:numPr>
        <w:pBdr/>
        <w:tabs>
          <w:tab w:val="clear" w:pos="709"/>
          <w:tab w:val="left" w:pos="709" w:leader="none"/>
        </w:tabs>
        <w:bidi w:val="0"/>
        <w:spacing w:lineRule="auto" w:line="274" w:before="0" w:after="140"/>
        <w:ind w:hanging="283" w:start="709" w:end="0"/>
        <w:jc w:val="start"/>
        <w:rPr/>
      </w:pPr>
      <w:r>
        <w:rPr>
          <w:rStyle w:val="SourceText"/>
          <w:rFonts w:ascii="Times New Roman" w:hAnsi="Times New Roman"/>
          <w:b/>
          <w:sz w:val="28"/>
          <w:szCs w:val="28"/>
        </w:rPr>
        <w:t>xml:lang="en-US"</w:t>
      </w:r>
      <w:r>
        <w:rPr>
          <w:rFonts w:ascii="Times New Roman" w:hAnsi="Times New Roman"/>
          <w:sz w:val="28"/>
          <w:szCs w:val="28"/>
        </w:rPr>
        <w:t xml:space="preserve">: Label linkbases support multi-language reporting. A company can map a third label to this exact same locator using </w:t>
      </w:r>
      <w:r>
        <w:rPr>
          <w:rStyle w:val="SourceText"/>
          <w:rFonts w:ascii="Times New Roman" w:hAnsi="Times New Roman"/>
          <w:sz w:val="28"/>
          <w:szCs w:val="28"/>
        </w:rPr>
        <w:t>xml:lang="es"</w:t>
      </w:r>
      <w:r>
        <w:rPr>
          <w:rFonts w:ascii="Times New Roman" w:hAnsi="Times New Roman"/>
          <w:sz w:val="28"/>
          <w:szCs w:val="28"/>
        </w:rPr>
        <w:t xml:space="preserve"> and the text </w:t>
      </w:r>
      <w:r>
        <w:rPr>
          <w:rFonts w:ascii="Times New Roman" w:hAnsi="Times New Roman"/>
          <w:i/>
          <w:sz w:val="28"/>
          <w:szCs w:val="28"/>
        </w:rPr>
        <w:t>"Ingresos Totales"</w:t>
      </w:r>
      <w:r>
        <w:rPr>
          <w:rFonts w:ascii="Times New Roman" w:hAnsi="Times New Roman"/>
          <w:sz w:val="28"/>
          <w:szCs w:val="28"/>
        </w:rPr>
        <w:t>, allowing an investor in Spain to view the exact same financial data in their native language instantly.</w:t>
      </w:r>
    </w:p>
    <w:p>
      <w:pPr>
        <w:pStyle w:val="BodyText"/>
        <w:pBdr/>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w:t>
      </w:r>
    </w:p>
    <w:p>
      <w:pPr>
        <w:pStyle w:val="BodyText"/>
        <w:pBdr/>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You have pointed out the exact architectural puzzle that makes XBRL seem like magic (or a headache) under the hood. Since the HTML file, the taxonomy file, and the label linkbase file are all physically separate documents, how does software bridge the gap?</w:t>
      </w:r>
    </w:p>
    <w:p>
      <w:pPr>
        <w:sectPr>
          <w:type w:val="continuous"/>
          <w:pgSz w:w="12240" w:h="15840"/>
          <w:pgMar w:left="1134" w:right="1134" w:gutter="0" w:header="0" w:top="1134" w:footer="0" w:bottom="1134"/>
          <w:formProt w:val="false"/>
          <w:textDirection w:val="lrTb"/>
        </w:sectPr>
      </w:pP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The missing piece of the puzzle is a third linkbase file: the </w:t>
      </w:r>
      <w:r>
        <w:rPr>
          <w:rFonts w:ascii="Times New Roman" w:hAnsi="Times New Roman"/>
          <w:b/>
          <w:szCs w:val="28"/>
        </w:rPr>
        <w:t>Presentation Linkbase</w:t>
      </w:r>
      <w:r>
        <w:rPr>
          <w:rFonts w:ascii="Times New Roman" w:hAnsi="Times New Roman"/>
          <w:szCs w:val="28"/>
        </w:rPr>
        <w:t>.</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The Presentation Linkbase acts as the "director" or layout map for the report. It tells the software exactly how to arrange the data on a screen and explicitly dictates </w:t>
      </w:r>
      <w:r>
        <w:rPr>
          <w:rFonts w:ascii="Times New Roman" w:hAnsi="Times New Roman"/>
          <w:b/>
          <w:szCs w:val="28"/>
        </w:rPr>
        <w:t>which label role</w:t>
      </w:r>
      <w:r>
        <w:rPr>
          <w:rFonts w:ascii="Times New Roman" w:hAnsi="Times New Roman"/>
          <w:szCs w:val="28"/>
        </w:rPr>
        <w:t xml:space="preserve"> to fetch from the label dictionary for any given section.</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Here is exactly how the software connects the dots across these separate files.</w:t>
      </w:r>
    </w:p>
    <w:p>
      <w:pPr>
        <w:pStyle w:val="Heading3"/>
        <w:bidi w:val="0"/>
        <w:spacing w:lineRule="auto" w:line="274" w:before="0" w:after="140"/>
        <w:ind w:hanging="0" w:start="0" w:end="0"/>
        <w:jc w:val="start"/>
        <w:rPr>
          <w:rFonts w:ascii="Times New Roman" w:hAnsi="Times New Roman"/>
        </w:rPr>
      </w:pPr>
      <w:r>
        <w:rPr>
          <w:rFonts w:ascii="Times New Roman" w:hAnsi="Times New Roman"/>
        </w:rPr>
        <w:t>Step 1: Connecting the Files (The "Entry Point")</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Before doing anything, the software needs to know these separate files belong together. At the very top of a company’s 10-K HTML file, there is a header called a </w:t>
      </w:r>
      <w:r>
        <w:rPr>
          <w:rFonts w:ascii="Times New Roman" w:hAnsi="Times New Roman"/>
          <w:b/>
          <w:szCs w:val="28"/>
        </w:rPr>
        <w:t>Taxonomy Ref</w:t>
      </w:r>
      <w:r>
        <w:rPr>
          <w:rFonts w:ascii="Times New Roman" w:hAnsi="Times New Roman"/>
          <w:szCs w:val="28"/>
        </w:rPr>
        <w:t xml:space="preserve"> or an entry point reference.</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When software opens the 10-K, it reads this reference and instantly downloads the entire interconnected bundle of files (known as the </w:t>
      </w:r>
      <w:r>
        <w:rPr>
          <w:rFonts w:ascii="Times New Roman" w:hAnsi="Times New Roman"/>
          <w:b/>
          <w:szCs w:val="28"/>
        </w:rPr>
        <w:t>Discoverable Taxonomy Set</w:t>
      </w:r>
      <w:r>
        <w:rPr>
          <w:rFonts w:ascii="Times New Roman" w:hAnsi="Times New Roman"/>
          <w:szCs w:val="28"/>
        </w:rPr>
        <w:t xml:space="preserve"> or DTS). Now, all files are loaded into the computer’s memory simultaneously.</w:t>
      </w:r>
    </w:p>
    <w:p>
      <w:pPr>
        <w:pStyle w:val="Heading3"/>
        <w:bidi w:val="0"/>
        <w:spacing w:lineRule="auto" w:line="274" w:before="0" w:after="140"/>
        <w:ind w:hanging="0" w:start="0" w:end="0"/>
        <w:jc w:val="start"/>
        <w:rPr>
          <w:rFonts w:ascii="Times New Roman" w:hAnsi="Times New Roman"/>
        </w:rPr>
      </w:pPr>
      <w:r>
        <w:rPr>
          <w:rFonts w:ascii="Times New Roman" w:hAnsi="Times New Roman"/>
        </w:rPr>
        <w:t>Step 2: The Chain of Command</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Once the files are loaded, the software resolves what label to display by following a strict three-step chain of command:</w:t>
      </w:r>
    </w:p>
    <w:p>
      <w:pPr>
        <w:pStyle w:val="PreformattedText"/>
        <w:bidi w:val="0"/>
        <w:spacing w:lineRule="auto" w:line="274" w:before="0" w:after="0"/>
        <w:ind w:hanging="0" w:start="0" w:end="0"/>
        <w:jc w:val="start"/>
        <w:rPr>
          <w:rFonts w:ascii="Times New Roman" w:hAnsi="Times New Roman"/>
          <w:sz w:val="28"/>
          <w:szCs w:val="28"/>
        </w:rPr>
      </w:pPr>
      <w:r>
        <w:rPr>
          <w:rStyle w:val="SourceText"/>
          <w:rFonts w:ascii="Times New Roman" w:hAnsi="Times New Roman"/>
          <w:sz w:val="28"/>
          <w:szCs w:val="28"/>
        </w:rPr>
        <w:t>[ 1. Fact in 10-K HTML ] ──&gt; Look up position in ──&gt; [ 2. Presentation Linkbase ]</w:t>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 xml:space="preserve">                                                          │ </w:t>
      </w:r>
      <w:r>
        <w:rPr>
          <w:rStyle w:val="SourceText"/>
          <w:rFonts w:ascii="Times New Roman" w:hAnsi="Times New Roman"/>
          <w:sz w:val="28"/>
          <w:szCs w:val="28"/>
        </w:rPr>
        <w:t>(Finds "preferredLabel")</w:t>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 xml:space="preserve">                                                          ▼</w:t>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 Human Sees: "Total Revenue" ] &lt;── Extract Text &lt;── [ 3. Label Linkbase ]</w:t>
      </w:r>
    </w:p>
    <w:p>
      <w:pPr>
        <w:pStyle w:val="Heading4"/>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1. The Fact in the HTML</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The software scans the HTML and finds a tagged fact: </w:t>
      </w:r>
      <w:r>
        <w:rPr>
          <w:rStyle w:val="SourceText"/>
          <w:rFonts w:ascii="Times New Roman" w:hAnsi="Times New Roman"/>
          <w:szCs w:val="28"/>
        </w:rPr>
        <w:t>us-gaap:Revenues</w:t>
      </w:r>
      <w:r>
        <w:rPr>
          <w:rFonts w:ascii="Times New Roman" w:hAnsi="Times New Roman"/>
          <w:szCs w:val="28"/>
        </w:rPr>
        <w:t>.</w:t>
      </w:r>
    </w:p>
    <w:p>
      <w:pPr>
        <w:pStyle w:val="Heading4"/>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t>2. The Presentation Linkbase (The Director)</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The software checks the Presentation Linkbase to see where </w:t>
      </w:r>
      <w:r>
        <w:rPr>
          <w:rStyle w:val="SourceText"/>
          <w:rFonts w:ascii="Times New Roman" w:hAnsi="Times New Roman"/>
          <w:szCs w:val="28"/>
        </w:rPr>
        <w:t>us-gaap:Revenues</w:t>
      </w:r>
      <w:r>
        <w:rPr>
          <w:rFonts w:ascii="Times New Roman" w:hAnsi="Times New Roman"/>
          <w:szCs w:val="28"/>
        </w:rPr>
        <w:t xml:space="preserve"> sits in the report structure. Within the presentation file, the taxonomy architect defines a relationship arc and assigns an attribute called </w:t>
      </w:r>
      <w:r>
        <w:rPr>
          <w:rStyle w:val="SourceText"/>
          <w:rFonts w:ascii="Times New Roman" w:hAnsi="Times New Roman"/>
          <w:b/>
          <w:szCs w:val="28"/>
        </w:rPr>
        <w:t>preferredLabel</w:t>
      </w:r>
      <w:r>
        <w:rPr>
          <w:rFonts w:ascii="Times New Roman" w:hAnsi="Times New Roman"/>
          <w:szCs w:val="28"/>
        </w:rPr>
        <w:t>.</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 xml:space="preserve">This attribute explicitly tells the software: </w:t>
      </w:r>
      <w:r>
        <w:rPr>
          <w:rFonts w:ascii="Times New Roman" w:hAnsi="Times New Roman"/>
          <w:i/>
          <w:szCs w:val="28"/>
        </w:rPr>
        <w:t xml:space="preserve">"When displaying this specific tag inside the Income Statement section, do not use the default label. Use the </w:t>
      </w:r>
      <w:r>
        <w:rPr>
          <w:rStyle w:val="SourceText"/>
          <w:rFonts w:ascii="Times New Roman" w:hAnsi="Times New Roman"/>
          <w:i/>
          <w:szCs w:val="28"/>
        </w:rPr>
        <w:t>totalLabel</w:t>
      </w:r>
      <w:r>
        <w:rPr>
          <w:rFonts w:ascii="Times New Roman" w:hAnsi="Times New Roman"/>
          <w:i/>
          <w:szCs w:val="28"/>
        </w:rPr>
        <w:t xml:space="preserve"> role instead."</w:t>
      </w:r>
    </w:p>
    <w:p>
      <w:pPr>
        <w:pStyle w:val="BodyText"/>
        <w:bidi w:val="0"/>
        <w:spacing w:lineRule="auto" w:line="274" w:before="0" w:after="140"/>
        <w:ind w:hanging="0" w:start="0" w:end="0"/>
        <w:jc w:val="start"/>
        <w:rPr>
          <w:rFonts w:ascii="Times New Roman" w:hAnsi="Times New Roman"/>
          <w:sz w:val="28"/>
          <w:szCs w:val="28"/>
        </w:rPr>
      </w:pPr>
      <w:r>
        <w:rPr>
          <w:rFonts w:ascii="Times New Roman" w:hAnsi="Times New Roman"/>
          <w:szCs w:val="28"/>
        </w:rPr>
        <w:t>XML</w:t>
      </w:r>
    </w:p>
    <w:p>
      <w:pPr>
        <w:pStyle w:val="PreformattedText"/>
        <w:bidi w:val="0"/>
        <w:spacing w:lineRule="auto" w:line="274" w:before="0" w:after="0"/>
        <w:ind w:hanging="0" w:start="0" w:end="0"/>
        <w:jc w:val="start"/>
        <w:rPr>
          <w:rFonts w:ascii="Times New Roman" w:hAnsi="Times New Roman"/>
          <w:sz w:val="28"/>
          <w:szCs w:val="28"/>
        </w:rPr>
      </w:pPr>
      <w:r>
        <w:rPr>
          <w:rStyle w:val="SourceText"/>
          <w:rFonts w:ascii="Times New Roman" w:hAnsi="Times New Roman"/>
          <w:sz w:val="28"/>
          <w:szCs w:val="28"/>
        </w:rPr>
        <w:t xml:space="preserve">&lt;presentationArc xlink:type="arc" </w:t>
      </w:r>
    </w:p>
    <w:p>
      <w:pPr>
        <w:pStyle w:val="PreformattedText"/>
        <w:bidi w:val="0"/>
        <w:spacing w:lineRule="auto" w:line="274" w:before="0" w:after="0"/>
        <w:ind w:hanging="0" w:start="0" w:end="0"/>
        <w:jc w:val="start"/>
        <w:rPr>
          <w:rFonts w:ascii="Times New Roman" w:hAnsi="Times New Roman"/>
          <w:sz w:val="28"/>
          <w:szCs w:val="28"/>
        </w:rPr>
      </w:pPr>
      <w:r>
        <w:rPr>
          <w:rStyle w:val="SourceText"/>
          <w:rFonts w:ascii="Times New Roman" w:hAnsi="Times New Roman"/>
          <w:sz w:val="28"/>
          <w:szCs w:val="28"/>
        </w:rPr>
        <w:t xml:space="preserve">                 </w:t>
      </w:r>
      <w:r>
        <w:rPr>
          <w:rStyle w:val="SourceText"/>
          <w:rFonts w:ascii="Times New Roman" w:hAnsi="Times New Roman"/>
          <w:sz w:val="28"/>
          <w:szCs w:val="28"/>
        </w:rPr>
        <w:t>xlink:arcrole="http://www.xbrl.org/2003/arcrole/parent-child"</w:t>
      </w:r>
    </w:p>
    <w:p>
      <w:pPr>
        <w:pStyle w:val="PreformattedText"/>
        <w:bidi w:val="0"/>
        <w:spacing w:lineRule="auto" w:line="274" w:before="0" w:after="0"/>
        <w:ind w:hanging="0" w:start="0" w:end="0"/>
        <w:jc w:val="start"/>
        <w:rPr>
          <w:rFonts w:ascii="Times New Roman" w:hAnsi="Times New Roman"/>
          <w:sz w:val="28"/>
          <w:szCs w:val="28"/>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xlink:from="loc_IncomeStatementLineItems" </w:t>
      </w:r>
    </w:p>
    <w:p>
      <w:pPr>
        <w:pStyle w:val="PreformattedText"/>
        <w:bidi w:val="0"/>
        <w:spacing w:lineRule="auto" w:line="274" w:before="0" w:after="0"/>
        <w:ind w:hanging="0" w:start="0" w:end="0"/>
        <w:jc w:val="start"/>
        <w:rPr>
          <w:rFonts w:ascii="Times New Roman" w:hAnsi="Times New Roman"/>
          <w:sz w:val="28"/>
          <w:szCs w:val="28"/>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xlink:to="loc_Revenues" </w:t>
      </w:r>
    </w:p>
    <w:p>
      <w:pPr>
        <w:pStyle w:val="PreformattedText"/>
        <w:bidi w:val="0"/>
        <w:spacing w:lineRule="auto" w:line="274" w:before="0" w:after="0"/>
        <w:ind w:hanging="0" w:start="0" w:end="0"/>
        <w:jc w:val="start"/>
        <w:rPr>
          <w:rFonts w:ascii="Times New Roman" w:hAnsi="Times New Roman"/>
          <w:sz w:val="28"/>
          <w:szCs w:val="28"/>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order="5.0" </w:t>
      </w:r>
    </w:p>
    <w:p>
      <w:pPr>
        <w:pStyle w:val="PreformattedText"/>
        <w:bidi w:val="0"/>
        <w:spacing w:lineRule="auto" w:line="274" w:before="0" w:after="0"/>
        <w:ind w:hanging="0" w:start="0" w:end="0"/>
        <w:jc w:val="start"/>
        <w:rPr>
          <w:rFonts w:ascii="Times New Roman" w:hAnsi="Times New Roman"/>
          <w:sz w:val="28"/>
          <w:szCs w:val="28"/>
        </w:rPr>
      </w:pPr>
      <w:r>
        <w:rPr>
          <w:rStyle w:val="SourceText"/>
          <w:rFonts w:ascii="Times New Roman" w:hAnsi="Times New Roman"/>
          <w:sz w:val="28"/>
          <w:szCs w:val="28"/>
        </w:rPr>
        <w:t xml:space="preserve">                 </w:t>
      </w:r>
      <w:r>
        <w:rPr>
          <w:rStyle w:val="SourceText"/>
          <w:rFonts w:ascii="Times New Roman" w:hAnsi="Times New Roman"/>
          <w:sz w:val="28"/>
          <w:szCs w:val="28"/>
        </w:rPr>
        <w:t xml:space="preserve">preferredLabel="http://www.xbrl.org/2003/role/totalLabel"/&gt; </w:t>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 xml:space="preserve">                 </w:t>
      </w:r>
      <w:r>
        <w:rPr>
          <w:rStyle w:val="SourceText"/>
          <w:rFonts w:ascii="Times New Roman" w:hAnsi="Times New Roman"/>
          <w:sz w:val="28"/>
          <w:szCs w:val="28"/>
        </w:rPr>
        <w:t>```</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 3. The Label Linkbase (The Wardrobe)</w:t>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Now that the software knows it needs a `totalLabel`, it jumps over to the **Label Linkbase** file. It looks up `us-gaap:Revenues`, bypasses the standard label ("Revenues"), finds the matching entry for `role/totalLabel`, and extracts the text string: **"Total Revenue"**.</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 What if there is no "Preferred Label" assigned?</w:t>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 xml:space="preserve">If the Presentation Linkbase doesn't specify a `preferredLabel` attribute for a tag in a particular section, the software falls back to a default rule. It automatically scans the Label Linkbase for the standard role (`http://www.xbrl.org/2003/role/label`) and displays whatever plain text name is defined there. </w:t>
      </w:r>
    </w:p>
    <w:p>
      <w:pPr>
        <w:pStyle w:val="PreformattedText"/>
        <w:bidi w:val="0"/>
        <w:spacing w:lineRule="auto" w:line="274" w:before="0" w:after="0"/>
        <w:jc w:val="start"/>
        <w:rPr>
          <w:rFonts w:ascii="Times New Roman" w:hAnsi="Times New Roman"/>
          <w:sz w:val="28"/>
          <w:szCs w:val="28"/>
        </w:rPr>
      </w:pPr>
      <w:r>
        <w:rPr>
          <w:rFonts w:ascii="Times New Roman" w:hAnsi="Times New Roman"/>
          <w:sz w:val="28"/>
          <w:szCs w:val="28"/>
        </w:rPr>
      </w:r>
    </w:p>
    <w:p>
      <w:pPr>
        <w:pStyle w:val="PreformattedText"/>
        <w:bidi w:val="0"/>
        <w:spacing w:lineRule="auto" w:line="274" w:before="0" w:after="0"/>
        <w:jc w:val="start"/>
        <w:rPr>
          <w:rFonts w:ascii="Times New Roman" w:hAnsi="Times New Roman"/>
          <w:sz w:val="28"/>
          <w:szCs w:val="28"/>
        </w:rPr>
      </w:pPr>
      <w:r>
        <w:rPr>
          <w:rStyle w:val="SourceText"/>
          <w:rFonts w:ascii="Times New Roman" w:hAnsi="Times New Roman"/>
          <w:sz w:val="28"/>
          <w:szCs w:val="28"/>
        </w:rPr>
        <w:t>By separating the **structure** (Presentation) from the **vocabulary** (Labels) and the **data** (HTML), XBRL allows companies to reuse the exact same data tag a dozen times across a 10-K while ensuring it always displays the perfect contextual name to the reader.</w:t>
      </w:r>
    </w:p>
    <w:p>
      <w:pPr>
        <w:sectPr>
          <w:type w:val="continuous"/>
          <w:pgSz w:w="12240" w:h="15840"/>
          <w:pgMar w:left="1134" w:right="1134" w:gutter="0" w:header="0" w:top="1134" w:footer="0" w:bottom="1134"/>
          <w:formProt w:val="false"/>
          <w:textDirection w:val="lrTb"/>
        </w:sectPr>
      </w:pPr>
    </w:p>
    <w:p>
      <w:pPr>
        <w:pStyle w:val="BodyText"/>
        <w:pBdr/>
        <w:bidi w:val="0"/>
        <w:spacing w:lineRule="auto" w:line="274" w:before="0" w:after="140"/>
        <w:ind w:hanging="0" w:start="0" w:end="0"/>
        <w:jc w:val="start"/>
        <w:rPr>
          <w:rFonts w:ascii="Times New Roman" w:hAnsi="Times New Roman"/>
          <w:sz w:val="28"/>
          <w:szCs w:val="28"/>
        </w:rPr>
      </w:pPr>
      <w:r>
        <w:rPr>
          <w:rFonts w:ascii="Times New Roman" w:hAnsi="Times New Roman"/>
          <w:sz w:val="28"/>
          <w:szCs w:val="28"/>
        </w:rPr>
      </w:r>
    </w:p>
    <w:sectPr>
      <w:type w:val="continuous"/>
      <w:pgSz w:w="12240" w:h="15840"/>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8"/>
        <w:szCs w:val="24"/>
        <w:lang w:val="en-US"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SimSun" w:cs="Lucida Sans"/>
      <w:color w:val="auto"/>
      <w:kern w:val="2"/>
      <w:sz w:val="28"/>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91</TotalTime>
  <Application>LibreOffice/26.2.4.2$Windows_X86_64 LibreOffice_project/0229ac93fcf0d7cbc6376066c6f35021cef002dc</Application>
  <AppVersion>15.0000</AppVersion>
  <Pages>7</Pages>
  <Words>1568</Words>
  <Characters>9784</Characters>
  <CharactersWithSpaces>11922</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2026-06-27T09:52:50Z</dcterms:created>
  <dc:creator/>
  <dc:description/>
  <dc:language>en-US</dc:language>
  <cp:lastModifiedBy/>
  <dcterms:modified xsi:type="dcterms:W3CDTF">2026-06-27T13:21:28Z</dcterms:modified>
  <cp:revision>4</cp:revision>
  <dc:subject/>
  <dc:title/>
</cp:coreProperties>
</file>