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sz w:val="32"/>
          <w:szCs w:val="32"/>
        </w:rPr>
        <w:t>Introduction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primary objective of this project is to demonstrate the feasibility of utilizing Large Language Models (LLMs) to build a fully functional, end-to-end software application. To showcase this capability, we developed a sample program tailored for accountants to generate SEC 10-Q and 10-K financial reports. The technical architecture of this application consists of a React frontend, a FastAPI backend, and a PostgreSQL database.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Note: Google Gemini was utilized as a collaborative tool to assist in drafting portions of this document.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Document Structure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This report is organized into five distinct sections: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</w:rPr>
        <w:t>Section 1: Application Walkthrough</w:t>
      </w:r>
      <w:r>
        <w:rPr>
          <w:rFonts w:ascii="Times New Roman" w:hAnsi="Times New Roman"/>
        </w:rPr>
        <w:t xml:space="preserve"> – Demonstrates the software's functionality and user interface through detailed screenshots.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</w:rPr>
        <w:t>Section 2: Accounting Fundamentals</w:t>
      </w:r>
      <w:r>
        <w:rPr>
          <w:rFonts w:ascii="Times New Roman" w:hAnsi="Times New Roman"/>
        </w:rPr>
        <w:t xml:space="preserve"> – Reviews the foundational accounting principles and background relevant to the application.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</w:rPr>
        <w:t>Section 3: LLM Analysis</w:t>
      </w:r>
      <w:r>
        <w:rPr>
          <w:rFonts w:ascii="Times New Roman" w:hAnsi="Times New Roman"/>
        </w:rPr>
        <w:t xml:space="preserve"> – Evaluates the current state of Large Language Models, separating practical capabilities from industry hype.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</w:rPr>
        <w:t>Section 4: Data Generation Prompting</w:t>
      </w:r>
      <w:r>
        <w:rPr>
          <w:rFonts w:ascii="Times New Roman" w:hAnsi="Times New Roman"/>
        </w:rPr>
        <w:t xml:space="preserve"> – Outlines the methodologies used to prompt Meta AI to generate realistic, sample financial data.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</w:rPr>
        <w:t>Section 5: Application Development Prompting</w:t>
      </w:r>
      <w:r>
        <w:rPr>
          <w:rFonts w:ascii="Times New Roman" w:hAnsi="Times New Roman"/>
        </w:rPr>
        <w:t xml:space="preserve"> – Explains the prompt engineering strategies used with Claude to generate the core codebase for the application.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LibreOffice/25.8.6.2$Windows_X86_64 LibreOffice_project/b4b39682cd9868fa725bc664aff94278d315bd04</Application>
  <AppVersion>15.0000</AppVersion>
  <Pages>1</Pages>
  <Words>183</Words>
  <Characters>1129</Characters>
  <CharactersWithSpaces>1302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2026-05-23T19:28:55Z</dcterms:created>
  <dc:creator/>
  <dc:description/>
  <dc:language>en-US</dc:language>
  <cp:lastModifiedBy/>
  <dcterms:modified xsi:type="dcterms:W3CDTF">2026-05-23T19:32:03Z</dcterms:modified>
  <cp:revision>1</cp:revision>
  <dc:subject/>
  <dc:title/>
</cp:coreProperties>
</file>