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color w:val="1B365D"/>
          <w:sz w:val="40"/>
        </w:rPr>
        <w:t>Derivation of the Inverse-Cube Force Term (k/r³)</w:t>
      </w:r>
    </w:p>
    <w:p>
      <w:pPr>
        <w:pStyle w:val="Normal"/>
        <w:spacing w:before="0" w:after="360"/>
        <w:jc w:val="center"/>
        <w:rPr/>
      </w:pPr>
      <w:r>
        <w:rPr>
          <w:i/>
          <w:color w:val="555555"/>
          <w:sz w:val="22"/>
        </w:rPr>
        <w:t>Binet Equation, Precession Rate, Calibration to Mercury, and Comparison to GR</w:t>
      </w:r>
    </w:p>
    <w:p>
      <w:pPr>
        <w:pStyle w:val="Normal"/>
        <w:pBdr>
          <w:bottom w:val="single" w:sz="12" w:space="1" w:color="1B365D"/>
        </w:pBdr>
        <w:spacing w:before="0" w:after="28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start w:val="single" w:sz="24" w:space="0" w:color="1B365D"/>
            </w:tcBorders>
            <w:shd w:fill="F0F4F8" w:val="clear"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color w:val="1B365D"/>
                <w:sz w:val="20"/>
              </w:rPr>
              <w:t xml:space="preserve">USER PROMPT: </w:t>
            </w:r>
            <w:r>
              <w:rPr>
                <w:i/>
                <w:color w:val="222222"/>
                <w:sz w:val="21"/>
              </w:rPr>
              <w:t>Can you show the complete derivation for the effect of Inverse-Cube Force Term (k/r³) where k is chosen to satisfy the mercury perihelion precession, and copy into docx file?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/>
        <w:t>This document presents the exact mathematical derivation of orbital motion under an inverse-square gravitational force modified by an attractive inverse-cube perturbing term (-k/r³ per unit mass). We solve the differential equation of the orbit exactly, calibrate the parameter k to match Mercury's observed 43"/century anomalous perihelion precession, and analyze the resulting scaling properties.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1. Potential and Binet's Orbit Equation</w:t>
      </w:r>
    </w:p>
    <w:p>
      <w:pPr>
        <w:pStyle w:val="Normal"/>
        <w:spacing w:lineRule="auto" w:line="276" w:before="0" w:after="120"/>
        <w:rPr/>
      </w:pPr>
      <w:r>
        <w:rPr/>
        <w:t>Consider a central gravitational force per unit mass composed of Newton's inverse-square term and an inverse-cube perturbing term: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f(r) = - GM / r² - k / r³</w:t>
      </w:r>
    </w:p>
    <w:p>
      <w:pPr>
        <w:pStyle w:val="Normal"/>
        <w:spacing w:lineRule="auto" w:line="276" w:before="0" w:after="120"/>
        <w:rPr/>
      </w:pPr>
      <w:r>
        <w:rPr/>
        <w:t>The corresponding effective potential per unit mass is: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V_eff(r) = - GM / r - k / (2 r²) + h² / (2 r²) = - GM / r + (h² - k) / (2 r²)</w:t>
      </w:r>
    </w:p>
    <w:p>
      <w:pPr>
        <w:pStyle w:val="Normal"/>
        <w:spacing w:lineRule="auto" w:line="276" w:before="0" w:after="120"/>
        <w:rPr/>
      </w:pPr>
      <w:r>
        <w:rPr/>
        <w:t>Notice that an inverse-cube force term directly modifies the centrifugal potential barrier (h²/2r²). Binet's equation for central orbital motion in terms of u = 1/r is: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d²u/dθ² + u = - (1 / (h² u²)) * f(1/u)</w:t>
      </w:r>
    </w:p>
    <w:p>
      <w:pPr>
        <w:pStyle w:val="Normal"/>
        <w:spacing w:lineRule="auto" w:line="276" w:before="0" w:after="120"/>
        <w:rPr/>
      </w:pPr>
      <w:r>
        <w:rPr/>
        <w:t>Substituting f(1/u) = - GM u² - k u³ into Binet's equation yields: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d²u/dθ² + u = (1 / (h² u²)) * [ GM u² + k u³ ] = (GM / h²) + (k / h²) * u</w:t>
      </w:r>
    </w:p>
    <w:p>
      <w:pPr>
        <w:pStyle w:val="Normal"/>
        <w:spacing w:lineRule="auto" w:line="276" w:before="0" w:after="120"/>
        <w:rPr/>
      </w:pPr>
      <w:r>
        <w:rPr/>
        <w:t>Rearranging terms into standard harmonic oscillator form: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d²u/dθ² + (1 - k/h²) u = GM / h²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2. Exact Solution and Apsidal Precession Formula</w:t>
      </w:r>
    </w:p>
    <w:p>
      <w:pPr>
        <w:pStyle w:val="Normal"/>
        <w:spacing w:lineRule="auto" w:line="276" w:before="0" w:after="120"/>
        <w:rPr/>
      </w:pPr>
      <w:r>
        <w:rPr/>
        <w:t>Let γ² = 1 - k/h². For a weak perturbation (k &lt;&lt; h²), γ is real and positive: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γ = √(1 - k/h²) ≈ 1 - k / (2 h²)</w:t>
      </w:r>
    </w:p>
    <w:p>
      <w:pPr>
        <w:pStyle w:val="Normal"/>
        <w:spacing w:lineRule="auto" w:line="276" w:before="0" w:after="120"/>
        <w:rPr/>
      </w:pPr>
      <w:r>
        <w:rPr/>
        <w:t>The general exact solution to the differential equation is: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u(θ) = GM / (h² γ²) * [ 1 + e cos(γ θ) ]</w:t>
      </w:r>
    </w:p>
    <w:p>
      <w:pPr>
        <w:pStyle w:val="Normal"/>
        <w:spacing w:lineRule="auto" w:line="276" w:before="0" w:after="120"/>
        <w:rPr/>
      </w:pPr>
      <w:r>
        <w:rPr/>
        <w:t>Pericenter occurs whenever the cosine term equals +1, which requires γ θ = 2π m for integers m. The angular change between consecutive pericenter passages is: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Δθ = 2π / γ = 2π / √(1 - k/h²) ≈ 2π * [ 1 + k / (2 h²) ]</w:t>
      </w:r>
    </w:p>
    <w:p>
      <w:pPr>
        <w:pStyle w:val="Normal"/>
        <w:spacing w:lineRule="auto" w:line="276" w:before="0" w:after="120"/>
        <w:rPr/>
      </w:pPr>
      <w:r>
        <w:rPr/>
        <w:t>The perihelion precession advance per orbit (Δϖ_orbit = Δθ - 2π) is: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Δϖ_orbit = π * (k / h²)   radians / orbit</w:t>
      </w:r>
    </w:p>
    <w:p>
      <w:pPr>
        <w:pStyle w:val="Normal"/>
        <w:spacing w:lineRule="auto" w:line="276" w:before="0" w:after="120"/>
        <w:rPr/>
      </w:pPr>
      <w:r>
        <w:rPr/>
        <w:t>Substituting the specific angular momentum h² = GM a (1 - e²), where a is the semi-major axis and e is the orbital eccentricity: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Δϖ_orbit = (π k) / [ GM a (1 - e²) ]   radians / orbit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3. Calibration of k Using Mercury's Perihelion Precession</w:t>
      </w:r>
    </w:p>
    <w:p>
      <w:pPr>
        <w:pStyle w:val="Normal"/>
        <w:spacing w:lineRule="auto" w:line="276" w:before="0" w:after="120"/>
        <w:rPr/>
      </w:pPr>
      <w:r>
        <w:rPr/>
        <w:t>Mercury's observed anomalous perihelion precession is 43" per century. Mercury completes N_Merc ≈ 415.2 revolutions per century (orbital period P ≈ 0.24084 years).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Advance per orbit: </w:t>
      </w:r>
      <w:r>
        <w:rPr/>
        <w:t>43" / 415.2 orbits ≈ 0.10356" per orbit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Radian conversion: </w:t>
      </w:r>
      <w:r>
        <w:rPr/>
        <w:t>0.10356" × (π / 648,000 rad/") ≈ 5.021 × 10⁻⁷ rad/orbit</w:t>
      </w:r>
    </w:p>
    <w:p>
      <w:pPr>
        <w:pStyle w:val="Normal"/>
        <w:spacing w:lineRule="auto" w:line="276" w:before="0" w:after="120"/>
        <w:rPr/>
      </w:pPr>
      <w:r>
        <w:rPr/>
        <w:t>Equating Δϖ_orbit = π (k / h_Merc²) to 5.021 × 10⁻⁷ rad/orbit allows us to determine the dimensionless ratio k / h_Merc²: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k / h_Merc² = Δϖ_orbit / π = (5.021 × 10⁻⁷) / π ≈ 1.598 × 10⁻⁷</w:t>
      </w:r>
    </w:p>
    <w:p>
      <w:pPr>
        <w:pStyle w:val="Normal"/>
        <w:spacing w:lineRule="auto" w:line="276" w:before="0" w:after="120"/>
        <w:rPr/>
      </w:pPr>
      <w:r>
        <w:rPr/>
        <w:t>To compute the physical value of k, we use Mercury's specific angular momentum squared, h_Merc² = GM_⊙ a_Merc (1 - e_Merc²):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Solar mass parameter: </w:t>
      </w:r>
      <w:r>
        <w:rPr/>
        <w:t>GM_⊙ ≈ 1.327 × 10²⁰ m³/s²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Mercury semi-major axis: </w:t>
      </w:r>
      <w:r>
        <w:rPr/>
        <w:t>a_Merc ≈ 5.791 × 10¹⁰ m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Mercury eccentricity: </w:t>
      </w:r>
      <w:r>
        <w:rPr/>
        <w:t>e_Merc ≈ 0.2056  ⇒  1 - e_Merc² ≈ 0.9577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h_Merc² ≈ (1.327 × 10²⁰) * (5.791 × 10¹⁰) * (0.9577) ≈ 7.36 × 10³⁰ m⁴/s²</w:t>
      </w:r>
    </w:p>
    <w:p>
      <w:pPr>
        <w:pStyle w:val="Normal"/>
        <w:spacing w:lineRule="auto" w:line="276" w:before="0" w:after="120"/>
        <w:rPr/>
      </w:pPr>
      <w:r>
        <w:rPr/>
        <w:t>Multiplying by the dimensionless ratio: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k = (1.598 × 10⁻⁷) * (7.36 × 10³⁰ m⁴/s²) ≈ 1.176 × 10²⁴ m⁴/s²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4. Scaling Properties and Comparison with General Relativity</w:t>
      </w:r>
    </w:p>
    <w:p>
      <w:pPr>
        <w:pStyle w:val="Normal"/>
        <w:spacing w:lineRule="auto" w:line="276" w:before="0" w:after="120"/>
        <w:rPr/>
      </w:pPr>
      <w:r>
        <w:rPr/>
        <w:t>The inverse-cube perturbing force exhibits notable scaling characteristics across different orbits: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Distance Dependence: </w:t>
      </w:r>
      <w:r>
        <w:rPr/>
        <w:t>Unlike Hall's hypothesis (F ∝ 1/r^(2+δ)), where Δϖ_orbit = πδ was identical for all orbits regardless of size, the inverse-cube force produces an advance per orbit that scales inversely with semi-latus rectum p = a(1 - e²): Δϖ_orbit ∝ 1 / [ a(1 - e²) ].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Comparison to GR: </w:t>
      </w:r>
      <w:r>
        <w:rPr/>
        <w:t>In General Relativity, Schwarzschild geometry introduces an extra term in Binet's equation proportional to u² (corresponding to a 1/r⁴ force perturbation). The relativistic pericenter advance is Δϖ_GR = (6π GM) / [ c² a (1 - e²) ].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Radial Scaling Agreement: </w:t>
      </w:r>
      <w:r>
        <w:rPr/>
        <w:t>Consequently, calibrating an inverse-cube force term to Mercury predicts the exact same 1/[a(1 - e²)] radial scaling across planetary orbits as General Relativity.</w:t>
      </w:r>
    </w:p>
    <w:p>
      <w:pPr>
        <w:pStyle w:val="ListBullet"/>
        <w:numPr>
          <w:ilvl w:val="0"/>
          <w:numId w:val="0"/>
        </w:numPr>
        <w:spacing w:lineRule="auto" w:line="276" w:before="0" w:after="60"/>
        <w:ind w:hanging="0" w:start="0"/>
        <w:contextualSpacing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color w:val="1B365D"/>
          <w:sz w:val="40"/>
        </w:rPr>
        <w:t>Analysis of Inverse-Cube Force Term (k/r³) Violations</w:t>
      </w:r>
    </w:p>
    <w:p>
      <w:pPr>
        <w:pStyle w:val="Normal"/>
        <w:spacing w:before="0" w:after="360"/>
        <w:jc w:val="center"/>
        <w:rPr/>
      </w:pPr>
      <w:r>
        <w:rPr>
          <w:i/>
          <w:color w:val="555555"/>
          <w:sz w:val="22"/>
        </w:rPr>
        <w:t>Kepler's Third Law, Other Planet Precessions, Lunar Motion, and Pre-1900 Physics Constraints</w:t>
      </w:r>
    </w:p>
    <w:p>
      <w:pPr>
        <w:pStyle w:val="Normal"/>
        <w:pBdr>
          <w:bottom w:val="single" w:sz="12" w:space="1" w:color="1B365D"/>
        </w:pBdr>
        <w:spacing w:before="0" w:after="28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start w:val="single" w:sz="24" w:space="0" w:color="1B365D"/>
            </w:tcBorders>
            <w:shd w:fill="F0F4F8" w:val="clear"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color w:val="1B365D"/>
                <w:sz w:val="20"/>
              </w:rPr>
              <w:t xml:space="preserve">USER PROMPT: </w:t>
            </w:r>
            <w:r>
              <w:rPr>
                <w:i/>
                <w:color w:val="222222"/>
                <w:sz w:val="21"/>
              </w:rPr>
              <w:t>Does the inverse cube term create any violations of keplers third law, or other planet precessions, or lunar motion, assuming k is chosen to satisfy the mercury perihelion precession, and violations based on pre-1900 physics?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/>
        <w:t>Assuming the parameter k in the inverse-cube force perturbation f(r) = -GM/r² - k/r³ is calibrated to match Mercury's anomalous 43"/century perihelion precession (k ≈ 1.176 × 10²⁴ m⁴/s²), we evaluate whether this modified force law introduces detectable violations in Kepler's Third Law, other planetary precessions, or lunar orbital motion under 19th-century observational limits.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1. Kepler's Third Law Distortion</w:t>
      </w:r>
    </w:p>
    <w:p>
      <w:pPr>
        <w:pStyle w:val="Normal"/>
        <w:spacing w:lineRule="auto" w:line="276" w:before="0" w:after="120"/>
        <w:rPr/>
      </w:pPr>
      <w:r>
        <w:rPr/>
        <w:t>For a circular orbit of radius a, the modified radial acceleration requirement gives: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n² a = GM / a² + k / a³  ⇒  n² a³ = GM * [ 1 + k / (GM a) ]</w:t>
      </w:r>
    </w:p>
    <w:p>
      <w:pPr>
        <w:pStyle w:val="Normal"/>
        <w:spacing w:lineRule="auto" w:line="276" w:before="0" w:after="120"/>
        <w:rPr/>
      </w:pPr>
      <w:r>
        <w:rPr/>
        <w:t>The standard Keplerian constant n² a³ is modified by a tiny distance-dependent fractional shift ε(a) = k / (GM a):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Mercury (a = 0.387 AU): </w:t>
      </w:r>
      <w:r>
        <w:rPr/>
        <w:t>ε(a_Merc) = (1.176 × 10²⁴) / [ (1.327 × 10²⁰) × (5.791 × 10¹⁰) ] ≈ 1.53 × 10⁻⁷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Earth (a = 1.000 AU): </w:t>
      </w:r>
      <w:r>
        <w:rPr/>
        <w:t>ε(a_Earth) = (1.176 × 10²⁴) / [ (1.327 × 10²⁰) × (1.496 × 10¹¹) ] ≈ 0.59 × 10⁻⁷</w:t>
      </w:r>
    </w:p>
    <w:p>
      <w:pPr>
        <w:pStyle w:val="Normal"/>
        <w:spacing w:lineRule="auto" w:line="276" w:before="0" w:after="120"/>
        <w:rPr/>
      </w:pPr>
      <w:r>
        <w:rPr/>
        <w:t>Conclusion: The differential shift in n² a³ across the solar system is on the order of ~10⁻⁷. In pre-1900 astronomical observations, solar mass parameters and orbital semi-major axes were known to an accuracy of ~10⁻⁴ to 10⁻⁵. Consequently, this shift was completely unobservable and created NO effective violation of Kepler's Third Law.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2. Precession of Other Planets (Venus, Earth, Mars)</w:t>
      </w:r>
    </w:p>
    <w:p>
      <w:pPr>
        <w:pStyle w:val="Normal"/>
        <w:spacing w:lineRule="auto" w:line="276" w:before="0" w:after="120"/>
        <w:rPr/>
      </w:pPr>
      <w:r>
        <w:rPr/>
        <w:t>The per-orbit precession advance under an inverse-cube force is Δϖ_orbit = (π k) / [ GM a (1 - e²) ]. Multiplying by orbital frequency N_p = 1 / P ∝ a⁻³/² yields the annual or secular precession rate: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ϖ̇_p = N_p * Δϖ_orbit ∝ 1 / [ a^(5/2) (1 - e²) ]</w:t>
      </w:r>
    </w:p>
    <w:p>
      <w:pPr>
        <w:pStyle w:val="Normal"/>
        <w:spacing w:lineRule="auto" w:line="276" w:before="0" w:after="120"/>
        <w:rPr/>
      </w:pPr>
      <w:r>
        <w:rPr/>
        <w:t>Crucially, this radial scaling 1 / [ a^(5/2) (1 - e²) ] is mathematically IDENTICAL to the precession rate predicted by General Relativity. Evaluating for inner planets: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Venus (a = 0.723 AU, e = 0.0068): </w:t>
      </w:r>
      <w:r>
        <w:rPr/>
        <w:t>Predicted: 8.6" / century (Observed pre-1900 residual: ~16.8" ± 10")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Earth (a = 1.000 AU, e = 0.0167): </w:t>
      </w:r>
      <w:r>
        <w:rPr/>
        <w:t>Predicted: 3.8" / century (Observed pre-1900 residual: ~3.7" ± 1")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Mars (a = 1.524 AU, e = 0.0934): </w:t>
      </w:r>
      <w:r>
        <w:rPr/>
        <w:t>Predicted: 1.35" / century (Observed pre-1900 residual: ~5.0" ± 3")</w:t>
      </w:r>
    </w:p>
    <w:p>
      <w:pPr>
        <w:pStyle w:val="Normal"/>
        <w:spacing w:lineRule="auto" w:line="276" w:before="0" w:after="120"/>
        <w:rPr/>
      </w:pPr>
      <w:r>
        <w:rPr/>
        <w:t>Conclusion: Because the inverse-cube force scales identically to General Relativity across planetary semi-major axes, it produces NO unexpected discrepancies for other planets and matches pre-1900 observational residuals just as well as GR.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3. Lunar Motion (The Earth-Moon System)</w:t>
      </w:r>
    </w:p>
    <w:p>
      <w:pPr>
        <w:pStyle w:val="Normal"/>
        <w:spacing w:lineRule="auto" w:line="276" w:before="0" w:after="120"/>
        <w:rPr/>
      </w:pPr>
      <w:r>
        <w:rPr/>
        <w:t>While planetary orbits remain consistent, applying the Mercury-calibrated inverse-cube force to the Earth-Moon system leads to a severe observational breakdown.</w:t>
      </w:r>
    </w:p>
    <w:p>
      <w:pPr>
        <w:pStyle w:val="Normal"/>
        <w:spacing w:lineRule="auto" w:line="276" w:before="0" w:after="120"/>
        <w:rPr>
          <w:b/>
          <w:bCs/>
        </w:rPr>
      </w:pPr>
      <w:r>
        <w:rPr>
          <w:b/>
          <w:bCs/>
        </w:rPr>
        <w:t>Scenario A: Universal Constant k (k independent of central mass M)</w:t>
      </w:r>
    </w:p>
    <w:p>
      <w:pPr>
        <w:pStyle w:val="Normal"/>
        <w:spacing w:lineRule="auto" w:line="276" w:before="0" w:after="120"/>
        <w:rPr/>
      </w:pPr>
      <w:r>
        <w:rPr/>
        <w:t>If k is a universal constant (k = 1.176 × 10²⁴ m⁴/s²), substituting Earth's gravitational parameter GM_⊕ ≈ 3.986 × 10¹⁴ m³/s² and Moon's orbit (a = 3.844 × 10⁸ m) yields: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Δϖ_Moon = (π k) / [ GM_⊕ a_Moon (1 - e_Moon²) ] ≈ 24.2 radians / orbit</w:t>
      </w:r>
    </w:p>
    <w:p>
      <w:pPr>
        <w:pStyle w:val="Normal"/>
        <w:spacing w:lineRule="auto" w:line="276" w:before="0" w:after="120"/>
        <w:rPr/>
      </w:pPr>
      <w:r>
        <w:rPr/>
        <w:t>This predicts that the Moon's perigee precesses by multiple full revolutions per single orbit (~1385°/orbit)—a catastrophic violation that immediately rules out a universal k.</w:t>
      </w:r>
    </w:p>
    <w:p>
      <w:pPr>
        <w:pStyle w:val="Normal"/>
        <w:spacing w:lineRule="auto" w:line="276" w:before="0" w:after="120"/>
        <w:rPr>
          <w:b/>
          <w:bCs/>
        </w:rPr>
      </w:pPr>
      <w:r>
        <w:rPr>
          <w:b/>
          <w:bCs/>
        </w:rPr>
        <w:t>Scenario B: Mass-Proportional Coupling k = α GM (α ≈ 8862 m²)</w:t>
      </w:r>
    </w:p>
    <w:p>
      <w:pPr>
        <w:pStyle w:val="Normal"/>
        <w:spacing w:lineRule="auto" w:line="276" w:before="0" w:after="120"/>
        <w:rPr/>
      </w:pPr>
      <w:r>
        <w:rPr/>
        <w:t>If k scales with central mass M (like gravity), the per-orbit advance becomes Δϖ_orbit = (π α) / [ a (1 - e²) ].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Per-orbit advance: </w:t>
      </w:r>
      <w:r>
        <w:rPr/>
        <w:t>Δϖ_Moon, orbit = [ π × (8862 m²) ] / [ 3.844 × 10⁸ m × 0.997 ] ≈ 7.26 × 10⁻⁵ rad/orbit ≈ 15.0" / orbit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Secular precession rate: </w:t>
      </w:r>
      <w:r>
        <w:rPr/>
        <w:t>ϖ̇_Moon = 1336.8 orbits/century × 15.0" / orbit ≈ 20,000" / century (≈ 5.5° / century)</w:t>
      </w:r>
    </w:p>
    <w:p>
      <w:pPr>
        <w:pStyle w:val="Normal"/>
        <w:spacing w:lineRule="auto" w:line="276" w:before="0" w:after="120"/>
        <w:rPr/>
      </w:pPr>
      <w:r>
        <w:rPr/>
        <w:t>Conclusion: Pre-1900 lunar observational theories (Delaunay, Hansen, Newcomb) constrained unmodeled lunar perigee drift to under ~2" per century. An extra precession of ~20,000"/century over-predicts the observed limit by a factor of nearly 10,000. This represents a FATAL VIOLATION that conclusively ruled out an inverse-cube force in 19th-century celestial mechanics.</w:t>
      </w:r>
    </w:p>
    <w:p>
      <w:pPr>
        <w:pStyle w:val="Normal"/>
        <w:spacing w:lineRule="auto" w:line="276" w:before="0" w:after="12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color w:val="1B365D"/>
          <w:sz w:val="36"/>
        </w:rPr>
        <w:t>Parametrization k = α(GM)²: Relativistic Connection &amp; Lunar Resolution</w:t>
      </w:r>
    </w:p>
    <w:p>
      <w:pPr>
        <w:pStyle w:val="Normal"/>
        <w:spacing w:before="0" w:after="360"/>
        <w:jc w:val="center"/>
        <w:rPr/>
      </w:pPr>
      <w:r>
        <w:rPr>
          <w:i/>
          <w:color w:val="555555"/>
          <w:sz w:val="22"/>
        </w:rPr>
        <w:t>Dimensional Analysis, Equivalence to General Relativity, and Suppression of Lunar Drift</w:t>
      </w:r>
    </w:p>
    <w:p>
      <w:pPr>
        <w:pStyle w:val="Normal"/>
        <w:pBdr>
          <w:bottom w:val="single" w:sz="12" w:space="1" w:color="1B365D"/>
        </w:pBdr>
        <w:spacing w:before="0" w:after="28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start w:val="single" w:sz="24" w:space="0" w:color="1B365D"/>
            </w:tcBorders>
            <w:shd w:fill="F0F4F8" w:val="clear"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color w:val="1B365D"/>
                <w:sz w:val="20"/>
              </w:rPr>
              <w:t xml:space="preserve">USER PROMPT: </w:t>
            </w:r>
            <w:r>
              <w:rPr>
                <w:i/>
                <w:color w:val="222222"/>
                <w:sz w:val="21"/>
              </w:rPr>
              <w:t>what is k = alpha (GM)^2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/>
        <w:t>The parametrization k = α(GM)² represents the unique scaling law where the strength of the inverse-cube term depends quadratically on the central body's gravitational mass GM. This choice reveals the direct connection to General Relativity and resolves the lunar motion anomaly.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1. Dimensional Analysis and the Speed of Light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Dimensions of k: </w:t>
      </w:r>
      <w:r>
        <w:rPr/>
        <w:t>From f(r) = -k/r³, the parameter k has dimensions [k] = L⁴ T⁻².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 xml:space="preserve">Dimensions of (GM)²: </w:t>
      </w:r>
      <w:r>
        <w:rPr/>
        <w:t>Since [GM] = L³ T⁻², its square has dimensions [(GM)²] = L⁶ T⁻⁴.</w:t>
      </w:r>
    </w:p>
    <w:p>
      <w:pPr>
        <w:pStyle w:val="Normal"/>
        <w:spacing w:lineRule="auto" w:line="276" w:before="0" w:after="120"/>
        <w:rPr/>
      </w:pPr>
      <w:r>
        <w:rPr/>
        <w:t>Taking the ratio yields the dimensions of α: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dim(α) = [k] / [(GM)²] = (L⁴ T⁻²) / (L⁶ T⁻⁴) = T² / L² = 1 / velocity²</w:t>
      </w:r>
    </w:p>
    <w:p>
      <w:pPr>
        <w:pStyle w:val="Normal"/>
        <w:spacing w:lineRule="auto" w:line="276" w:before="0" w:after="120"/>
        <w:rPr/>
      </w:pPr>
      <w:r>
        <w:rPr/>
        <w:t>Because α has dimensions of inverse velocity squared, fundamental physics requires α = β / c², where c is the speed of light and β is a dimensionless constant. Thus: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k = β (GM)² / c²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2. Exact Equivalence to General Relativity</w:t>
      </w:r>
    </w:p>
    <w:p>
      <w:pPr>
        <w:pStyle w:val="Normal"/>
        <w:spacing w:lineRule="auto" w:line="276" w:before="0" w:after="120"/>
        <w:rPr/>
      </w:pPr>
      <w:r>
        <w:rPr/>
        <w:t>Substituting k = β(GM)² / c² into the per-orbit precession advance formula Δϖ_orbit = (π k) / [ GM a (1 - e²) ] yields: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Δϖ_orbit = π [ β (GM)² / c² ] / [ GM a (1 - e²) ] = (β π GM) / [ c² a (1 - e²) ]</w:t>
      </w:r>
    </w:p>
    <w:p>
      <w:pPr>
        <w:pStyle w:val="Normal"/>
        <w:spacing w:lineRule="auto" w:line="276" w:before="0" w:after="120"/>
        <w:rPr/>
      </w:pPr>
      <w:r>
        <w:rPr/>
        <w:t>Setting the dimensionless constant β = 6 (giving α = 6/c² ≈ 6.68 × 10⁻¹⁷ s²/m²):</w:t>
      </w:r>
    </w:p>
    <w:p>
      <w:pPr>
        <w:pStyle w:val="Normal"/>
        <w:spacing w:before="60" w:after="120"/>
        <w:ind w:start="576"/>
        <w:rPr/>
      </w:pPr>
      <w:r>
        <w:rPr>
          <w:rFonts w:ascii="Consolas" w:hAnsi="Consolas"/>
          <w:i/>
          <w:color w:val="1B365D"/>
          <w:sz w:val="20"/>
        </w:rPr>
        <w:t>Δϖ_orbit = (6 π GM) / [ c² a (1 - e²) ]</w:t>
      </w:r>
    </w:p>
    <w:p>
      <w:pPr>
        <w:pStyle w:val="Normal"/>
        <w:spacing w:lineRule="auto" w:line="276" w:before="0" w:after="120"/>
        <w:rPr/>
      </w:pPr>
      <w:r>
        <w:rPr/>
        <w:t>This matches the exact perihelion precession formula derived from Schwarzschild geometry in General Relativity.</w:t>
      </w:r>
    </w:p>
    <w:p>
      <w:pPr>
        <w:pStyle w:val="Normal"/>
        <w:keepNext w:val="true"/>
        <w:spacing w:before="240" w:after="80"/>
        <w:rPr/>
      </w:pPr>
      <w:r>
        <w:rPr>
          <w:b/>
          <w:color w:val="1B365D"/>
          <w:sz w:val="26"/>
        </w:rPr>
        <w:t>3. Resolution of the Lunar Precession Anomaly</w:t>
      </w:r>
    </w:p>
    <w:p>
      <w:pPr>
        <w:pStyle w:val="Normal"/>
        <w:spacing w:lineRule="auto" w:line="276" w:before="0" w:after="120"/>
        <w:rPr/>
      </w:pPr>
      <w:r>
        <w:rPr/>
        <w:t>Scaling k quadratically with M naturally suppresses the perturbing effect for smaller central bodies like Earth (M_⊕ &lt;&lt; M_⊙):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w="1872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Central Mass GM</w:t>
            </w:r>
          </w:p>
        </w:tc>
        <w:tc>
          <w:tcPr>
            <w:tcW w:w="1872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Perturbation Constant k</w:t>
            </w:r>
          </w:p>
        </w:tc>
        <w:tc>
          <w:tcPr>
            <w:tcW w:w="1872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Precession Rate (ϖ̇)</w:t>
            </w:r>
          </w:p>
        </w:tc>
        <w:tc>
          <w:tcPr>
            <w:tcW w:w="1872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Pre-1900 Limit</w:t>
            </w:r>
          </w:p>
        </w:tc>
      </w:tr>
      <w:tr>
        <w:trPr/>
        <w:tc>
          <w:tcPr>
            <w:tcW w:w="1872" w:type="dxa"/>
            <w:tcBorders/>
            <w:shd w:fill="FFFF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Mercury / Sun</w:t>
            </w:r>
          </w:p>
        </w:tc>
        <w:tc>
          <w:tcPr>
            <w:tcW w:w="1872" w:type="dxa"/>
            <w:tcBorders/>
            <w:shd w:fill="FFFF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1.327 × 10²⁰ m³/s²</w:t>
            </w:r>
          </w:p>
        </w:tc>
        <w:tc>
          <w:tcPr>
            <w:tcW w:w="1872" w:type="dxa"/>
            <w:tcBorders/>
            <w:shd w:fill="FFFF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1.176 × 10²⁴ m⁴/s²</w:t>
            </w:r>
          </w:p>
        </w:tc>
        <w:tc>
          <w:tcPr>
            <w:tcW w:w="1872" w:type="dxa"/>
            <w:tcBorders/>
            <w:shd w:fill="FFFF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43.0" / century</w:t>
            </w:r>
          </w:p>
        </w:tc>
        <w:tc>
          <w:tcPr>
            <w:tcW w:w="1872" w:type="dxa"/>
            <w:tcBorders/>
            <w:shd w:fill="FFFF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Matches 43"/century</w:t>
            </w:r>
          </w:p>
        </w:tc>
      </w:tr>
      <w:tr>
        <w:trPr/>
        <w:tc>
          <w:tcPr>
            <w:tcW w:w="1872" w:type="dxa"/>
            <w:tcBorders/>
            <w:shd w:fill="F9FAF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Moon / Earth</w:t>
            </w:r>
          </w:p>
        </w:tc>
        <w:tc>
          <w:tcPr>
            <w:tcW w:w="1872" w:type="dxa"/>
            <w:tcBorders/>
            <w:shd w:fill="F9FAF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3.986 × 10¹⁴ m³/s²</w:t>
            </w:r>
          </w:p>
        </w:tc>
        <w:tc>
          <w:tcPr>
            <w:tcW w:w="1872" w:type="dxa"/>
            <w:tcBorders/>
            <w:shd w:fill="F9FAF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1.062 × 10¹³ m⁴/s²</w:t>
            </w:r>
          </w:p>
        </w:tc>
        <w:tc>
          <w:tcPr>
            <w:tcW w:w="1872" w:type="dxa"/>
            <w:tcBorders/>
            <w:shd w:fill="F9FAF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~0.06" / century</w:t>
            </w:r>
          </w:p>
        </w:tc>
        <w:tc>
          <w:tcPr>
            <w:tcW w:w="1872" w:type="dxa"/>
            <w:tcBorders/>
            <w:shd w:fill="F9FAF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9"/>
              </w:rPr>
              <w:t>&lt; 2.0"/century</w:t>
            </w:r>
          </w:p>
        </w:tc>
      </w:tr>
    </w:tbl>
    <w:p>
      <w:pPr>
        <w:pStyle w:val="Normal"/>
        <w:spacing w:lineRule="auto" w:line="276" w:before="0" w:after="12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/>
        <w:t>By replacing a linear or constant k with k = 6(GM)²/c², the predicted lunar perigee drift drops from an unphysical 20,000"/century down to just 0.06"/century, fully satisfying pre-1900 observational constraints.</w:t>
      </w:r>
    </w:p>
    <w:sectPr>
      <w:type w:val="nextPage"/>
      <w:pgSz w:w="12240" w:h="15840"/>
      <w:pgMar w:left="1440" w:right="1440" w:gutter="0" w:header="0" w:top="1440" w:footer="0" w:bottom="1440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LibreOffice/26.2.4.2$Windows_X86_64 LibreOffice_project/0229ac93fcf0d7cbc6376066c6f35021cef002dc</Application>
  <AppVersion>15.0000</AppVersion>
  <Pages>5</Pages>
  <Words>2108</Words>
  <Characters>8520</Characters>
  <CharactersWithSpaces>10231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2026-09-18T11:38:47Z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