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2018-05-29</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which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Heading3"/>
      </w:pPr>
      <w:bookmarkStart w:id="26" w:name="data-based-research-definition"/>
      <w:bookmarkEnd w:id="26"/>
      <w:r>
        <w:t xml:space="preserve">Data-based research: definition</w:t>
      </w:r>
    </w:p>
    <w:p>
      <w:pPr>
        <w:pStyle w:val="Heading3"/>
      </w:pPr>
      <w:bookmarkStart w:id="27" w:name="data-based-research-motivations-for-the-thesis"/>
      <w:bookmarkEnd w:id="27"/>
      <w:r>
        <w:t xml:space="preserve">Data-based research: motivations for the thesis</w:t>
      </w:r>
    </w:p>
    <w:p>
      <w:pPr>
        <w:pStyle w:val="Heading2"/>
      </w:pPr>
      <w:bookmarkStart w:id="28" w:name="objectives-of-the-thesis"/>
      <w:bookmarkEnd w:id="28"/>
      <w:r>
        <w:t xml:space="preserve">Objectives of the thesis</w:t>
      </w:r>
    </w:p>
    <w:p>
      <w:pPr>
        <w:pStyle w:val="FirstParagraph"/>
      </w:pPr>
      <w:r>
        <w:t xml:space="preserve">The three main objectives of this thesis are methodological, empirical and theoretical.</w:t>
      </w:r>
    </w:p>
    <w:p>
      <w:pPr>
        <w:pStyle w:val="Compact"/>
        <w:numPr>
          <w:numId w:val="1002"/>
          <w:ilvl w:val="0"/>
        </w:numPr>
      </w:pPr>
      <w:r>
        <w:rPr>
          <w:b/>
        </w:rPr>
        <w:t xml:space="preserve">Methodological objectives</w:t>
      </w:r>
      <w:r>
        <w:br w:type="textWrapping"/>
      </w:r>
      <w:r>
        <w:t xml:space="preserve">To address the decision and the methods raised by the compilation, the storage and the design of a learner based corpus, exploring the effective procedures for retrieving the relevant features for the analysis;</w:t>
      </w:r>
    </w:p>
    <w:p>
      <w:pPr>
        <w:pStyle w:val="Compact"/>
        <w:numPr>
          <w:numId w:val="1002"/>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2"/>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29" w:name="methodological-objectives"/>
      <w:bookmarkEnd w:id="29"/>
      <w:r>
        <w:t xml:space="preserve">Methodological objectives</w:t>
      </w:r>
    </w:p>
    <w:p>
      <w:pPr>
        <w:pStyle w:val="Heading3"/>
      </w:pPr>
      <w:bookmarkStart w:id="30" w:name="empirical-objectives"/>
      <w:bookmarkEnd w:id="30"/>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coherent framework to analyze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 also based on independent data-mining initiatives as in the case of the present purposes, which disentangles the data in a form of a linguistic corpus and the linguistic analysis.</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w:t>
      </w:r>
    </w:p>
    <w:p>
      <w:pPr>
        <w:pStyle w:val="Heading3"/>
      </w:pPr>
      <w:bookmarkStart w:id="31" w:name="theoretical-objectives"/>
      <w:bookmarkEnd w:id="31"/>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 the structures of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constant between the language structures, despite of the wideness of the variation amongst the languages:</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 I will summarize this in a representational way with the usual tree-diagram in Fig.</w:t>
      </w:r>
      <w:r>
        <w:t xml:space="preserve">1</w:t>
      </w:r>
      <w:r>
        <w:t xml:space="preserve">.</w:t>
      </w:r>
    </w:p>
    <w:p>
      <w:pPr>
        <w:pStyle w:val="FigureWithCaption"/>
      </w:pPr>
      <w:r>
        <w:drawing>
          <wp:inline>
            <wp:extent cx="5334000" cy="3575755"/>
            <wp:effectExtent b="0" l="0" r="0" t="0"/>
            <wp:docPr descr="Figure 1 Representation of syntactic structures" title="" id="1" name="Picture"/>
            <a:graphic>
              <a:graphicData uri="http://schemas.openxmlformats.org/drawingml/2006/picture">
                <pic:pic>
                  <pic:nvPicPr>
                    <pic:cNvPr descr="./assets/img/png-tree1.png" id="0" name="Picture"/>
                    <pic:cNvPicPr>
                      <a:picLocks noChangeArrowheads="1" noChangeAspect="1"/>
                    </pic:cNvPicPr>
                  </pic:nvPicPr>
                  <pic:blipFill>
                    <a:blip r:embed="rId32"/>
                    <a:stretch>
                      <a:fillRect/>
                    </a:stretch>
                  </pic:blipFill>
                  <pic:spPr bwMode="auto">
                    <a:xfrm>
                      <a:off x="0" y="0"/>
                      <a:ext cx="5334000" cy="3575755"/>
                    </a:xfrm>
                    <a:prstGeom prst="rect">
                      <a:avLst/>
                    </a:prstGeom>
                    <a:noFill/>
                    <a:ln w="9525">
                      <a:noFill/>
                      <a:headEnd/>
                      <a:tailEnd/>
                    </a:ln>
                  </pic:spPr>
                </pic:pic>
              </a:graphicData>
            </a:graphic>
          </wp:inline>
        </w:drawing>
      </w:r>
    </w:p>
    <w:p>
      <w:pPr>
        <w:pStyle w:val="ImageCaption"/>
      </w:pPr>
      <w:r>
        <w:t xml:space="preserve">Figure 1 Representation of syntactic structures</w:t>
      </w:r>
    </w:p>
    <w:p>
      <w:pPr>
        <w:pStyle w:val="BodyText"/>
      </w:pPr>
      <w:r>
        <w:t xml:space="preserve">Given this way to proceed, that assure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33" w:name="outline-of-the-thesis"/>
      <w:bookmarkEnd w:id="33"/>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BodyText"/>
      </w:pPr>
    </w:p>
    <w:p>
      <w:pPr>
        <w:pStyle w:val="Heading1"/>
      </w:pPr>
      <w:bookmarkStart w:id="34" w:name="backmatter"/>
      <w:bookmarkEnd w:id="34"/>
      <w:r>
        <w:t xml:space="preserve">Backmatter</w:t>
      </w:r>
    </w:p>
    <w:p>
      <w:pPr>
        <w:pStyle w:val="Heading2"/>
      </w:pPr>
      <w:bookmarkStart w:id="35" w:name="credits"/>
      <w:bookmarkEnd w:id="35"/>
      <w:r>
        <w:t xml:space="preserve">Credits</w:t>
      </w:r>
    </w:p>
    <w:p>
      <w:pPr>
        <w:pStyle w:val="FirstParagraph"/>
      </w:pPr>
      <w:r>
        <w:t xml:space="preserve">This project is constituted by files written in Markdown syntax and exported either as a standalone website both as printer-ready product.</w:t>
      </w:r>
      <w:r>
        <w:t xml:space="preserve"> </w:t>
      </w:r>
      <w:r>
        <w:t xml:space="preserve">This is due to the awesome work of the people behind different libraries:</w:t>
      </w:r>
    </w:p>
    <w:p>
      <w:pPr>
        <w:pStyle w:val="Compact"/>
        <w:numPr>
          <w:numId w:val="1003"/>
          <w:ilvl w:val="0"/>
        </w:numPr>
      </w:pPr>
      <w:hyperlink r:id="rId36">
        <w:r>
          <w:rPr>
            <w:rStyle w:val="Hyperlink"/>
          </w:rPr>
          <w:t xml:space="preserve">Pandoc</w:t>
        </w:r>
      </w:hyperlink>
    </w:p>
    <w:p>
      <w:pPr>
        <w:pStyle w:val="Compact"/>
        <w:numPr>
          <w:numId w:val="1003"/>
          <w:ilvl w:val="0"/>
        </w:numPr>
      </w:pPr>
      <w:hyperlink r:id="rId36">
        <w:r>
          <w:rPr>
            <w:rStyle w:val="Hyperlink"/>
          </w:rPr>
          <w:t xml:space="preserve">Bookdown</w:t>
        </w:r>
      </w:hyperlink>
    </w:p>
    <w:p>
      <w:pPr>
        <w:pStyle w:val="Compact"/>
        <w:numPr>
          <w:numId w:val="1003"/>
          <w:ilvl w:val="0"/>
        </w:numPr>
      </w:pPr>
      <w:hyperlink r:id="rId36">
        <w:r>
          <w:rPr>
            <w:rStyle w:val="Hyperlink"/>
          </w:rPr>
          <w:t xml:space="preserve">RMarkdown</w:t>
        </w:r>
      </w:hyperlink>
      <w:r>
        <w:t xml:space="preserve"> </w:t>
      </w:r>
      <w:r>
        <w:t xml:space="preserve">and</w:t>
      </w:r>
      <w:r>
        <w:t xml:space="preserve"> </w:t>
      </w:r>
      <w:hyperlink r:id="rId36">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36">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37" w:name="about-the-author"/>
      <w:bookmarkEnd w:id="37"/>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38">
        <w:r>
          <w:rPr>
            <w:rStyle w:val="Hyperlink"/>
          </w:rPr>
          <w:t xml:space="preserve">marco.petolicchio@gmail.com</w:t>
        </w:r>
      </w:hyperlink>
      <w:r>
        <w:t xml:space="preserve"> </w:t>
      </w:r>
      <w:r>
        <w:t xml:space="preserve">or visit marcopetolicchio.com for the detailed contact list.</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39">
        <w:r>
          <w:rPr>
            <w:rStyle w:val="Hyperlink"/>
          </w:rPr>
          <w:t xml:space="preserve">https://books.google.cz/books?id=nfswKAqywTYC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40">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41">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42">
        <w:r>
          <w:rPr>
            <w:rStyle w:val="Hyperlink"/>
          </w:rPr>
          <w:t xml:space="preserve">https://books.google.cz/books?id=3KglibyrZ5sC</w:t>
        </w:r>
      </w:hyperlink>
      <w:r>
        <w:t xml:space="preserve">.</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43">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44">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45">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Annotated edition. Bloomsbury Academic.</w:t>
      </w:r>
    </w:p>
    <w:p>
      <w:pPr>
        <w:pStyle w:val="Bibliography"/>
      </w:pPr>
      <w:r>
        <w:t xml:space="preserve">Kurdi, Mohamed. 2016.</w:t>
      </w:r>
      <w:r>
        <w:t xml:space="preserve"> </w:t>
      </w:r>
      <w:r>
        <w:rPr>
          <w:i/>
        </w:rPr>
        <w:t xml:space="preserve">Natural Language Processing and Computational Linguistics 1: Speech, Morphology and Syntax</w:t>
      </w:r>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46">
        <w:r>
          <w:rPr>
            <w:rStyle w:val="Hyperlink"/>
          </w:rPr>
          <w:t xml:space="preserve">10.1111/1467-9582.00017</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47">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48">
        <w:r>
          <w:rPr>
            <w:rStyle w:val="Hyperlink"/>
          </w:rPr>
          <w:t xml:space="preserve">10.1017/S0272263117000134</w:t>
        </w:r>
      </w:hyperlink>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49">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8127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a0f2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fd2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6" Target="https://bookdown.org" TargetMode="External" /><Relationship Type="http://schemas.openxmlformats.org/officeDocument/2006/relationships/hyperlink" Id="rId42" Target="https://books.google.cz/books?id=3KglibyrZ5sC" TargetMode="External" /><Relationship Type="http://schemas.openxmlformats.org/officeDocument/2006/relationships/hyperlink" Id="rId45" Target="https://books.google.cz/books?id=7bohvgAACAAJ" TargetMode="External" /><Relationship Type="http://schemas.openxmlformats.org/officeDocument/2006/relationships/hyperlink" Id="rId39" Target="https://books.google.cz/books?id=nfswKAqywTYC" TargetMode="External" /><Relationship Type="http://schemas.openxmlformats.org/officeDocument/2006/relationships/hyperlink" Id="rId44" Target="https://books.google.cz/books?id=tnXJVbGpMfEC" TargetMode="External" /><Relationship Type="http://schemas.openxmlformats.org/officeDocument/2006/relationships/hyperlink" Id="rId48" Target="https://doi.org/10.1017/S0272263117000134" TargetMode="External" /><Relationship Type="http://schemas.openxmlformats.org/officeDocument/2006/relationships/hyperlink" Id="rId49" Target="https://doi.org/10.1093/applin/amu027" TargetMode="External" /><Relationship Type="http://schemas.openxmlformats.org/officeDocument/2006/relationships/hyperlink" Id="rId46" Target="https://doi.org/10.1111/1467-9582.00017" TargetMode="External" /><Relationship Type="http://schemas.openxmlformats.org/officeDocument/2006/relationships/hyperlink" Id="rId43" Target="https://doi.org/10.1126/science.298.5598.1569" TargetMode="External" /><Relationship Type="http://schemas.openxmlformats.org/officeDocument/2006/relationships/hyperlink" Id="rId41" Target="https://doi.org/http://10.1075/la.223.01cho" TargetMode="External" /><Relationship Type="http://schemas.openxmlformats.org/officeDocument/2006/relationships/hyperlink" Id="rId40" Target="https://doi.org/http://dx.doi.org/10.1016/j.lingua.2012.12.003" TargetMode="External" /><Relationship Type="http://schemas.openxmlformats.org/officeDocument/2006/relationships/hyperlink" Id="rId47" Target="https://doi.org/https://doi.org/10.1016/j.lingua.2012.12.001" TargetMode="External" /><Relationship Type="http://schemas.openxmlformats.org/officeDocument/2006/relationships/hyperlink" Id="rId38"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6" Target="https://bookdown.org" TargetMode="External" /><Relationship Type="http://schemas.openxmlformats.org/officeDocument/2006/relationships/hyperlink" Id="rId42" Target="https://books.google.cz/books?id=3KglibyrZ5sC" TargetMode="External" /><Relationship Type="http://schemas.openxmlformats.org/officeDocument/2006/relationships/hyperlink" Id="rId45" Target="https://books.google.cz/books?id=7bohvgAACAAJ" TargetMode="External" /><Relationship Type="http://schemas.openxmlformats.org/officeDocument/2006/relationships/hyperlink" Id="rId39" Target="https://books.google.cz/books?id=nfswKAqywTYC" TargetMode="External" /><Relationship Type="http://schemas.openxmlformats.org/officeDocument/2006/relationships/hyperlink" Id="rId44" Target="https://books.google.cz/books?id=tnXJVbGpMfEC" TargetMode="External" /><Relationship Type="http://schemas.openxmlformats.org/officeDocument/2006/relationships/hyperlink" Id="rId48" Target="https://doi.org/10.1017/S0272263117000134" TargetMode="External" /><Relationship Type="http://schemas.openxmlformats.org/officeDocument/2006/relationships/hyperlink" Id="rId49" Target="https://doi.org/10.1093/applin/amu027" TargetMode="External" /><Relationship Type="http://schemas.openxmlformats.org/officeDocument/2006/relationships/hyperlink" Id="rId46" Target="https://doi.org/10.1111/1467-9582.00017" TargetMode="External" /><Relationship Type="http://schemas.openxmlformats.org/officeDocument/2006/relationships/hyperlink" Id="rId43" Target="https://doi.org/10.1126/science.298.5598.1569" TargetMode="External" /><Relationship Type="http://schemas.openxmlformats.org/officeDocument/2006/relationships/hyperlink" Id="rId41" Target="https://doi.org/http://10.1075/la.223.01cho" TargetMode="External" /><Relationship Type="http://schemas.openxmlformats.org/officeDocument/2006/relationships/hyperlink" Id="rId40" Target="https://doi.org/http://dx.doi.org/10.1016/j.lingua.2012.12.003" TargetMode="External" /><Relationship Type="http://schemas.openxmlformats.org/officeDocument/2006/relationships/hyperlink" Id="rId47" Target="https://doi.org/https://doi.org/10.1016/j.lingua.2012.12.001" TargetMode="External" /><Relationship Type="http://schemas.openxmlformats.org/officeDocument/2006/relationships/hyperlink" Id="rId38"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2018-05-28T23:24:48Z</dcterms:created>
  <dcterms:modified xsi:type="dcterms:W3CDTF">2018-05-28T23:24:48Z</dcterms:modified>
</cp:coreProperties>
</file>