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2018-06-19</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2"/>
          <w:ilvl w:val="0"/>
        </w:numPr>
      </w:pPr>
      <w:r>
        <w:t xml:space="preserve">it is empirical, analyzing the actual patterns of use in natural texts;</w:t>
      </w:r>
    </w:p>
    <w:p>
      <w:pPr>
        <w:pStyle w:val="Compact"/>
        <w:pStyle w:val="BlockText"/>
        <w:numPr>
          <w:numId w:val="1002"/>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2"/>
          <w:ilvl w:val="0"/>
        </w:numPr>
      </w:pPr>
      <w:r>
        <w:t xml:space="preserve">it makes extensive use of computers for analysis, using both automatic and interactive techniques;</w:t>
      </w:r>
    </w:p>
    <w:p>
      <w:pPr>
        <w:pStyle w:val="Compact"/>
        <w:pStyle w:val="BlockText"/>
        <w:numPr>
          <w:numId w:val="1002"/>
          <w:ilvl w:val="0"/>
        </w:numPr>
      </w:pPr>
      <w:r>
        <w:t xml:space="preserve">it depends on both quantitative and qualitative analytical techniques</w:t>
      </w:r>
    </w:p>
    <w:p>
      <w:pPr>
        <w:pStyle w:val="BlockText"/>
      </w:pPr>
      <w:r>
        <w:t xml:space="preserve">(D. 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6" w:name="corpus-based-approach-motivations-for-the-thesis"/>
      <w:bookmarkEnd w:id="26"/>
      <w:r>
        <w:t xml:space="preserve">Corpus-based approach: motivations for the thesis</w:t>
      </w:r>
    </w:p>
    <w:p>
      <w:pPr>
        <w:pStyle w:val="FirstParagraph"/>
      </w:pPr>
      <w:r>
        <w:t xml:space="preserve">Corpus based</w:t>
      </w:r>
      <w:r>
        <w:t xml:space="preserve"> </w:t>
      </w:r>
      <w:r>
        <w:t xml:space="preserve">(Douglas Biber</w:t>
      </w:r>
      <w:r>
        <w:t xml:space="preserve"> </w:t>
      </w:r>
      <w:hyperlink w:anchor="ref-biber2010">
        <w:r>
          <w:rPr>
            <w:rStyle w:val="Hyperlink"/>
          </w:rPr>
          <w:t xml:space="preserve">2010</w:t>
        </w:r>
      </w:hyperlink>
      <w:r>
        <w:t xml:space="preserve">)</w:t>
      </w:r>
    </w:p>
    <w:p>
      <w:pPr>
        <w:pStyle w:val="Heading3"/>
      </w:pPr>
      <w:bookmarkStart w:id="27" w:name="learner-based-corpora-of-italian-l2-an-overview"/>
      <w:bookmarkEnd w:id="27"/>
      <w:r>
        <w:t xml:space="preserve">Learner-based corpora of Italian L2: an overview</w:t>
      </w:r>
    </w:p>
    <w:p>
      <w:pPr>
        <w:pStyle w:val="FirstParagraph"/>
      </w:pPr>
      <w:r>
        <w:t xml:space="preserve">Here I summarize the most representative Italian L2 learner corpora available online:</w:t>
      </w:r>
    </w:p>
    <w:p>
      <w:pPr>
        <w:numPr>
          <w:numId w:val="1003"/>
          <w:ilvl w:val="0"/>
        </w:numPr>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3"/>
          <w:ilvl w:val="0"/>
        </w:numPr>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3"/>
          <w:ilvl w:val="0"/>
        </w:numPr>
      </w:pPr>
      <w:hyperlink r:id="rId31">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3"/>
          <w:ilvl w:val="0"/>
        </w:numPr>
      </w:pPr>
      <w:hyperlink r:id="rId32">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rPr>
          <w:rStyle w:val="FootnoteReference"/>
        </w:rPr>
        <w:footnoteReference w:id="33"/>
      </w:r>
      <w:r>
        <w:t xml:space="preserve">. Started in 2017, it is fully accessible online while the data acquisition continues. The whole dataset is fully interrogable by an interactive interface and released with a Creative Commons license; POS and automatic tagging are in tune.</w:t>
      </w:r>
    </w:p>
    <w:p>
      <w:pPr>
        <w:numPr>
          <w:numId w:val="1003"/>
          <w:ilvl w:val="0"/>
        </w:numPr>
      </w:pPr>
      <w:hyperlink r:id="rId34">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298</w:t>
            </w:r>
          </w:p>
        </w:tc>
        <w:tc>
          <w:p>
            <w:pPr>
              <w:pStyle w:val="Compact"/>
              <w:jc w:val="right"/>
            </w:pPr>
            <w:r>
              <w:t xml:space="preserve">15.518</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5" w:name="objectives-of-the-thesis"/>
      <w:bookmarkEnd w:id="35"/>
      <w:r>
        <w:t xml:space="preserve">Objectives of the thesis</w:t>
      </w:r>
    </w:p>
    <w:p>
      <w:pPr>
        <w:pStyle w:val="FirstParagraph"/>
      </w:pPr>
      <w:r>
        <w:t xml:space="preserve">The three main objectives of this thesis are methodological, empirical and theoretical.</w:t>
      </w:r>
    </w:p>
    <w:p>
      <w:pPr>
        <w:pStyle w:val="Compact"/>
        <w:numPr>
          <w:numId w:val="1004"/>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4"/>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4"/>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6" w:name="methodological-objectives"/>
      <w:bookmarkEnd w:id="36"/>
      <w:r>
        <w:t xml:space="preserve">Methodological objectives</w:t>
      </w:r>
    </w:p>
    <w:p>
      <w:pPr>
        <w:pStyle w:val="Heading3"/>
      </w:pPr>
      <w:bookmarkStart w:id="37" w:name="empirical-objectives"/>
      <w:bookmarkEnd w:id="37"/>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8" w:name="theoretical-objectives"/>
      <w:bookmarkEnd w:id="38"/>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0" w:name="outline-of-the-thesis"/>
      <w:bookmarkEnd w:id="40"/>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1" w:name="article-1-on-dp-acquisition-a-case-study-on-italian-l2-by-czech-ad-slovak-learners"/>
      <w:bookmarkEnd w:id="41"/>
      <w:r>
        <w:t xml:space="preserve">Article 1 | On DP acquisition: A case study on Italian L2 by Czech ad Slovak learners</w:t>
      </w:r>
    </w:p>
    <w:p>
      <w:pPr>
        <w:pStyle w:val="Heading2"/>
      </w:pPr>
      <w:bookmarkStart w:id="42" w:name="abstract-1"/>
      <w:bookmarkEnd w:id="42"/>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3" w:name="keywords-1"/>
      <w:bookmarkEnd w:id="43"/>
      <w:r>
        <w:t xml:space="preserve">Keywords</w:t>
      </w:r>
    </w:p>
    <w:p>
      <w:pPr>
        <w:pStyle w:val="Compact"/>
        <w:numPr>
          <w:numId w:val="1005"/>
          <w:ilvl w:val="0"/>
        </w:numPr>
      </w:pPr>
      <w:r>
        <w:t xml:space="preserve">Determiner Phrase</w:t>
      </w:r>
    </w:p>
    <w:p>
      <w:pPr>
        <w:pStyle w:val="Compact"/>
        <w:numPr>
          <w:numId w:val="1005"/>
          <w:ilvl w:val="0"/>
        </w:numPr>
      </w:pPr>
      <w:r>
        <w:t xml:space="preserve">Second Language Acquisition</w:t>
      </w:r>
    </w:p>
    <w:p>
      <w:pPr>
        <w:pStyle w:val="Compact"/>
        <w:numPr>
          <w:numId w:val="1005"/>
          <w:ilvl w:val="0"/>
        </w:numPr>
      </w:pPr>
      <w:r>
        <w:t xml:space="preserve">Syntax</w:t>
      </w:r>
    </w:p>
    <w:p>
      <w:pPr>
        <w:pStyle w:val="Heading2"/>
      </w:pPr>
      <w:bookmarkStart w:id="44" w:name="acknowledgement"/>
      <w:bookmarkEnd w:id="44"/>
      <w:r>
        <w:t xml:space="preserve">Acknowledgement</w:t>
      </w:r>
    </w:p>
    <w:p>
      <w:pPr>
        <w:pStyle w:val="FirstParagraph"/>
      </w:pPr>
      <w:r>
        <w:t xml:space="preserve">This work was supported by the funding grant XXX.</w:t>
      </w:r>
    </w:p>
    <w:p>
      <w:pPr>
        <w:pStyle w:val="BodyText"/>
      </w:pPr>
    </w:p>
    <w:p>
      <w:pPr>
        <w:pStyle w:val="Heading1"/>
      </w:pPr>
      <w:bookmarkStart w:id="45" w:name="backmatter"/>
      <w:bookmarkEnd w:id="45"/>
      <w:r>
        <w:t xml:space="preserve">Backmatter</w:t>
      </w:r>
    </w:p>
    <w:p>
      <w:pPr>
        <w:pStyle w:val="Heading2"/>
      </w:pPr>
      <w:bookmarkStart w:id="46" w:name="credits"/>
      <w:bookmarkEnd w:id="46"/>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6"/>
          <w:ilvl w:val="0"/>
        </w:numPr>
      </w:pPr>
      <w:hyperlink r:id="rId47">
        <w:r>
          <w:rPr>
            <w:rStyle w:val="Hyperlink"/>
          </w:rPr>
          <w:t xml:space="preserve">Pandoc</w:t>
        </w:r>
      </w:hyperlink>
    </w:p>
    <w:p>
      <w:pPr>
        <w:pStyle w:val="Compact"/>
        <w:numPr>
          <w:numId w:val="1006"/>
          <w:ilvl w:val="0"/>
        </w:numPr>
      </w:pPr>
      <w:hyperlink r:id="rId47">
        <w:r>
          <w:rPr>
            <w:rStyle w:val="Hyperlink"/>
          </w:rPr>
          <w:t xml:space="preserve">Bookdown</w:t>
        </w:r>
      </w:hyperlink>
    </w:p>
    <w:p>
      <w:pPr>
        <w:pStyle w:val="Compact"/>
        <w:numPr>
          <w:numId w:val="1006"/>
          <w:ilvl w:val="0"/>
        </w:numPr>
      </w:pPr>
      <w:hyperlink r:id="rId47">
        <w:r>
          <w:rPr>
            <w:rStyle w:val="Hyperlink"/>
          </w:rPr>
          <w:t xml:space="preserve">RMarkdown</w:t>
        </w:r>
      </w:hyperlink>
      <w:r>
        <w:t xml:space="preserve"> </w:t>
      </w:r>
      <w:r>
        <w:t xml:space="preserve">and</w:t>
      </w:r>
      <w:r>
        <w:t xml:space="preserve"> </w:t>
      </w:r>
      <w:hyperlink r:id="rId47">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7"/>
          <w:ilvl w:val="0"/>
        </w:numPr>
      </w:pPr>
      <w:hyperlink r:id="rId47">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8" w:name="about-the-author"/>
      <w:bookmarkEnd w:id="48"/>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9">
        <w:r>
          <w:rPr>
            <w:rStyle w:val="Hyperlink"/>
          </w:rPr>
          <w:t xml:space="preserve">marco.petolicchio@gmail.com</w:t>
        </w:r>
      </w:hyperlink>
      <w:r>
        <w:t xml:space="preserve"> </w:t>
      </w:r>
      <w:r>
        <w:t xml:space="preserve">or visit</w:t>
      </w:r>
      <w:r>
        <w:t xml:space="preserve"> </w:t>
      </w:r>
      <w:hyperlink r:id="rId50">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1">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2">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3">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4">
        <w:r>
          <w:rPr>
            <w:rStyle w:val="Hyperlink"/>
          </w:rPr>
          <w:t xml:space="preserve">https://books.google.cz/books?id=2h5F7TXa6psC</w:t>
        </w:r>
      </w:hyperlink>
      <w:r>
        <w:t xml:space="preserve">.</w:t>
      </w:r>
    </w:p>
    <w:p>
      <w:pPr>
        <w:pStyle w:val="Bibliography"/>
      </w:pPr>
      <w:r>
        <w:t xml:space="preserve">Biber, Douglas. 2010. “Corpus-Based and Corpus-Driven Analyses of Language Variation and Use.” In</w:t>
      </w:r>
      <w:r>
        <w:t xml:space="preserve"> </w:t>
      </w:r>
      <w:r>
        <w:rPr>
          <w:i/>
        </w:rPr>
        <w:t xml:space="preserve">Oxford Handbook of Linguistic Analysis</w:t>
      </w:r>
      <w:r>
        <w:t xml:space="preserve">, edited by Bernd Heine and Heiko Narrog, 159–91. Oxford University Press. doi:</w:t>
      </w:r>
      <w:hyperlink r:id="rId55">
        <w:r>
          <w:rPr>
            <w:rStyle w:val="Hyperlink"/>
          </w:rPr>
          <w:t xml:space="preserve">10.1093/oxfordhb/9780199544004.013.0008</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6">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7">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8">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9">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60">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1">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2">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3">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4">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5">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6">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7">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8">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 am co-founder of the project.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b80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6444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17f3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hyperlink" Id="rId32" Target="http://czech-it.github.io" TargetMode="External" /><Relationship Type="http://schemas.openxmlformats.org/officeDocument/2006/relationships/hyperlink" Id="rId50"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8"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7" Target="https://bookdown.org" TargetMode="External" /><Relationship Type="http://schemas.openxmlformats.org/officeDocument/2006/relationships/hyperlink" Id="rId54" Target="https://books.google.cz/books?id=2h5F7TXa6psC" TargetMode="External" /><Relationship Type="http://schemas.openxmlformats.org/officeDocument/2006/relationships/hyperlink" Id="rId58" Target="https://books.google.cz/books?id=3KglibyrZ5sC" TargetMode="External" /><Relationship Type="http://schemas.openxmlformats.org/officeDocument/2006/relationships/hyperlink" Id="rId61"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60" Target="https://books.google.cz/books?id=tnXJVbGpMfEC" TargetMode="External" /><Relationship Type="http://schemas.openxmlformats.org/officeDocument/2006/relationships/hyperlink" Id="rId62" Target="https://doi.org/10.1002/9781119145554" TargetMode="External" /><Relationship Type="http://schemas.openxmlformats.org/officeDocument/2006/relationships/hyperlink" Id="rId66" Target="https://doi.org/10.1017/S0272263117000134" TargetMode="External" /><Relationship Type="http://schemas.openxmlformats.org/officeDocument/2006/relationships/hyperlink" Id="rId67" Target="https://doi.org/10.1093/applin/amu027" TargetMode="External" /><Relationship Type="http://schemas.openxmlformats.org/officeDocument/2006/relationships/hyperlink" Id="rId55" Target="https://doi.org/10.1093/oxfordhb/9780199544004.013.0008" TargetMode="External" /><Relationship Type="http://schemas.openxmlformats.org/officeDocument/2006/relationships/hyperlink" Id="rId63" Target="https://doi.org/10.1111/1467-9582.00017" TargetMode="External" /><Relationship Type="http://schemas.openxmlformats.org/officeDocument/2006/relationships/hyperlink" Id="rId59"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4" Target="https://doi.org/10.5281/zenodo.824984" TargetMode="External" /><Relationship Type="http://schemas.openxmlformats.org/officeDocument/2006/relationships/hyperlink" Id="rId57" Target="https://doi.org/http://10.1075/la.223.01cho" TargetMode="External" /><Relationship Type="http://schemas.openxmlformats.org/officeDocument/2006/relationships/hyperlink" Id="rId56" Target="https://doi.org/http://dx.doi.org/10.1016/j.lingua.2012.12.003" TargetMode="External" /><Relationship Type="http://schemas.openxmlformats.org/officeDocument/2006/relationships/hyperlink" Id="rId65" Target="https://doi.org/https://doi.org/10.1016/j.lingua.2012.12.001" TargetMode="External" /><Relationship Type="http://schemas.openxmlformats.org/officeDocument/2006/relationships/hyperlink" Id="rId49"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czech-it.github.io" TargetMode="External" /><Relationship Type="http://schemas.openxmlformats.org/officeDocument/2006/relationships/hyperlink" Id="rId50"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8"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7" Target="https://bookdown.org" TargetMode="External" /><Relationship Type="http://schemas.openxmlformats.org/officeDocument/2006/relationships/hyperlink" Id="rId54" Target="https://books.google.cz/books?id=2h5F7TXa6psC" TargetMode="External" /><Relationship Type="http://schemas.openxmlformats.org/officeDocument/2006/relationships/hyperlink" Id="rId58" Target="https://books.google.cz/books?id=3KglibyrZ5sC" TargetMode="External" /><Relationship Type="http://schemas.openxmlformats.org/officeDocument/2006/relationships/hyperlink" Id="rId61"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60" Target="https://books.google.cz/books?id=tnXJVbGpMfEC" TargetMode="External" /><Relationship Type="http://schemas.openxmlformats.org/officeDocument/2006/relationships/hyperlink" Id="rId62" Target="https://doi.org/10.1002/9781119145554" TargetMode="External" /><Relationship Type="http://schemas.openxmlformats.org/officeDocument/2006/relationships/hyperlink" Id="rId66" Target="https://doi.org/10.1017/S0272263117000134" TargetMode="External" /><Relationship Type="http://schemas.openxmlformats.org/officeDocument/2006/relationships/hyperlink" Id="rId67" Target="https://doi.org/10.1093/applin/amu027" TargetMode="External" /><Relationship Type="http://schemas.openxmlformats.org/officeDocument/2006/relationships/hyperlink" Id="rId55" Target="https://doi.org/10.1093/oxfordhb/9780199544004.013.0008" TargetMode="External" /><Relationship Type="http://schemas.openxmlformats.org/officeDocument/2006/relationships/hyperlink" Id="rId63" Target="https://doi.org/10.1111/1467-9582.00017" TargetMode="External" /><Relationship Type="http://schemas.openxmlformats.org/officeDocument/2006/relationships/hyperlink" Id="rId59"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4" Target="https://doi.org/10.5281/zenodo.824984" TargetMode="External" /><Relationship Type="http://schemas.openxmlformats.org/officeDocument/2006/relationships/hyperlink" Id="rId57" Target="https://doi.org/http://10.1075/la.223.01cho" TargetMode="External" /><Relationship Type="http://schemas.openxmlformats.org/officeDocument/2006/relationships/hyperlink" Id="rId56" Target="https://doi.org/http://dx.doi.org/10.1016/j.lingua.2012.12.003" TargetMode="External" /><Relationship Type="http://schemas.openxmlformats.org/officeDocument/2006/relationships/hyperlink" Id="rId65" Target="https://doi.org/https://doi.org/10.1016/j.lingua.2012.12.001" TargetMode="External" /><Relationship Type="http://schemas.openxmlformats.org/officeDocument/2006/relationships/hyperlink" Id="rId49"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2018-06-19T15:29:59Z</dcterms:created>
  <dcterms:modified xsi:type="dcterms:W3CDTF">2018-06-19T15:29:59Z</dcterms:modified>
</cp:coreProperties>
</file>