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9373B" w14:textId="77777777" w:rsidR="00F6503E" w:rsidRPr="008C6FD5" w:rsidRDefault="00F6503E"/>
    <w:p w14:paraId="0FF8C05B" w14:textId="77777777" w:rsidR="00F6503E" w:rsidRPr="008C6FD5" w:rsidRDefault="00F6503E"/>
    <w:p w14:paraId="54F82884" w14:textId="77777777" w:rsidR="00F6503E" w:rsidRPr="008C6FD5" w:rsidRDefault="00F6503E"/>
    <w:p w14:paraId="4F373867" w14:textId="77777777" w:rsidR="00F6503E" w:rsidRPr="008C6FD5" w:rsidRDefault="00F6503E"/>
    <w:p w14:paraId="147BA934" w14:textId="77777777" w:rsidR="00F6503E" w:rsidRPr="008C6FD5" w:rsidRDefault="00F6503E"/>
    <w:p w14:paraId="6716E4F0" w14:textId="77777777" w:rsidR="00F6503E" w:rsidRPr="008C6FD5" w:rsidRDefault="00F6503E"/>
    <w:p w14:paraId="7459BC1A" w14:textId="77777777" w:rsidR="00F6503E" w:rsidRPr="008C6FD5" w:rsidRDefault="00F6503E"/>
    <w:p w14:paraId="31922762" w14:textId="77777777" w:rsidR="00F6503E" w:rsidRPr="008C6FD5" w:rsidRDefault="00F6503E"/>
    <w:p w14:paraId="4EFDB0D8" w14:textId="77777777" w:rsidR="00F6503E" w:rsidRPr="008C6FD5" w:rsidRDefault="00F6503E"/>
    <w:p w14:paraId="75762AED" w14:textId="77777777" w:rsidR="00F6503E" w:rsidRPr="008C6FD5" w:rsidRDefault="00F6503E"/>
    <w:p w14:paraId="5159CBD8" w14:textId="77777777" w:rsidR="00F6503E" w:rsidRPr="008C6FD5" w:rsidRDefault="00F6503E"/>
    <w:p w14:paraId="27D2D589" w14:textId="744231A2" w:rsidR="005908B9" w:rsidRPr="008C6FD5" w:rsidRDefault="005908B9" w:rsidP="005908B9">
      <w:pPr>
        <w:ind w:right="288"/>
      </w:pPr>
      <w:r w:rsidRPr="008C6FD5">
        <w:t>SPATIAL ASSESSMENT OF FIRE RISK IN THE PARAGUAYAN CHACO</w:t>
      </w:r>
      <w:r w:rsidR="00DB03A9" w:rsidRPr="008C6FD5">
        <w:t xml:space="preserve"> REGION</w:t>
      </w:r>
      <w:r w:rsidRPr="008C6FD5">
        <w:t>, PAR</w:t>
      </w:r>
      <w:r w:rsidR="00B229E0">
        <w:t>A</w:t>
      </w:r>
      <w:r w:rsidRPr="008C6FD5">
        <w:t>GUAY</w:t>
      </w:r>
    </w:p>
    <w:p w14:paraId="3F52C012" w14:textId="77777777" w:rsidR="00F6503E" w:rsidRPr="008C6FD5" w:rsidRDefault="00F6503E"/>
    <w:p w14:paraId="649F44E2" w14:textId="77777777" w:rsidR="00F6503E" w:rsidRPr="008C6FD5" w:rsidRDefault="00F6503E"/>
    <w:p w14:paraId="42DFB906" w14:textId="77777777" w:rsidR="00844DB8" w:rsidRPr="008C6FD5" w:rsidRDefault="00844DB8"/>
    <w:p w14:paraId="4D2283D8" w14:textId="77777777" w:rsidR="00F6503E" w:rsidRPr="008C6FD5" w:rsidRDefault="004401BA">
      <w:pPr>
        <w:jc w:val="center"/>
      </w:pPr>
      <w:proofErr w:type="gramStart"/>
      <w:r w:rsidRPr="008C6FD5">
        <w:t>b</w:t>
      </w:r>
      <w:r w:rsidR="00F6503E" w:rsidRPr="008C6FD5">
        <w:t>y</w:t>
      </w:r>
      <w:proofErr w:type="gramEnd"/>
    </w:p>
    <w:p w14:paraId="4028C4F8" w14:textId="77777777" w:rsidR="00F6503E" w:rsidRPr="008C6FD5" w:rsidRDefault="00F6503E">
      <w:pPr>
        <w:jc w:val="center"/>
      </w:pPr>
    </w:p>
    <w:p w14:paraId="77192D37" w14:textId="77777777" w:rsidR="00F6503E" w:rsidRPr="008C6FD5" w:rsidRDefault="00F6503E">
      <w:pPr>
        <w:jc w:val="center"/>
      </w:pPr>
    </w:p>
    <w:p w14:paraId="089606E2" w14:textId="48FDDD8E" w:rsidR="00844DB8" w:rsidRPr="008C6FD5" w:rsidRDefault="00907D7C" w:rsidP="00844DB8">
      <w:pPr>
        <w:jc w:val="center"/>
      </w:pPr>
      <w:r w:rsidRPr="008C6FD5">
        <w:t>Paulo Caetano Medina Avalos</w:t>
      </w:r>
    </w:p>
    <w:p w14:paraId="53BD1E24" w14:textId="5EF7807F" w:rsidR="00F6503E" w:rsidRPr="008C6FD5" w:rsidRDefault="00F6503E" w:rsidP="007F2EAD">
      <w:pPr>
        <w:jc w:val="center"/>
        <w:rPr>
          <w:lang w:eastAsia="ko-KR"/>
        </w:rPr>
      </w:pPr>
    </w:p>
    <w:p w14:paraId="193A3DF2" w14:textId="77777777" w:rsidR="00F6503E" w:rsidRPr="008C6FD5" w:rsidRDefault="00F6503E">
      <w:pPr>
        <w:jc w:val="center"/>
      </w:pPr>
    </w:p>
    <w:p w14:paraId="6A6731D9" w14:textId="77777777" w:rsidR="00F6503E" w:rsidRPr="008C6FD5" w:rsidRDefault="00F6503E">
      <w:pPr>
        <w:jc w:val="center"/>
      </w:pPr>
    </w:p>
    <w:p w14:paraId="13F02FDF" w14:textId="77777777" w:rsidR="00F6503E" w:rsidRPr="008C6FD5" w:rsidRDefault="00F6503E">
      <w:pPr>
        <w:jc w:val="center"/>
      </w:pPr>
    </w:p>
    <w:p w14:paraId="00692FEB" w14:textId="77777777" w:rsidR="00F6503E" w:rsidRPr="008C6FD5" w:rsidRDefault="00F6503E">
      <w:pPr>
        <w:jc w:val="center"/>
      </w:pPr>
    </w:p>
    <w:p w14:paraId="5E5FFCCC" w14:textId="77777777" w:rsidR="00F6503E" w:rsidRPr="008C6FD5" w:rsidRDefault="00F6503E">
      <w:pPr>
        <w:jc w:val="center"/>
      </w:pPr>
      <w:r w:rsidRPr="008C6FD5">
        <w:t xml:space="preserve">Thesis submitted to the Faculty of the Graduate School of the </w:t>
      </w:r>
    </w:p>
    <w:p w14:paraId="23720151" w14:textId="77777777" w:rsidR="00F6503E" w:rsidRPr="008C6FD5" w:rsidRDefault="00F6503E">
      <w:pPr>
        <w:jc w:val="center"/>
      </w:pPr>
      <w:r w:rsidRPr="008C6FD5">
        <w:t>University of Maryland, College Park, in partial fulfillment</w:t>
      </w:r>
    </w:p>
    <w:p w14:paraId="67A9552B" w14:textId="77777777" w:rsidR="00F6503E" w:rsidRPr="008C6FD5" w:rsidRDefault="00F6503E">
      <w:pPr>
        <w:jc w:val="center"/>
      </w:pPr>
      <w:r w:rsidRPr="008C6FD5">
        <w:t>of the requirements for the degree of</w:t>
      </w:r>
    </w:p>
    <w:p w14:paraId="2AEEF053" w14:textId="03F0833A" w:rsidR="00844DB8" w:rsidRPr="008C6FD5" w:rsidRDefault="00907D7C" w:rsidP="00844DB8">
      <w:pPr>
        <w:jc w:val="center"/>
      </w:pPr>
      <w:r w:rsidRPr="008C6FD5">
        <w:t>Master of Science in Geospatial Information Sciences</w:t>
      </w:r>
    </w:p>
    <w:p w14:paraId="2B866337" w14:textId="252CF2FD" w:rsidR="00844DB8" w:rsidRPr="008C6FD5" w:rsidRDefault="00907D7C" w:rsidP="00844DB8">
      <w:pPr>
        <w:jc w:val="center"/>
      </w:pPr>
      <w:r w:rsidRPr="008C6FD5">
        <w:t>2026</w:t>
      </w:r>
    </w:p>
    <w:p w14:paraId="48850E88" w14:textId="77777777" w:rsidR="00F6503E" w:rsidRPr="008C6FD5" w:rsidRDefault="00F6503E"/>
    <w:p w14:paraId="338B61F5" w14:textId="77777777" w:rsidR="00F6503E" w:rsidRPr="008C6FD5" w:rsidRDefault="00F6503E">
      <w:pPr>
        <w:pStyle w:val="TOC1"/>
      </w:pPr>
    </w:p>
    <w:p w14:paraId="0539B2B9" w14:textId="77777777" w:rsidR="00F6503E" w:rsidRPr="008C6FD5" w:rsidRDefault="00F6503E"/>
    <w:p w14:paraId="118A17F6" w14:textId="77777777" w:rsidR="00F6503E" w:rsidRPr="008C6FD5" w:rsidRDefault="00F6503E"/>
    <w:p w14:paraId="79C5E70B" w14:textId="77777777" w:rsidR="00F6503E" w:rsidRPr="008C6FD5" w:rsidRDefault="00F6503E"/>
    <w:p w14:paraId="383D976B" w14:textId="77777777" w:rsidR="00F6503E" w:rsidRPr="008C6FD5" w:rsidRDefault="00F6503E"/>
    <w:p w14:paraId="2DE6B89E" w14:textId="77777777" w:rsidR="00F6503E" w:rsidRPr="008C6FD5" w:rsidRDefault="00F6503E"/>
    <w:p w14:paraId="07454996" w14:textId="77777777" w:rsidR="00F6503E" w:rsidRPr="008C6FD5" w:rsidRDefault="00F6503E"/>
    <w:p w14:paraId="3DA1EA0D" w14:textId="77777777" w:rsidR="00862DDD" w:rsidRPr="008C6FD5" w:rsidRDefault="00862DDD"/>
    <w:p w14:paraId="0824BE36" w14:textId="06C64AED" w:rsidR="00F6503E" w:rsidRPr="008C6FD5" w:rsidRDefault="008C6FD5">
      <w:r w:rsidRPr="008C6FD5">
        <w:t>Mentors</w:t>
      </w:r>
      <w:r w:rsidR="00F6503E" w:rsidRPr="008C6FD5">
        <w:t>:</w:t>
      </w:r>
    </w:p>
    <w:p w14:paraId="3C4BFE9C" w14:textId="505EAFAB" w:rsidR="00844DB8" w:rsidRPr="008C6FD5" w:rsidRDefault="00844DB8" w:rsidP="00844DB8">
      <w:r w:rsidRPr="008C6FD5">
        <w:rPr>
          <w:lang w:eastAsia="ko-KR"/>
        </w:rPr>
        <w:t xml:space="preserve">  </w:t>
      </w:r>
      <w:r w:rsidR="00907D7C" w:rsidRPr="008C6FD5">
        <w:t>PhD, Evan Ellicott</w:t>
      </w:r>
    </w:p>
    <w:p w14:paraId="016064F2" w14:textId="5E3357EB" w:rsidR="00907D7C" w:rsidRPr="008C6FD5" w:rsidRDefault="00844DB8" w:rsidP="00907D7C">
      <w:r w:rsidRPr="008C6FD5">
        <w:rPr>
          <w:lang w:eastAsia="ko-KR"/>
        </w:rPr>
        <w:t xml:space="preserve">  </w:t>
      </w:r>
      <w:r w:rsidR="00907D7C" w:rsidRPr="008C6FD5">
        <w:t xml:space="preserve">PhD, </w:t>
      </w:r>
      <w:r w:rsidR="00882507">
        <w:t>Jianguo</w:t>
      </w:r>
      <w:r w:rsidR="00907D7C" w:rsidRPr="008C6FD5">
        <w:t xml:space="preserve"> Ma</w:t>
      </w:r>
      <w:r w:rsidRPr="008C6FD5">
        <w:rPr>
          <w:lang w:eastAsia="ko-KR"/>
        </w:rPr>
        <w:t xml:space="preserve">  </w:t>
      </w:r>
    </w:p>
    <w:p w14:paraId="75CCEDFD" w14:textId="0FBAC162" w:rsidR="00F6503E" w:rsidRPr="008C6FD5" w:rsidRDefault="00F6503E" w:rsidP="00844DB8"/>
    <w:p w14:paraId="606ABA0B" w14:textId="77777777" w:rsidR="00D96FEC" w:rsidRPr="008C6FD5" w:rsidRDefault="00D96FEC">
      <w:pPr>
        <w:rPr>
          <w:kern w:val="32"/>
          <w:sz w:val="32"/>
          <w:szCs w:val="32"/>
        </w:rPr>
      </w:pPr>
      <w:r w:rsidRPr="008C6FD5">
        <w:rPr>
          <w:bCs/>
        </w:rPr>
        <w:br w:type="page"/>
      </w:r>
    </w:p>
    <w:p w14:paraId="4B50DD9D" w14:textId="3D6B8218" w:rsidR="00F6503E" w:rsidRPr="008C6FD5" w:rsidRDefault="00F6503E">
      <w:pPr>
        <w:pStyle w:val="Heading1"/>
        <w:jc w:val="center"/>
        <w:rPr>
          <w:rFonts w:cs="Times New Roman"/>
          <w:b/>
          <w:bCs w:val="0"/>
        </w:rPr>
      </w:pPr>
      <w:bookmarkStart w:id="0" w:name="_Toc226380332"/>
      <w:r w:rsidRPr="008C6FD5">
        <w:rPr>
          <w:rFonts w:cs="Times New Roman"/>
          <w:bCs w:val="0"/>
        </w:rPr>
        <w:lastRenderedPageBreak/>
        <w:t>Table of Contents</w:t>
      </w:r>
      <w:bookmarkEnd w:id="0"/>
    </w:p>
    <w:p w14:paraId="7852A407" w14:textId="77777777" w:rsidR="00F6503E" w:rsidRPr="008C6FD5" w:rsidRDefault="00F6503E"/>
    <w:p w14:paraId="156B9223" w14:textId="77777777" w:rsidR="00F6503E" w:rsidRPr="008C6FD5" w:rsidRDefault="00F6503E"/>
    <w:p w14:paraId="305C9FE3" w14:textId="47556769" w:rsidR="00352904" w:rsidRDefault="00F6503E">
      <w:pPr>
        <w:pStyle w:val="TOC1"/>
        <w:tabs>
          <w:tab w:val="right" w:leader="dot" w:pos="9350"/>
        </w:tabs>
        <w:rPr>
          <w:rFonts w:asciiTheme="minorHAnsi" w:hAnsiTheme="minorHAnsi" w:cstheme="minorBidi"/>
          <w:noProof/>
          <w:kern w:val="2"/>
          <w14:ligatures w14:val="standardContextual"/>
        </w:rPr>
      </w:pPr>
      <w:r w:rsidRPr="008C6FD5">
        <w:fldChar w:fldCharType="begin"/>
      </w:r>
      <w:r w:rsidRPr="008C6FD5">
        <w:instrText xml:space="preserve"> TOC \o "1-3" \h \z </w:instrText>
      </w:r>
      <w:r w:rsidRPr="008C6FD5">
        <w:fldChar w:fldCharType="separate"/>
      </w:r>
      <w:hyperlink w:anchor="_Toc226380332" w:history="1">
        <w:r w:rsidR="00352904" w:rsidRPr="006377BA">
          <w:rPr>
            <w:rStyle w:val="Hyperlink"/>
            <w:noProof/>
          </w:rPr>
          <w:t>Table of Contents</w:t>
        </w:r>
        <w:r w:rsidR="00352904">
          <w:rPr>
            <w:noProof/>
            <w:webHidden/>
          </w:rPr>
          <w:tab/>
        </w:r>
        <w:r w:rsidR="00352904">
          <w:rPr>
            <w:noProof/>
            <w:webHidden/>
          </w:rPr>
          <w:fldChar w:fldCharType="begin"/>
        </w:r>
        <w:r w:rsidR="00352904">
          <w:rPr>
            <w:noProof/>
            <w:webHidden/>
          </w:rPr>
          <w:instrText xml:space="preserve"> PAGEREF _Toc226380332 \h </w:instrText>
        </w:r>
        <w:r w:rsidR="00352904">
          <w:rPr>
            <w:noProof/>
            <w:webHidden/>
          </w:rPr>
        </w:r>
        <w:r w:rsidR="00352904">
          <w:rPr>
            <w:noProof/>
            <w:webHidden/>
          </w:rPr>
          <w:fldChar w:fldCharType="separate"/>
        </w:r>
        <w:r w:rsidR="00352904">
          <w:rPr>
            <w:noProof/>
            <w:webHidden/>
          </w:rPr>
          <w:t>iv</w:t>
        </w:r>
        <w:r w:rsidR="00352904">
          <w:rPr>
            <w:noProof/>
            <w:webHidden/>
          </w:rPr>
          <w:fldChar w:fldCharType="end"/>
        </w:r>
      </w:hyperlink>
    </w:p>
    <w:p w14:paraId="6C6E8ECB" w14:textId="1C94A0A9" w:rsidR="00352904" w:rsidRDefault="00352904">
      <w:pPr>
        <w:pStyle w:val="TOC1"/>
        <w:tabs>
          <w:tab w:val="right" w:leader="dot" w:pos="9350"/>
        </w:tabs>
        <w:rPr>
          <w:rFonts w:asciiTheme="minorHAnsi" w:hAnsiTheme="minorHAnsi" w:cstheme="minorBidi"/>
          <w:noProof/>
          <w:kern w:val="2"/>
          <w14:ligatures w14:val="standardContextual"/>
        </w:rPr>
      </w:pPr>
      <w:hyperlink w:anchor="_Toc226380333" w:history="1">
        <w:r w:rsidRPr="006377BA">
          <w:rPr>
            <w:rStyle w:val="Hyperlink"/>
            <w:noProof/>
          </w:rPr>
          <w:t>List of Tables</w:t>
        </w:r>
        <w:r>
          <w:rPr>
            <w:noProof/>
            <w:webHidden/>
          </w:rPr>
          <w:tab/>
        </w:r>
        <w:r>
          <w:rPr>
            <w:noProof/>
            <w:webHidden/>
          </w:rPr>
          <w:fldChar w:fldCharType="begin"/>
        </w:r>
        <w:r>
          <w:rPr>
            <w:noProof/>
            <w:webHidden/>
          </w:rPr>
          <w:instrText xml:space="preserve"> PAGEREF _Toc226380333 \h </w:instrText>
        </w:r>
        <w:r>
          <w:rPr>
            <w:noProof/>
            <w:webHidden/>
          </w:rPr>
        </w:r>
        <w:r>
          <w:rPr>
            <w:noProof/>
            <w:webHidden/>
          </w:rPr>
          <w:fldChar w:fldCharType="separate"/>
        </w:r>
        <w:r>
          <w:rPr>
            <w:noProof/>
            <w:webHidden/>
          </w:rPr>
          <w:t>vi</w:t>
        </w:r>
        <w:r>
          <w:rPr>
            <w:noProof/>
            <w:webHidden/>
          </w:rPr>
          <w:fldChar w:fldCharType="end"/>
        </w:r>
      </w:hyperlink>
    </w:p>
    <w:p w14:paraId="6868FEF3" w14:textId="272CF0C4" w:rsidR="00352904" w:rsidRDefault="00352904">
      <w:pPr>
        <w:pStyle w:val="TOC1"/>
        <w:tabs>
          <w:tab w:val="right" w:leader="dot" w:pos="9350"/>
        </w:tabs>
        <w:rPr>
          <w:rFonts w:asciiTheme="minorHAnsi" w:hAnsiTheme="minorHAnsi" w:cstheme="minorBidi"/>
          <w:noProof/>
          <w:kern w:val="2"/>
          <w14:ligatures w14:val="standardContextual"/>
        </w:rPr>
      </w:pPr>
      <w:hyperlink w:anchor="_Toc226380334" w:history="1">
        <w:r w:rsidRPr="006377BA">
          <w:rPr>
            <w:rStyle w:val="Hyperlink"/>
            <w:noProof/>
          </w:rPr>
          <w:t>List of Figures</w:t>
        </w:r>
        <w:r>
          <w:rPr>
            <w:noProof/>
            <w:webHidden/>
          </w:rPr>
          <w:tab/>
        </w:r>
        <w:r>
          <w:rPr>
            <w:noProof/>
            <w:webHidden/>
          </w:rPr>
          <w:fldChar w:fldCharType="begin"/>
        </w:r>
        <w:r>
          <w:rPr>
            <w:noProof/>
            <w:webHidden/>
          </w:rPr>
          <w:instrText xml:space="preserve"> PAGEREF _Toc226380334 \h </w:instrText>
        </w:r>
        <w:r>
          <w:rPr>
            <w:noProof/>
            <w:webHidden/>
          </w:rPr>
        </w:r>
        <w:r>
          <w:rPr>
            <w:noProof/>
            <w:webHidden/>
          </w:rPr>
          <w:fldChar w:fldCharType="separate"/>
        </w:r>
        <w:r>
          <w:rPr>
            <w:noProof/>
            <w:webHidden/>
          </w:rPr>
          <w:t>vii</w:t>
        </w:r>
        <w:r>
          <w:rPr>
            <w:noProof/>
            <w:webHidden/>
          </w:rPr>
          <w:fldChar w:fldCharType="end"/>
        </w:r>
      </w:hyperlink>
    </w:p>
    <w:p w14:paraId="1F099E33" w14:textId="37CA7C6D" w:rsidR="00352904" w:rsidRDefault="00352904">
      <w:pPr>
        <w:pStyle w:val="TOC1"/>
        <w:tabs>
          <w:tab w:val="right" w:leader="dot" w:pos="9350"/>
        </w:tabs>
        <w:rPr>
          <w:rFonts w:asciiTheme="minorHAnsi" w:hAnsiTheme="minorHAnsi" w:cstheme="minorBidi"/>
          <w:noProof/>
          <w:kern w:val="2"/>
          <w14:ligatures w14:val="standardContextual"/>
        </w:rPr>
      </w:pPr>
      <w:hyperlink w:anchor="_Toc226380335" w:history="1">
        <w:r w:rsidRPr="006377BA">
          <w:rPr>
            <w:rStyle w:val="Hyperlink"/>
            <w:noProof/>
          </w:rPr>
          <w:t>List of Abbreviations</w:t>
        </w:r>
        <w:r>
          <w:rPr>
            <w:noProof/>
            <w:webHidden/>
          </w:rPr>
          <w:tab/>
        </w:r>
        <w:r>
          <w:rPr>
            <w:noProof/>
            <w:webHidden/>
          </w:rPr>
          <w:fldChar w:fldCharType="begin"/>
        </w:r>
        <w:r>
          <w:rPr>
            <w:noProof/>
            <w:webHidden/>
          </w:rPr>
          <w:instrText xml:space="preserve"> PAGEREF _Toc226380335 \h </w:instrText>
        </w:r>
        <w:r>
          <w:rPr>
            <w:noProof/>
            <w:webHidden/>
          </w:rPr>
        </w:r>
        <w:r>
          <w:rPr>
            <w:noProof/>
            <w:webHidden/>
          </w:rPr>
          <w:fldChar w:fldCharType="separate"/>
        </w:r>
        <w:r>
          <w:rPr>
            <w:noProof/>
            <w:webHidden/>
          </w:rPr>
          <w:t>viii</w:t>
        </w:r>
        <w:r>
          <w:rPr>
            <w:noProof/>
            <w:webHidden/>
          </w:rPr>
          <w:fldChar w:fldCharType="end"/>
        </w:r>
      </w:hyperlink>
    </w:p>
    <w:p w14:paraId="4F06CFE9" w14:textId="18EB83DB" w:rsidR="00352904" w:rsidRDefault="00352904">
      <w:pPr>
        <w:pStyle w:val="TOC1"/>
        <w:tabs>
          <w:tab w:val="right" w:leader="dot" w:pos="9350"/>
        </w:tabs>
        <w:rPr>
          <w:rFonts w:asciiTheme="minorHAnsi" w:hAnsiTheme="minorHAnsi" w:cstheme="minorBidi"/>
          <w:noProof/>
          <w:kern w:val="2"/>
          <w14:ligatures w14:val="standardContextual"/>
        </w:rPr>
      </w:pPr>
      <w:hyperlink w:anchor="_Toc226380336" w:history="1">
        <w:r w:rsidRPr="006377BA">
          <w:rPr>
            <w:rStyle w:val="Hyperlink"/>
            <w:noProof/>
          </w:rPr>
          <w:t>1. Introduction</w:t>
        </w:r>
        <w:r>
          <w:rPr>
            <w:noProof/>
            <w:webHidden/>
          </w:rPr>
          <w:tab/>
        </w:r>
        <w:r>
          <w:rPr>
            <w:noProof/>
            <w:webHidden/>
          </w:rPr>
          <w:fldChar w:fldCharType="begin"/>
        </w:r>
        <w:r>
          <w:rPr>
            <w:noProof/>
            <w:webHidden/>
          </w:rPr>
          <w:instrText xml:space="preserve"> PAGEREF _Toc226380336 \h </w:instrText>
        </w:r>
        <w:r>
          <w:rPr>
            <w:noProof/>
            <w:webHidden/>
          </w:rPr>
        </w:r>
        <w:r>
          <w:rPr>
            <w:noProof/>
            <w:webHidden/>
          </w:rPr>
          <w:fldChar w:fldCharType="separate"/>
        </w:r>
        <w:r>
          <w:rPr>
            <w:noProof/>
            <w:webHidden/>
          </w:rPr>
          <w:t>1</w:t>
        </w:r>
        <w:r>
          <w:rPr>
            <w:noProof/>
            <w:webHidden/>
          </w:rPr>
          <w:fldChar w:fldCharType="end"/>
        </w:r>
      </w:hyperlink>
    </w:p>
    <w:p w14:paraId="5362FF20" w14:textId="6DBC2B7C" w:rsidR="00352904" w:rsidRDefault="00352904">
      <w:pPr>
        <w:pStyle w:val="TOC1"/>
        <w:tabs>
          <w:tab w:val="right" w:leader="dot" w:pos="9350"/>
        </w:tabs>
        <w:rPr>
          <w:rFonts w:asciiTheme="minorHAnsi" w:hAnsiTheme="minorHAnsi" w:cstheme="minorBidi"/>
          <w:noProof/>
          <w:kern w:val="2"/>
          <w14:ligatures w14:val="standardContextual"/>
        </w:rPr>
      </w:pPr>
      <w:hyperlink w:anchor="_Toc226380337" w:history="1">
        <w:r w:rsidRPr="006377BA">
          <w:rPr>
            <w:rStyle w:val="Hyperlink"/>
            <w:noProof/>
          </w:rPr>
          <w:t>2. Literature Review</w:t>
        </w:r>
        <w:r>
          <w:rPr>
            <w:noProof/>
            <w:webHidden/>
          </w:rPr>
          <w:tab/>
        </w:r>
        <w:r>
          <w:rPr>
            <w:noProof/>
            <w:webHidden/>
          </w:rPr>
          <w:fldChar w:fldCharType="begin"/>
        </w:r>
        <w:r>
          <w:rPr>
            <w:noProof/>
            <w:webHidden/>
          </w:rPr>
          <w:instrText xml:space="preserve"> PAGEREF _Toc226380337 \h </w:instrText>
        </w:r>
        <w:r>
          <w:rPr>
            <w:noProof/>
            <w:webHidden/>
          </w:rPr>
        </w:r>
        <w:r>
          <w:rPr>
            <w:noProof/>
            <w:webHidden/>
          </w:rPr>
          <w:fldChar w:fldCharType="separate"/>
        </w:r>
        <w:r>
          <w:rPr>
            <w:noProof/>
            <w:webHidden/>
          </w:rPr>
          <w:t>3</w:t>
        </w:r>
        <w:r>
          <w:rPr>
            <w:noProof/>
            <w:webHidden/>
          </w:rPr>
          <w:fldChar w:fldCharType="end"/>
        </w:r>
      </w:hyperlink>
    </w:p>
    <w:p w14:paraId="17E25488" w14:textId="4E8F13FB" w:rsidR="00352904" w:rsidRDefault="00352904">
      <w:pPr>
        <w:pStyle w:val="TOC2"/>
        <w:tabs>
          <w:tab w:val="right" w:leader="dot" w:pos="9350"/>
        </w:tabs>
        <w:rPr>
          <w:rFonts w:asciiTheme="minorHAnsi" w:hAnsiTheme="minorHAnsi" w:cstheme="minorBidi"/>
          <w:noProof/>
          <w:kern w:val="2"/>
          <w14:ligatures w14:val="standardContextual"/>
        </w:rPr>
      </w:pPr>
      <w:hyperlink w:anchor="_Toc226380338" w:history="1">
        <w:r w:rsidRPr="006377BA">
          <w:rPr>
            <w:rStyle w:val="Hyperlink"/>
            <w:noProof/>
          </w:rPr>
          <w:t>2.1. Fire Regimes and Drivers in Agricultural Landscapes</w:t>
        </w:r>
        <w:r>
          <w:rPr>
            <w:noProof/>
            <w:webHidden/>
          </w:rPr>
          <w:tab/>
        </w:r>
        <w:r>
          <w:rPr>
            <w:noProof/>
            <w:webHidden/>
          </w:rPr>
          <w:fldChar w:fldCharType="begin"/>
        </w:r>
        <w:r>
          <w:rPr>
            <w:noProof/>
            <w:webHidden/>
          </w:rPr>
          <w:instrText xml:space="preserve"> PAGEREF _Toc226380338 \h </w:instrText>
        </w:r>
        <w:r>
          <w:rPr>
            <w:noProof/>
            <w:webHidden/>
          </w:rPr>
        </w:r>
        <w:r>
          <w:rPr>
            <w:noProof/>
            <w:webHidden/>
          </w:rPr>
          <w:fldChar w:fldCharType="separate"/>
        </w:r>
        <w:r>
          <w:rPr>
            <w:noProof/>
            <w:webHidden/>
          </w:rPr>
          <w:t>3</w:t>
        </w:r>
        <w:r>
          <w:rPr>
            <w:noProof/>
            <w:webHidden/>
          </w:rPr>
          <w:fldChar w:fldCharType="end"/>
        </w:r>
      </w:hyperlink>
    </w:p>
    <w:p w14:paraId="60D19A14" w14:textId="763EBFCA" w:rsidR="00352904" w:rsidRDefault="00352904">
      <w:pPr>
        <w:pStyle w:val="TOC3"/>
        <w:tabs>
          <w:tab w:val="right" w:leader="dot" w:pos="9350"/>
        </w:tabs>
        <w:rPr>
          <w:rFonts w:asciiTheme="minorHAnsi" w:hAnsiTheme="minorHAnsi" w:cstheme="minorBidi"/>
          <w:noProof/>
          <w:kern w:val="2"/>
          <w14:ligatures w14:val="standardContextual"/>
        </w:rPr>
      </w:pPr>
      <w:hyperlink w:anchor="_Toc226380339" w:history="1">
        <w:r w:rsidRPr="006377BA">
          <w:rPr>
            <w:rStyle w:val="Hyperlink"/>
            <w:noProof/>
          </w:rPr>
          <w:t>2.1.1. Fire as a Landscape Process</w:t>
        </w:r>
        <w:r>
          <w:rPr>
            <w:noProof/>
            <w:webHidden/>
          </w:rPr>
          <w:tab/>
        </w:r>
        <w:r>
          <w:rPr>
            <w:noProof/>
            <w:webHidden/>
          </w:rPr>
          <w:fldChar w:fldCharType="begin"/>
        </w:r>
        <w:r>
          <w:rPr>
            <w:noProof/>
            <w:webHidden/>
          </w:rPr>
          <w:instrText xml:space="preserve"> PAGEREF _Toc226380339 \h </w:instrText>
        </w:r>
        <w:r>
          <w:rPr>
            <w:noProof/>
            <w:webHidden/>
          </w:rPr>
        </w:r>
        <w:r>
          <w:rPr>
            <w:noProof/>
            <w:webHidden/>
          </w:rPr>
          <w:fldChar w:fldCharType="separate"/>
        </w:r>
        <w:r>
          <w:rPr>
            <w:noProof/>
            <w:webHidden/>
          </w:rPr>
          <w:t>3</w:t>
        </w:r>
        <w:r>
          <w:rPr>
            <w:noProof/>
            <w:webHidden/>
          </w:rPr>
          <w:fldChar w:fldCharType="end"/>
        </w:r>
      </w:hyperlink>
    </w:p>
    <w:p w14:paraId="6410E5B4" w14:textId="0F130ED4" w:rsidR="00352904" w:rsidRDefault="00352904">
      <w:pPr>
        <w:pStyle w:val="TOC3"/>
        <w:tabs>
          <w:tab w:val="right" w:leader="dot" w:pos="9350"/>
        </w:tabs>
        <w:rPr>
          <w:rFonts w:asciiTheme="minorHAnsi" w:hAnsiTheme="minorHAnsi" w:cstheme="minorBidi"/>
          <w:noProof/>
          <w:kern w:val="2"/>
          <w14:ligatures w14:val="standardContextual"/>
        </w:rPr>
      </w:pPr>
      <w:hyperlink w:anchor="_Toc226380340" w:history="1">
        <w:r w:rsidRPr="006377BA">
          <w:rPr>
            <w:rStyle w:val="Hyperlink"/>
            <w:noProof/>
          </w:rPr>
          <w:t>2.1.2. Agricultural Fire and Deforestation-Fire Feedback</w:t>
        </w:r>
        <w:r>
          <w:rPr>
            <w:noProof/>
            <w:webHidden/>
          </w:rPr>
          <w:tab/>
        </w:r>
        <w:r>
          <w:rPr>
            <w:noProof/>
            <w:webHidden/>
          </w:rPr>
          <w:fldChar w:fldCharType="begin"/>
        </w:r>
        <w:r>
          <w:rPr>
            <w:noProof/>
            <w:webHidden/>
          </w:rPr>
          <w:instrText xml:space="preserve"> PAGEREF _Toc226380340 \h </w:instrText>
        </w:r>
        <w:r>
          <w:rPr>
            <w:noProof/>
            <w:webHidden/>
          </w:rPr>
        </w:r>
        <w:r>
          <w:rPr>
            <w:noProof/>
            <w:webHidden/>
          </w:rPr>
          <w:fldChar w:fldCharType="separate"/>
        </w:r>
        <w:r>
          <w:rPr>
            <w:noProof/>
            <w:webHidden/>
          </w:rPr>
          <w:t>3</w:t>
        </w:r>
        <w:r>
          <w:rPr>
            <w:noProof/>
            <w:webHidden/>
          </w:rPr>
          <w:fldChar w:fldCharType="end"/>
        </w:r>
      </w:hyperlink>
    </w:p>
    <w:p w14:paraId="77490E91" w14:textId="6F8850BE" w:rsidR="00352904" w:rsidRDefault="00352904">
      <w:pPr>
        <w:pStyle w:val="TOC3"/>
        <w:tabs>
          <w:tab w:val="right" w:leader="dot" w:pos="9350"/>
        </w:tabs>
        <w:rPr>
          <w:rFonts w:asciiTheme="minorHAnsi" w:hAnsiTheme="minorHAnsi" w:cstheme="minorBidi"/>
          <w:noProof/>
          <w:kern w:val="2"/>
          <w14:ligatures w14:val="standardContextual"/>
        </w:rPr>
      </w:pPr>
      <w:hyperlink w:anchor="_Toc226380341" w:history="1">
        <w:r w:rsidRPr="006377BA">
          <w:rPr>
            <w:rStyle w:val="Hyperlink"/>
            <w:noProof/>
          </w:rPr>
          <w:t>2.1.3. Fire Regimes in the Gran Chaco</w:t>
        </w:r>
        <w:r>
          <w:rPr>
            <w:noProof/>
            <w:webHidden/>
          </w:rPr>
          <w:tab/>
        </w:r>
        <w:r>
          <w:rPr>
            <w:noProof/>
            <w:webHidden/>
          </w:rPr>
          <w:fldChar w:fldCharType="begin"/>
        </w:r>
        <w:r>
          <w:rPr>
            <w:noProof/>
            <w:webHidden/>
          </w:rPr>
          <w:instrText xml:space="preserve"> PAGEREF _Toc226380341 \h </w:instrText>
        </w:r>
        <w:r>
          <w:rPr>
            <w:noProof/>
            <w:webHidden/>
          </w:rPr>
        </w:r>
        <w:r>
          <w:rPr>
            <w:noProof/>
            <w:webHidden/>
          </w:rPr>
          <w:fldChar w:fldCharType="separate"/>
        </w:r>
        <w:r>
          <w:rPr>
            <w:noProof/>
            <w:webHidden/>
          </w:rPr>
          <w:t>4</w:t>
        </w:r>
        <w:r>
          <w:rPr>
            <w:noProof/>
            <w:webHidden/>
          </w:rPr>
          <w:fldChar w:fldCharType="end"/>
        </w:r>
      </w:hyperlink>
    </w:p>
    <w:p w14:paraId="48C0CB42" w14:textId="03284ACB" w:rsidR="00352904" w:rsidRDefault="00352904">
      <w:pPr>
        <w:pStyle w:val="TOC2"/>
        <w:tabs>
          <w:tab w:val="right" w:leader="dot" w:pos="9350"/>
        </w:tabs>
        <w:rPr>
          <w:rFonts w:asciiTheme="minorHAnsi" w:hAnsiTheme="minorHAnsi" w:cstheme="minorBidi"/>
          <w:noProof/>
          <w:kern w:val="2"/>
          <w14:ligatures w14:val="standardContextual"/>
        </w:rPr>
      </w:pPr>
      <w:hyperlink w:anchor="_Toc226380342" w:history="1">
        <w:r w:rsidRPr="006377BA">
          <w:rPr>
            <w:rStyle w:val="Hyperlink"/>
            <w:noProof/>
          </w:rPr>
          <w:t>2.2. Spatial Fire Risk Assessment Frameworks</w:t>
        </w:r>
        <w:r>
          <w:rPr>
            <w:noProof/>
            <w:webHidden/>
          </w:rPr>
          <w:tab/>
        </w:r>
        <w:r>
          <w:rPr>
            <w:noProof/>
            <w:webHidden/>
          </w:rPr>
          <w:fldChar w:fldCharType="begin"/>
        </w:r>
        <w:r>
          <w:rPr>
            <w:noProof/>
            <w:webHidden/>
          </w:rPr>
          <w:instrText xml:space="preserve"> PAGEREF _Toc226380342 \h </w:instrText>
        </w:r>
        <w:r>
          <w:rPr>
            <w:noProof/>
            <w:webHidden/>
          </w:rPr>
        </w:r>
        <w:r>
          <w:rPr>
            <w:noProof/>
            <w:webHidden/>
          </w:rPr>
          <w:fldChar w:fldCharType="separate"/>
        </w:r>
        <w:r>
          <w:rPr>
            <w:noProof/>
            <w:webHidden/>
          </w:rPr>
          <w:t>5</w:t>
        </w:r>
        <w:r>
          <w:rPr>
            <w:noProof/>
            <w:webHidden/>
          </w:rPr>
          <w:fldChar w:fldCharType="end"/>
        </w:r>
      </w:hyperlink>
    </w:p>
    <w:p w14:paraId="2742831D" w14:textId="503052C9" w:rsidR="00352904" w:rsidRDefault="00352904">
      <w:pPr>
        <w:pStyle w:val="TOC3"/>
        <w:tabs>
          <w:tab w:val="right" w:leader="dot" w:pos="9350"/>
        </w:tabs>
        <w:rPr>
          <w:rFonts w:asciiTheme="minorHAnsi" w:hAnsiTheme="minorHAnsi" w:cstheme="minorBidi"/>
          <w:noProof/>
          <w:kern w:val="2"/>
          <w14:ligatures w14:val="standardContextual"/>
        </w:rPr>
      </w:pPr>
      <w:hyperlink w:anchor="_Toc226380343" w:history="1">
        <w:r w:rsidRPr="006377BA">
          <w:rPr>
            <w:rStyle w:val="Hyperlink"/>
            <w:noProof/>
          </w:rPr>
          <w:t>2.2.1. Defining Fire Risk: Hazard, Exposure, Vulnerability</w:t>
        </w:r>
        <w:r>
          <w:rPr>
            <w:noProof/>
            <w:webHidden/>
          </w:rPr>
          <w:tab/>
        </w:r>
        <w:r>
          <w:rPr>
            <w:noProof/>
            <w:webHidden/>
          </w:rPr>
          <w:fldChar w:fldCharType="begin"/>
        </w:r>
        <w:r>
          <w:rPr>
            <w:noProof/>
            <w:webHidden/>
          </w:rPr>
          <w:instrText xml:space="preserve"> PAGEREF _Toc226380343 \h </w:instrText>
        </w:r>
        <w:r>
          <w:rPr>
            <w:noProof/>
            <w:webHidden/>
          </w:rPr>
        </w:r>
        <w:r>
          <w:rPr>
            <w:noProof/>
            <w:webHidden/>
          </w:rPr>
          <w:fldChar w:fldCharType="separate"/>
        </w:r>
        <w:r>
          <w:rPr>
            <w:noProof/>
            <w:webHidden/>
          </w:rPr>
          <w:t>5</w:t>
        </w:r>
        <w:r>
          <w:rPr>
            <w:noProof/>
            <w:webHidden/>
          </w:rPr>
          <w:fldChar w:fldCharType="end"/>
        </w:r>
      </w:hyperlink>
    </w:p>
    <w:p w14:paraId="3DACA4BC" w14:textId="2BB53C5A" w:rsidR="00352904" w:rsidRDefault="00352904">
      <w:pPr>
        <w:pStyle w:val="TOC2"/>
        <w:tabs>
          <w:tab w:val="right" w:leader="dot" w:pos="9350"/>
        </w:tabs>
        <w:rPr>
          <w:rFonts w:asciiTheme="minorHAnsi" w:hAnsiTheme="minorHAnsi" w:cstheme="minorBidi"/>
          <w:noProof/>
          <w:kern w:val="2"/>
          <w14:ligatures w14:val="standardContextual"/>
        </w:rPr>
      </w:pPr>
      <w:hyperlink w:anchor="_Toc226380344" w:history="1">
        <w:r w:rsidRPr="006377BA">
          <w:rPr>
            <w:rStyle w:val="Hyperlink"/>
            <w:noProof/>
          </w:rPr>
          <w:t>2.3. Modeling Fire Ignition Probability</w:t>
        </w:r>
        <w:r>
          <w:rPr>
            <w:noProof/>
            <w:webHidden/>
          </w:rPr>
          <w:tab/>
        </w:r>
        <w:r>
          <w:rPr>
            <w:noProof/>
            <w:webHidden/>
          </w:rPr>
          <w:fldChar w:fldCharType="begin"/>
        </w:r>
        <w:r>
          <w:rPr>
            <w:noProof/>
            <w:webHidden/>
          </w:rPr>
          <w:instrText xml:space="preserve"> PAGEREF _Toc226380344 \h </w:instrText>
        </w:r>
        <w:r>
          <w:rPr>
            <w:noProof/>
            <w:webHidden/>
          </w:rPr>
        </w:r>
        <w:r>
          <w:rPr>
            <w:noProof/>
            <w:webHidden/>
          </w:rPr>
          <w:fldChar w:fldCharType="separate"/>
        </w:r>
        <w:r>
          <w:rPr>
            <w:noProof/>
            <w:webHidden/>
          </w:rPr>
          <w:t>6</w:t>
        </w:r>
        <w:r>
          <w:rPr>
            <w:noProof/>
            <w:webHidden/>
          </w:rPr>
          <w:fldChar w:fldCharType="end"/>
        </w:r>
      </w:hyperlink>
    </w:p>
    <w:p w14:paraId="233898CA" w14:textId="3EE67541" w:rsidR="00352904" w:rsidRDefault="00352904">
      <w:pPr>
        <w:pStyle w:val="TOC3"/>
        <w:tabs>
          <w:tab w:val="right" w:leader="dot" w:pos="9350"/>
        </w:tabs>
        <w:rPr>
          <w:rFonts w:asciiTheme="minorHAnsi" w:hAnsiTheme="minorHAnsi" w:cstheme="minorBidi"/>
          <w:noProof/>
          <w:kern w:val="2"/>
          <w14:ligatures w14:val="standardContextual"/>
        </w:rPr>
      </w:pPr>
      <w:hyperlink w:anchor="_Toc226380345" w:history="1">
        <w:r w:rsidRPr="006377BA">
          <w:rPr>
            <w:rStyle w:val="Hyperlink"/>
            <w:noProof/>
          </w:rPr>
          <w:t>2.3.1. Drivers of Fire Ignition</w:t>
        </w:r>
        <w:r>
          <w:rPr>
            <w:noProof/>
            <w:webHidden/>
          </w:rPr>
          <w:tab/>
        </w:r>
        <w:r>
          <w:rPr>
            <w:noProof/>
            <w:webHidden/>
          </w:rPr>
          <w:fldChar w:fldCharType="begin"/>
        </w:r>
        <w:r>
          <w:rPr>
            <w:noProof/>
            <w:webHidden/>
          </w:rPr>
          <w:instrText xml:space="preserve"> PAGEREF _Toc226380345 \h </w:instrText>
        </w:r>
        <w:r>
          <w:rPr>
            <w:noProof/>
            <w:webHidden/>
          </w:rPr>
        </w:r>
        <w:r>
          <w:rPr>
            <w:noProof/>
            <w:webHidden/>
          </w:rPr>
          <w:fldChar w:fldCharType="separate"/>
        </w:r>
        <w:r>
          <w:rPr>
            <w:noProof/>
            <w:webHidden/>
          </w:rPr>
          <w:t>6</w:t>
        </w:r>
        <w:r>
          <w:rPr>
            <w:noProof/>
            <w:webHidden/>
          </w:rPr>
          <w:fldChar w:fldCharType="end"/>
        </w:r>
      </w:hyperlink>
    </w:p>
    <w:p w14:paraId="4D4A44B7" w14:textId="1C248D71" w:rsidR="00352904" w:rsidRDefault="00352904">
      <w:pPr>
        <w:pStyle w:val="TOC3"/>
        <w:tabs>
          <w:tab w:val="right" w:leader="dot" w:pos="9350"/>
        </w:tabs>
        <w:rPr>
          <w:rFonts w:asciiTheme="minorHAnsi" w:hAnsiTheme="minorHAnsi" w:cstheme="minorBidi"/>
          <w:noProof/>
          <w:kern w:val="2"/>
          <w14:ligatures w14:val="standardContextual"/>
        </w:rPr>
      </w:pPr>
      <w:hyperlink w:anchor="_Toc226380346" w:history="1">
        <w:r w:rsidRPr="006377BA">
          <w:rPr>
            <w:rStyle w:val="Hyperlink"/>
            <w:noProof/>
          </w:rPr>
          <w:t>2.3.2. Machine Learning Approaches for Ignition Prediction</w:t>
        </w:r>
        <w:r>
          <w:rPr>
            <w:noProof/>
            <w:webHidden/>
          </w:rPr>
          <w:tab/>
        </w:r>
        <w:r>
          <w:rPr>
            <w:noProof/>
            <w:webHidden/>
          </w:rPr>
          <w:fldChar w:fldCharType="begin"/>
        </w:r>
        <w:r>
          <w:rPr>
            <w:noProof/>
            <w:webHidden/>
          </w:rPr>
          <w:instrText xml:space="preserve"> PAGEREF _Toc226380346 \h </w:instrText>
        </w:r>
        <w:r>
          <w:rPr>
            <w:noProof/>
            <w:webHidden/>
          </w:rPr>
        </w:r>
        <w:r>
          <w:rPr>
            <w:noProof/>
            <w:webHidden/>
          </w:rPr>
          <w:fldChar w:fldCharType="separate"/>
        </w:r>
        <w:r>
          <w:rPr>
            <w:noProof/>
            <w:webHidden/>
          </w:rPr>
          <w:t>6</w:t>
        </w:r>
        <w:r>
          <w:rPr>
            <w:noProof/>
            <w:webHidden/>
          </w:rPr>
          <w:fldChar w:fldCharType="end"/>
        </w:r>
      </w:hyperlink>
    </w:p>
    <w:p w14:paraId="353AF753" w14:textId="2243E126" w:rsidR="00352904" w:rsidRDefault="00352904">
      <w:pPr>
        <w:pStyle w:val="TOC2"/>
        <w:tabs>
          <w:tab w:val="right" w:leader="dot" w:pos="9350"/>
        </w:tabs>
        <w:rPr>
          <w:rFonts w:asciiTheme="minorHAnsi" w:hAnsiTheme="minorHAnsi" w:cstheme="minorBidi"/>
          <w:noProof/>
          <w:kern w:val="2"/>
          <w14:ligatures w14:val="standardContextual"/>
        </w:rPr>
      </w:pPr>
      <w:hyperlink w:anchor="_Toc226380347" w:history="1">
        <w:r w:rsidRPr="006377BA">
          <w:rPr>
            <w:rStyle w:val="Hyperlink"/>
            <w:noProof/>
            <w:lang w:val="es-PY"/>
          </w:rPr>
          <w:t>2.4. Modeling Fire Spread</w:t>
        </w:r>
        <w:r>
          <w:rPr>
            <w:noProof/>
            <w:webHidden/>
          </w:rPr>
          <w:tab/>
        </w:r>
        <w:r>
          <w:rPr>
            <w:noProof/>
            <w:webHidden/>
          </w:rPr>
          <w:fldChar w:fldCharType="begin"/>
        </w:r>
        <w:r>
          <w:rPr>
            <w:noProof/>
            <w:webHidden/>
          </w:rPr>
          <w:instrText xml:space="preserve"> PAGEREF _Toc226380347 \h </w:instrText>
        </w:r>
        <w:r>
          <w:rPr>
            <w:noProof/>
            <w:webHidden/>
          </w:rPr>
        </w:r>
        <w:r>
          <w:rPr>
            <w:noProof/>
            <w:webHidden/>
          </w:rPr>
          <w:fldChar w:fldCharType="separate"/>
        </w:r>
        <w:r>
          <w:rPr>
            <w:noProof/>
            <w:webHidden/>
          </w:rPr>
          <w:t>6</w:t>
        </w:r>
        <w:r>
          <w:rPr>
            <w:noProof/>
            <w:webHidden/>
          </w:rPr>
          <w:fldChar w:fldCharType="end"/>
        </w:r>
      </w:hyperlink>
    </w:p>
    <w:p w14:paraId="322EF2A3" w14:textId="120CD4B9" w:rsidR="00352904" w:rsidRDefault="00352904">
      <w:pPr>
        <w:pStyle w:val="TOC3"/>
        <w:tabs>
          <w:tab w:val="right" w:leader="dot" w:pos="9350"/>
        </w:tabs>
        <w:rPr>
          <w:rFonts w:asciiTheme="minorHAnsi" w:hAnsiTheme="minorHAnsi" w:cstheme="minorBidi"/>
          <w:noProof/>
          <w:kern w:val="2"/>
          <w14:ligatures w14:val="standardContextual"/>
        </w:rPr>
      </w:pPr>
      <w:hyperlink w:anchor="_Toc226380348" w:history="1">
        <w:r w:rsidRPr="006377BA">
          <w:rPr>
            <w:rStyle w:val="Hyperlink"/>
            <w:noProof/>
          </w:rPr>
          <w:t>2.4.1. Fire Spread Mechanisms and Drivers</w:t>
        </w:r>
        <w:r>
          <w:rPr>
            <w:noProof/>
            <w:webHidden/>
          </w:rPr>
          <w:tab/>
        </w:r>
        <w:r>
          <w:rPr>
            <w:noProof/>
            <w:webHidden/>
          </w:rPr>
          <w:fldChar w:fldCharType="begin"/>
        </w:r>
        <w:r>
          <w:rPr>
            <w:noProof/>
            <w:webHidden/>
          </w:rPr>
          <w:instrText xml:space="preserve"> PAGEREF _Toc226380348 \h </w:instrText>
        </w:r>
        <w:r>
          <w:rPr>
            <w:noProof/>
            <w:webHidden/>
          </w:rPr>
        </w:r>
        <w:r>
          <w:rPr>
            <w:noProof/>
            <w:webHidden/>
          </w:rPr>
          <w:fldChar w:fldCharType="separate"/>
        </w:r>
        <w:r>
          <w:rPr>
            <w:noProof/>
            <w:webHidden/>
          </w:rPr>
          <w:t>6</w:t>
        </w:r>
        <w:r>
          <w:rPr>
            <w:noProof/>
            <w:webHidden/>
          </w:rPr>
          <w:fldChar w:fldCharType="end"/>
        </w:r>
      </w:hyperlink>
    </w:p>
    <w:p w14:paraId="4E1F15A1" w14:textId="4C435AEA" w:rsidR="00352904" w:rsidRDefault="00352904">
      <w:pPr>
        <w:pStyle w:val="TOC3"/>
        <w:tabs>
          <w:tab w:val="right" w:leader="dot" w:pos="9350"/>
        </w:tabs>
        <w:rPr>
          <w:rFonts w:asciiTheme="minorHAnsi" w:hAnsiTheme="minorHAnsi" w:cstheme="minorBidi"/>
          <w:noProof/>
          <w:kern w:val="2"/>
          <w14:ligatures w14:val="standardContextual"/>
        </w:rPr>
      </w:pPr>
      <w:hyperlink w:anchor="_Toc226380349" w:history="1">
        <w:r w:rsidRPr="006377BA">
          <w:rPr>
            <w:rStyle w:val="Hyperlink"/>
            <w:noProof/>
          </w:rPr>
          <w:t>2.4.2. Cellular Automata for Spatial Fire Spread</w:t>
        </w:r>
        <w:r>
          <w:rPr>
            <w:noProof/>
            <w:webHidden/>
          </w:rPr>
          <w:tab/>
        </w:r>
        <w:r>
          <w:rPr>
            <w:noProof/>
            <w:webHidden/>
          </w:rPr>
          <w:fldChar w:fldCharType="begin"/>
        </w:r>
        <w:r>
          <w:rPr>
            <w:noProof/>
            <w:webHidden/>
          </w:rPr>
          <w:instrText xml:space="preserve"> PAGEREF _Toc226380349 \h </w:instrText>
        </w:r>
        <w:r>
          <w:rPr>
            <w:noProof/>
            <w:webHidden/>
          </w:rPr>
        </w:r>
        <w:r>
          <w:rPr>
            <w:noProof/>
            <w:webHidden/>
          </w:rPr>
          <w:fldChar w:fldCharType="separate"/>
        </w:r>
        <w:r>
          <w:rPr>
            <w:noProof/>
            <w:webHidden/>
          </w:rPr>
          <w:t>7</w:t>
        </w:r>
        <w:r>
          <w:rPr>
            <w:noProof/>
            <w:webHidden/>
          </w:rPr>
          <w:fldChar w:fldCharType="end"/>
        </w:r>
      </w:hyperlink>
    </w:p>
    <w:p w14:paraId="198DA718" w14:textId="596879B5" w:rsidR="00352904" w:rsidRDefault="00352904">
      <w:pPr>
        <w:pStyle w:val="TOC3"/>
        <w:tabs>
          <w:tab w:val="right" w:leader="dot" w:pos="9350"/>
        </w:tabs>
        <w:rPr>
          <w:rFonts w:asciiTheme="minorHAnsi" w:hAnsiTheme="minorHAnsi" w:cstheme="minorBidi"/>
          <w:noProof/>
          <w:kern w:val="2"/>
          <w14:ligatures w14:val="standardContextual"/>
        </w:rPr>
      </w:pPr>
      <w:hyperlink w:anchor="_Toc226380350" w:history="1">
        <w:r w:rsidRPr="006377BA">
          <w:rPr>
            <w:rStyle w:val="Hyperlink"/>
            <w:noProof/>
          </w:rPr>
          <w:t>2.4.3. Uncertainty Quantification via Monte Carlo Simulation</w:t>
        </w:r>
        <w:r>
          <w:rPr>
            <w:noProof/>
            <w:webHidden/>
          </w:rPr>
          <w:tab/>
        </w:r>
        <w:r>
          <w:rPr>
            <w:noProof/>
            <w:webHidden/>
          </w:rPr>
          <w:fldChar w:fldCharType="begin"/>
        </w:r>
        <w:r>
          <w:rPr>
            <w:noProof/>
            <w:webHidden/>
          </w:rPr>
          <w:instrText xml:space="preserve"> PAGEREF _Toc226380350 \h </w:instrText>
        </w:r>
        <w:r>
          <w:rPr>
            <w:noProof/>
            <w:webHidden/>
          </w:rPr>
        </w:r>
        <w:r>
          <w:rPr>
            <w:noProof/>
            <w:webHidden/>
          </w:rPr>
          <w:fldChar w:fldCharType="separate"/>
        </w:r>
        <w:r>
          <w:rPr>
            <w:noProof/>
            <w:webHidden/>
          </w:rPr>
          <w:t>7</w:t>
        </w:r>
        <w:r>
          <w:rPr>
            <w:noProof/>
            <w:webHidden/>
          </w:rPr>
          <w:fldChar w:fldCharType="end"/>
        </w:r>
      </w:hyperlink>
    </w:p>
    <w:p w14:paraId="6A5002E2" w14:textId="06E921A1" w:rsidR="00352904" w:rsidRDefault="00352904">
      <w:pPr>
        <w:pStyle w:val="TOC2"/>
        <w:tabs>
          <w:tab w:val="right" w:leader="dot" w:pos="9350"/>
        </w:tabs>
        <w:rPr>
          <w:rFonts w:asciiTheme="minorHAnsi" w:hAnsiTheme="minorHAnsi" w:cstheme="minorBidi"/>
          <w:noProof/>
          <w:kern w:val="2"/>
          <w14:ligatures w14:val="standardContextual"/>
        </w:rPr>
      </w:pPr>
      <w:hyperlink w:anchor="_Toc226380351" w:history="1">
        <w:r w:rsidRPr="006377BA">
          <w:rPr>
            <w:rStyle w:val="Hyperlink"/>
            <w:noProof/>
          </w:rPr>
          <w:t>2.5. Integrated Risk Assessment: Multi-Criteria Decision Analysis</w:t>
        </w:r>
        <w:r>
          <w:rPr>
            <w:noProof/>
            <w:webHidden/>
          </w:rPr>
          <w:tab/>
        </w:r>
        <w:r>
          <w:rPr>
            <w:noProof/>
            <w:webHidden/>
          </w:rPr>
          <w:fldChar w:fldCharType="begin"/>
        </w:r>
        <w:r>
          <w:rPr>
            <w:noProof/>
            <w:webHidden/>
          </w:rPr>
          <w:instrText xml:space="preserve"> PAGEREF _Toc226380351 \h </w:instrText>
        </w:r>
        <w:r>
          <w:rPr>
            <w:noProof/>
            <w:webHidden/>
          </w:rPr>
        </w:r>
        <w:r>
          <w:rPr>
            <w:noProof/>
            <w:webHidden/>
          </w:rPr>
          <w:fldChar w:fldCharType="separate"/>
        </w:r>
        <w:r>
          <w:rPr>
            <w:noProof/>
            <w:webHidden/>
          </w:rPr>
          <w:t>8</w:t>
        </w:r>
        <w:r>
          <w:rPr>
            <w:noProof/>
            <w:webHidden/>
          </w:rPr>
          <w:fldChar w:fldCharType="end"/>
        </w:r>
      </w:hyperlink>
    </w:p>
    <w:p w14:paraId="1A8B76AA" w14:textId="1A8B4B8A" w:rsidR="00352904" w:rsidRDefault="00352904">
      <w:pPr>
        <w:pStyle w:val="TOC3"/>
        <w:tabs>
          <w:tab w:val="right" w:leader="dot" w:pos="9350"/>
        </w:tabs>
        <w:rPr>
          <w:rFonts w:asciiTheme="minorHAnsi" w:hAnsiTheme="minorHAnsi" w:cstheme="minorBidi"/>
          <w:noProof/>
          <w:kern w:val="2"/>
          <w14:ligatures w14:val="standardContextual"/>
        </w:rPr>
      </w:pPr>
      <w:hyperlink w:anchor="_Toc226380352" w:history="1">
        <w:r w:rsidRPr="006377BA">
          <w:rPr>
            <w:rStyle w:val="Hyperlink"/>
            <w:noProof/>
          </w:rPr>
          <w:t>2.5.1. MCDA for Fire Risk Mapping</w:t>
        </w:r>
        <w:r>
          <w:rPr>
            <w:noProof/>
            <w:webHidden/>
          </w:rPr>
          <w:tab/>
        </w:r>
        <w:r>
          <w:rPr>
            <w:noProof/>
            <w:webHidden/>
          </w:rPr>
          <w:fldChar w:fldCharType="begin"/>
        </w:r>
        <w:r>
          <w:rPr>
            <w:noProof/>
            <w:webHidden/>
          </w:rPr>
          <w:instrText xml:space="preserve"> PAGEREF _Toc226380352 \h </w:instrText>
        </w:r>
        <w:r>
          <w:rPr>
            <w:noProof/>
            <w:webHidden/>
          </w:rPr>
        </w:r>
        <w:r>
          <w:rPr>
            <w:noProof/>
            <w:webHidden/>
          </w:rPr>
          <w:fldChar w:fldCharType="separate"/>
        </w:r>
        <w:r>
          <w:rPr>
            <w:noProof/>
            <w:webHidden/>
          </w:rPr>
          <w:t>8</w:t>
        </w:r>
        <w:r>
          <w:rPr>
            <w:noProof/>
            <w:webHidden/>
          </w:rPr>
          <w:fldChar w:fldCharType="end"/>
        </w:r>
      </w:hyperlink>
    </w:p>
    <w:p w14:paraId="73541413" w14:textId="104CF0FB" w:rsidR="00352904" w:rsidRDefault="00352904">
      <w:pPr>
        <w:pStyle w:val="TOC3"/>
        <w:tabs>
          <w:tab w:val="right" w:leader="dot" w:pos="9350"/>
        </w:tabs>
        <w:rPr>
          <w:rFonts w:asciiTheme="minorHAnsi" w:hAnsiTheme="minorHAnsi" w:cstheme="minorBidi"/>
          <w:noProof/>
          <w:kern w:val="2"/>
          <w14:ligatures w14:val="standardContextual"/>
        </w:rPr>
      </w:pPr>
      <w:hyperlink w:anchor="_Toc226380353" w:history="1">
        <w:r w:rsidRPr="006377BA">
          <w:rPr>
            <w:rStyle w:val="Hyperlink"/>
            <w:noProof/>
          </w:rPr>
          <w:t>2.5.2. Uncertainty in MCDA Weighting</w:t>
        </w:r>
        <w:r>
          <w:rPr>
            <w:noProof/>
            <w:webHidden/>
          </w:rPr>
          <w:tab/>
        </w:r>
        <w:r>
          <w:rPr>
            <w:noProof/>
            <w:webHidden/>
          </w:rPr>
          <w:fldChar w:fldCharType="begin"/>
        </w:r>
        <w:r>
          <w:rPr>
            <w:noProof/>
            <w:webHidden/>
          </w:rPr>
          <w:instrText xml:space="preserve"> PAGEREF _Toc226380353 \h </w:instrText>
        </w:r>
        <w:r>
          <w:rPr>
            <w:noProof/>
            <w:webHidden/>
          </w:rPr>
        </w:r>
        <w:r>
          <w:rPr>
            <w:noProof/>
            <w:webHidden/>
          </w:rPr>
          <w:fldChar w:fldCharType="separate"/>
        </w:r>
        <w:r>
          <w:rPr>
            <w:noProof/>
            <w:webHidden/>
          </w:rPr>
          <w:t>8</w:t>
        </w:r>
        <w:r>
          <w:rPr>
            <w:noProof/>
            <w:webHidden/>
          </w:rPr>
          <w:fldChar w:fldCharType="end"/>
        </w:r>
      </w:hyperlink>
    </w:p>
    <w:p w14:paraId="7B92FF34" w14:textId="1F7812F7" w:rsidR="00352904" w:rsidRDefault="00352904">
      <w:pPr>
        <w:pStyle w:val="TOC2"/>
        <w:tabs>
          <w:tab w:val="right" w:leader="dot" w:pos="9350"/>
        </w:tabs>
        <w:rPr>
          <w:rFonts w:asciiTheme="minorHAnsi" w:hAnsiTheme="minorHAnsi" w:cstheme="minorBidi"/>
          <w:noProof/>
          <w:kern w:val="2"/>
          <w14:ligatures w14:val="standardContextual"/>
        </w:rPr>
      </w:pPr>
      <w:hyperlink w:anchor="_Toc226380354" w:history="1">
        <w:r w:rsidRPr="006377BA">
          <w:rPr>
            <w:rStyle w:val="Hyperlink"/>
            <w:noProof/>
          </w:rPr>
          <w:t>2.7. Synthesis and Research Gap</w:t>
        </w:r>
        <w:r>
          <w:rPr>
            <w:noProof/>
            <w:webHidden/>
          </w:rPr>
          <w:tab/>
        </w:r>
        <w:r>
          <w:rPr>
            <w:noProof/>
            <w:webHidden/>
          </w:rPr>
          <w:fldChar w:fldCharType="begin"/>
        </w:r>
        <w:r>
          <w:rPr>
            <w:noProof/>
            <w:webHidden/>
          </w:rPr>
          <w:instrText xml:space="preserve"> PAGEREF _Toc226380354 \h </w:instrText>
        </w:r>
        <w:r>
          <w:rPr>
            <w:noProof/>
            <w:webHidden/>
          </w:rPr>
        </w:r>
        <w:r>
          <w:rPr>
            <w:noProof/>
            <w:webHidden/>
          </w:rPr>
          <w:fldChar w:fldCharType="separate"/>
        </w:r>
        <w:r>
          <w:rPr>
            <w:noProof/>
            <w:webHidden/>
          </w:rPr>
          <w:t>8</w:t>
        </w:r>
        <w:r>
          <w:rPr>
            <w:noProof/>
            <w:webHidden/>
          </w:rPr>
          <w:fldChar w:fldCharType="end"/>
        </w:r>
      </w:hyperlink>
    </w:p>
    <w:p w14:paraId="51557A15" w14:textId="25996308" w:rsidR="00352904" w:rsidRDefault="00352904">
      <w:pPr>
        <w:pStyle w:val="TOC1"/>
        <w:tabs>
          <w:tab w:val="right" w:leader="dot" w:pos="9350"/>
        </w:tabs>
        <w:rPr>
          <w:rFonts w:asciiTheme="minorHAnsi" w:hAnsiTheme="minorHAnsi" w:cstheme="minorBidi"/>
          <w:noProof/>
          <w:kern w:val="2"/>
          <w14:ligatures w14:val="standardContextual"/>
        </w:rPr>
      </w:pPr>
      <w:hyperlink w:anchor="_Toc226380355" w:history="1">
        <w:r w:rsidRPr="006377BA">
          <w:rPr>
            <w:rStyle w:val="Hyperlink"/>
            <w:noProof/>
          </w:rPr>
          <w:t>3. STUDY AREA</w:t>
        </w:r>
        <w:r>
          <w:rPr>
            <w:noProof/>
            <w:webHidden/>
          </w:rPr>
          <w:tab/>
        </w:r>
        <w:r>
          <w:rPr>
            <w:noProof/>
            <w:webHidden/>
          </w:rPr>
          <w:fldChar w:fldCharType="begin"/>
        </w:r>
        <w:r>
          <w:rPr>
            <w:noProof/>
            <w:webHidden/>
          </w:rPr>
          <w:instrText xml:space="preserve"> PAGEREF _Toc226380355 \h </w:instrText>
        </w:r>
        <w:r>
          <w:rPr>
            <w:noProof/>
            <w:webHidden/>
          </w:rPr>
        </w:r>
        <w:r>
          <w:rPr>
            <w:noProof/>
            <w:webHidden/>
          </w:rPr>
          <w:fldChar w:fldCharType="separate"/>
        </w:r>
        <w:r>
          <w:rPr>
            <w:noProof/>
            <w:webHidden/>
          </w:rPr>
          <w:t>10</w:t>
        </w:r>
        <w:r>
          <w:rPr>
            <w:noProof/>
            <w:webHidden/>
          </w:rPr>
          <w:fldChar w:fldCharType="end"/>
        </w:r>
      </w:hyperlink>
    </w:p>
    <w:p w14:paraId="57394BC6" w14:textId="231364C5" w:rsidR="00352904" w:rsidRDefault="00352904">
      <w:pPr>
        <w:pStyle w:val="TOC2"/>
        <w:tabs>
          <w:tab w:val="right" w:leader="dot" w:pos="9350"/>
        </w:tabs>
        <w:rPr>
          <w:rFonts w:asciiTheme="minorHAnsi" w:hAnsiTheme="minorHAnsi" w:cstheme="minorBidi"/>
          <w:noProof/>
          <w:kern w:val="2"/>
          <w14:ligatures w14:val="standardContextual"/>
        </w:rPr>
      </w:pPr>
      <w:hyperlink w:anchor="_Toc226380356" w:history="1">
        <w:r w:rsidRPr="006377BA">
          <w:rPr>
            <w:rStyle w:val="Hyperlink"/>
            <w:noProof/>
          </w:rPr>
          <w:t>3.1. Geographic Context and Ecoregions</w:t>
        </w:r>
        <w:r>
          <w:rPr>
            <w:noProof/>
            <w:webHidden/>
          </w:rPr>
          <w:tab/>
        </w:r>
        <w:r>
          <w:rPr>
            <w:noProof/>
            <w:webHidden/>
          </w:rPr>
          <w:fldChar w:fldCharType="begin"/>
        </w:r>
        <w:r>
          <w:rPr>
            <w:noProof/>
            <w:webHidden/>
          </w:rPr>
          <w:instrText xml:space="preserve"> PAGEREF _Toc226380356 \h </w:instrText>
        </w:r>
        <w:r>
          <w:rPr>
            <w:noProof/>
            <w:webHidden/>
          </w:rPr>
        </w:r>
        <w:r>
          <w:rPr>
            <w:noProof/>
            <w:webHidden/>
          </w:rPr>
          <w:fldChar w:fldCharType="separate"/>
        </w:r>
        <w:r>
          <w:rPr>
            <w:noProof/>
            <w:webHidden/>
          </w:rPr>
          <w:t>10</w:t>
        </w:r>
        <w:r>
          <w:rPr>
            <w:noProof/>
            <w:webHidden/>
          </w:rPr>
          <w:fldChar w:fldCharType="end"/>
        </w:r>
      </w:hyperlink>
    </w:p>
    <w:p w14:paraId="4C1CC418" w14:textId="39B6F951" w:rsidR="00352904" w:rsidRDefault="00352904">
      <w:pPr>
        <w:pStyle w:val="TOC2"/>
        <w:tabs>
          <w:tab w:val="right" w:leader="dot" w:pos="9350"/>
        </w:tabs>
        <w:rPr>
          <w:rFonts w:asciiTheme="minorHAnsi" w:hAnsiTheme="minorHAnsi" w:cstheme="minorBidi"/>
          <w:noProof/>
          <w:kern w:val="2"/>
          <w14:ligatures w14:val="standardContextual"/>
        </w:rPr>
      </w:pPr>
      <w:hyperlink w:anchor="_Toc226380357" w:history="1">
        <w:r w:rsidRPr="006377BA">
          <w:rPr>
            <w:rStyle w:val="Hyperlink"/>
            <w:noProof/>
          </w:rPr>
          <w:t>3.2. Climate and Fire Seasonality</w:t>
        </w:r>
        <w:r>
          <w:rPr>
            <w:noProof/>
            <w:webHidden/>
          </w:rPr>
          <w:tab/>
        </w:r>
        <w:r>
          <w:rPr>
            <w:noProof/>
            <w:webHidden/>
          </w:rPr>
          <w:fldChar w:fldCharType="begin"/>
        </w:r>
        <w:r>
          <w:rPr>
            <w:noProof/>
            <w:webHidden/>
          </w:rPr>
          <w:instrText xml:space="preserve"> PAGEREF _Toc226380357 \h </w:instrText>
        </w:r>
        <w:r>
          <w:rPr>
            <w:noProof/>
            <w:webHidden/>
          </w:rPr>
        </w:r>
        <w:r>
          <w:rPr>
            <w:noProof/>
            <w:webHidden/>
          </w:rPr>
          <w:fldChar w:fldCharType="separate"/>
        </w:r>
        <w:r>
          <w:rPr>
            <w:noProof/>
            <w:webHidden/>
          </w:rPr>
          <w:t>11</w:t>
        </w:r>
        <w:r>
          <w:rPr>
            <w:noProof/>
            <w:webHidden/>
          </w:rPr>
          <w:fldChar w:fldCharType="end"/>
        </w:r>
      </w:hyperlink>
    </w:p>
    <w:p w14:paraId="069BAC68" w14:textId="5648AB99" w:rsidR="00352904" w:rsidRDefault="00352904">
      <w:pPr>
        <w:pStyle w:val="TOC2"/>
        <w:tabs>
          <w:tab w:val="right" w:leader="dot" w:pos="9350"/>
        </w:tabs>
        <w:rPr>
          <w:rFonts w:asciiTheme="minorHAnsi" w:hAnsiTheme="minorHAnsi" w:cstheme="minorBidi"/>
          <w:noProof/>
          <w:kern w:val="2"/>
          <w14:ligatures w14:val="standardContextual"/>
        </w:rPr>
      </w:pPr>
      <w:hyperlink w:anchor="_Toc226380358" w:history="1">
        <w:r w:rsidRPr="006377BA">
          <w:rPr>
            <w:rStyle w:val="Hyperlink"/>
            <w:noProof/>
          </w:rPr>
          <w:t>3.3. Land Use and Fire Regime</w:t>
        </w:r>
        <w:r>
          <w:rPr>
            <w:noProof/>
            <w:webHidden/>
          </w:rPr>
          <w:tab/>
        </w:r>
        <w:r>
          <w:rPr>
            <w:noProof/>
            <w:webHidden/>
          </w:rPr>
          <w:fldChar w:fldCharType="begin"/>
        </w:r>
        <w:r>
          <w:rPr>
            <w:noProof/>
            <w:webHidden/>
          </w:rPr>
          <w:instrText xml:space="preserve"> PAGEREF _Toc226380358 \h </w:instrText>
        </w:r>
        <w:r>
          <w:rPr>
            <w:noProof/>
            <w:webHidden/>
          </w:rPr>
        </w:r>
        <w:r>
          <w:rPr>
            <w:noProof/>
            <w:webHidden/>
          </w:rPr>
          <w:fldChar w:fldCharType="separate"/>
        </w:r>
        <w:r>
          <w:rPr>
            <w:noProof/>
            <w:webHidden/>
          </w:rPr>
          <w:t>12</w:t>
        </w:r>
        <w:r>
          <w:rPr>
            <w:noProof/>
            <w:webHidden/>
          </w:rPr>
          <w:fldChar w:fldCharType="end"/>
        </w:r>
      </w:hyperlink>
    </w:p>
    <w:p w14:paraId="1D31C389" w14:textId="42ED7825" w:rsidR="00352904" w:rsidRDefault="00352904">
      <w:pPr>
        <w:pStyle w:val="TOC2"/>
        <w:tabs>
          <w:tab w:val="right" w:leader="dot" w:pos="9350"/>
        </w:tabs>
        <w:rPr>
          <w:rFonts w:asciiTheme="minorHAnsi" w:hAnsiTheme="minorHAnsi" w:cstheme="minorBidi"/>
          <w:noProof/>
          <w:kern w:val="2"/>
          <w14:ligatures w14:val="standardContextual"/>
        </w:rPr>
      </w:pPr>
      <w:hyperlink w:anchor="_Toc226380359" w:history="1">
        <w:r w:rsidRPr="006377BA">
          <w:rPr>
            <w:rStyle w:val="Hyperlink"/>
            <w:noProof/>
          </w:rPr>
          <w:t>3.4. High-Value Assets at Risk</w:t>
        </w:r>
        <w:r>
          <w:rPr>
            <w:noProof/>
            <w:webHidden/>
          </w:rPr>
          <w:tab/>
        </w:r>
        <w:r>
          <w:rPr>
            <w:noProof/>
            <w:webHidden/>
          </w:rPr>
          <w:fldChar w:fldCharType="begin"/>
        </w:r>
        <w:r>
          <w:rPr>
            <w:noProof/>
            <w:webHidden/>
          </w:rPr>
          <w:instrText xml:space="preserve"> PAGEREF _Toc226380359 \h </w:instrText>
        </w:r>
        <w:r>
          <w:rPr>
            <w:noProof/>
            <w:webHidden/>
          </w:rPr>
        </w:r>
        <w:r>
          <w:rPr>
            <w:noProof/>
            <w:webHidden/>
          </w:rPr>
          <w:fldChar w:fldCharType="separate"/>
        </w:r>
        <w:r>
          <w:rPr>
            <w:noProof/>
            <w:webHidden/>
          </w:rPr>
          <w:t>13</w:t>
        </w:r>
        <w:r>
          <w:rPr>
            <w:noProof/>
            <w:webHidden/>
          </w:rPr>
          <w:fldChar w:fldCharType="end"/>
        </w:r>
      </w:hyperlink>
    </w:p>
    <w:p w14:paraId="192729A0" w14:textId="12483F66" w:rsidR="00352904" w:rsidRDefault="00352904">
      <w:pPr>
        <w:pStyle w:val="TOC1"/>
        <w:tabs>
          <w:tab w:val="right" w:leader="dot" w:pos="9350"/>
        </w:tabs>
        <w:rPr>
          <w:rFonts w:asciiTheme="minorHAnsi" w:hAnsiTheme="minorHAnsi" w:cstheme="minorBidi"/>
          <w:noProof/>
          <w:kern w:val="2"/>
          <w14:ligatures w14:val="standardContextual"/>
        </w:rPr>
      </w:pPr>
      <w:hyperlink w:anchor="_Toc226380360" w:history="1">
        <w:r w:rsidRPr="006377BA">
          <w:rPr>
            <w:rStyle w:val="Hyperlink"/>
            <w:noProof/>
          </w:rPr>
          <w:t>4. DATA</w:t>
        </w:r>
        <w:r>
          <w:rPr>
            <w:noProof/>
            <w:webHidden/>
          </w:rPr>
          <w:tab/>
        </w:r>
        <w:r>
          <w:rPr>
            <w:noProof/>
            <w:webHidden/>
          </w:rPr>
          <w:fldChar w:fldCharType="begin"/>
        </w:r>
        <w:r>
          <w:rPr>
            <w:noProof/>
            <w:webHidden/>
          </w:rPr>
          <w:instrText xml:space="preserve"> PAGEREF _Toc226380360 \h </w:instrText>
        </w:r>
        <w:r>
          <w:rPr>
            <w:noProof/>
            <w:webHidden/>
          </w:rPr>
        </w:r>
        <w:r>
          <w:rPr>
            <w:noProof/>
            <w:webHidden/>
          </w:rPr>
          <w:fldChar w:fldCharType="separate"/>
        </w:r>
        <w:r>
          <w:rPr>
            <w:noProof/>
            <w:webHidden/>
          </w:rPr>
          <w:t>15</w:t>
        </w:r>
        <w:r>
          <w:rPr>
            <w:noProof/>
            <w:webHidden/>
          </w:rPr>
          <w:fldChar w:fldCharType="end"/>
        </w:r>
      </w:hyperlink>
    </w:p>
    <w:p w14:paraId="0E74A436" w14:textId="50AD9686" w:rsidR="00352904" w:rsidRDefault="00352904">
      <w:pPr>
        <w:pStyle w:val="TOC2"/>
        <w:tabs>
          <w:tab w:val="right" w:leader="dot" w:pos="9350"/>
        </w:tabs>
        <w:rPr>
          <w:rFonts w:asciiTheme="minorHAnsi" w:hAnsiTheme="minorHAnsi" w:cstheme="minorBidi"/>
          <w:noProof/>
          <w:kern w:val="2"/>
          <w14:ligatures w14:val="standardContextual"/>
        </w:rPr>
      </w:pPr>
      <w:hyperlink w:anchor="_Toc226380361" w:history="1">
        <w:r w:rsidRPr="006377BA">
          <w:rPr>
            <w:rStyle w:val="Hyperlink"/>
            <w:noProof/>
          </w:rPr>
          <w:t>4.1. Fire Occurrence Data</w:t>
        </w:r>
        <w:r>
          <w:rPr>
            <w:noProof/>
            <w:webHidden/>
          </w:rPr>
          <w:tab/>
        </w:r>
        <w:r>
          <w:rPr>
            <w:noProof/>
            <w:webHidden/>
          </w:rPr>
          <w:fldChar w:fldCharType="begin"/>
        </w:r>
        <w:r>
          <w:rPr>
            <w:noProof/>
            <w:webHidden/>
          </w:rPr>
          <w:instrText xml:space="preserve"> PAGEREF _Toc226380361 \h </w:instrText>
        </w:r>
        <w:r>
          <w:rPr>
            <w:noProof/>
            <w:webHidden/>
          </w:rPr>
        </w:r>
        <w:r>
          <w:rPr>
            <w:noProof/>
            <w:webHidden/>
          </w:rPr>
          <w:fldChar w:fldCharType="separate"/>
        </w:r>
        <w:r>
          <w:rPr>
            <w:noProof/>
            <w:webHidden/>
          </w:rPr>
          <w:t>15</w:t>
        </w:r>
        <w:r>
          <w:rPr>
            <w:noProof/>
            <w:webHidden/>
          </w:rPr>
          <w:fldChar w:fldCharType="end"/>
        </w:r>
      </w:hyperlink>
    </w:p>
    <w:p w14:paraId="2BCC713A" w14:textId="42320A79" w:rsidR="00352904" w:rsidRDefault="00352904">
      <w:pPr>
        <w:pStyle w:val="TOC2"/>
        <w:tabs>
          <w:tab w:val="right" w:leader="dot" w:pos="9350"/>
        </w:tabs>
        <w:rPr>
          <w:rFonts w:asciiTheme="minorHAnsi" w:hAnsiTheme="minorHAnsi" w:cstheme="minorBidi"/>
          <w:noProof/>
          <w:kern w:val="2"/>
          <w14:ligatures w14:val="standardContextual"/>
        </w:rPr>
      </w:pPr>
      <w:hyperlink w:anchor="_Toc226380362" w:history="1">
        <w:r w:rsidRPr="006377BA">
          <w:rPr>
            <w:rStyle w:val="Hyperlink"/>
            <w:noProof/>
          </w:rPr>
          <w:t>4.2. Environmental and Anthropogenic Variables</w:t>
        </w:r>
        <w:r>
          <w:rPr>
            <w:noProof/>
            <w:webHidden/>
          </w:rPr>
          <w:tab/>
        </w:r>
        <w:r>
          <w:rPr>
            <w:noProof/>
            <w:webHidden/>
          </w:rPr>
          <w:fldChar w:fldCharType="begin"/>
        </w:r>
        <w:r>
          <w:rPr>
            <w:noProof/>
            <w:webHidden/>
          </w:rPr>
          <w:instrText xml:space="preserve"> PAGEREF _Toc226380362 \h </w:instrText>
        </w:r>
        <w:r>
          <w:rPr>
            <w:noProof/>
            <w:webHidden/>
          </w:rPr>
        </w:r>
        <w:r>
          <w:rPr>
            <w:noProof/>
            <w:webHidden/>
          </w:rPr>
          <w:fldChar w:fldCharType="separate"/>
        </w:r>
        <w:r>
          <w:rPr>
            <w:noProof/>
            <w:webHidden/>
          </w:rPr>
          <w:t>15</w:t>
        </w:r>
        <w:r>
          <w:rPr>
            <w:noProof/>
            <w:webHidden/>
          </w:rPr>
          <w:fldChar w:fldCharType="end"/>
        </w:r>
      </w:hyperlink>
    </w:p>
    <w:p w14:paraId="5D208E18" w14:textId="6F772B7C" w:rsidR="00352904" w:rsidRDefault="00352904">
      <w:pPr>
        <w:pStyle w:val="TOC2"/>
        <w:tabs>
          <w:tab w:val="right" w:leader="dot" w:pos="9350"/>
        </w:tabs>
        <w:rPr>
          <w:rFonts w:asciiTheme="minorHAnsi" w:hAnsiTheme="minorHAnsi" w:cstheme="minorBidi"/>
          <w:noProof/>
          <w:kern w:val="2"/>
          <w14:ligatures w14:val="standardContextual"/>
        </w:rPr>
      </w:pPr>
      <w:hyperlink w:anchor="_Toc226380363" w:history="1">
        <w:r w:rsidRPr="006377BA">
          <w:rPr>
            <w:rStyle w:val="Hyperlink"/>
            <w:noProof/>
          </w:rPr>
          <w:t>4.3. Land Cover and Topographic Data</w:t>
        </w:r>
        <w:r>
          <w:rPr>
            <w:noProof/>
            <w:webHidden/>
          </w:rPr>
          <w:tab/>
        </w:r>
        <w:r>
          <w:rPr>
            <w:noProof/>
            <w:webHidden/>
          </w:rPr>
          <w:fldChar w:fldCharType="begin"/>
        </w:r>
        <w:r>
          <w:rPr>
            <w:noProof/>
            <w:webHidden/>
          </w:rPr>
          <w:instrText xml:space="preserve"> PAGEREF _Toc226380363 \h </w:instrText>
        </w:r>
        <w:r>
          <w:rPr>
            <w:noProof/>
            <w:webHidden/>
          </w:rPr>
        </w:r>
        <w:r>
          <w:rPr>
            <w:noProof/>
            <w:webHidden/>
          </w:rPr>
          <w:fldChar w:fldCharType="separate"/>
        </w:r>
        <w:r>
          <w:rPr>
            <w:noProof/>
            <w:webHidden/>
          </w:rPr>
          <w:t>16</w:t>
        </w:r>
        <w:r>
          <w:rPr>
            <w:noProof/>
            <w:webHidden/>
          </w:rPr>
          <w:fldChar w:fldCharType="end"/>
        </w:r>
      </w:hyperlink>
    </w:p>
    <w:p w14:paraId="44F80842" w14:textId="397ED2B0" w:rsidR="00352904" w:rsidRDefault="00352904">
      <w:pPr>
        <w:pStyle w:val="TOC2"/>
        <w:tabs>
          <w:tab w:val="right" w:leader="dot" w:pos="9350"/>
        </w:tabs>
        <w:rPr>
          <w:rFonts w:asciiTheme="minorHAnsi" w:hAnsiTheme="minorHAnsi" w:cstheme="minorBidi"/>
          <w:noProof/>
          <w:kern w:val="2"/>
          <w14:ligatures w14:val="standardContextual"/>
        </w:rPr>
      </w:pPr>
      <w:hyperlink w:anchor="_Toc226380364" w:history="1">
        <w:r w:rsidRPr="006377BA">
          <w:rPr>
            <w:rStyle w:val="Hyperlink"/>
            <w:noProof/>
          </w:rPr>
          <w:t>4.4. Meteorological Data</w:t>
        </w:r>
        <w:r>
          <w:rPr>
            <w:noProof/>
            <w:webHidden/>
          </w:rPr>
          <w:tab/>
        </w:r>
        <w:r>
          <w:rPr>
            <w:noProof/>
            <w:webHidden/>
          </w:rPr>
          <w:fldChar w:fldCharType="begin"/>
        </w:r>
        <w:r>
          <w:rPr>
            <w:noProof/>
            <w:webHidden/>
          </w:rPr>
          <w:instrText xml:space="preserve"> PAGEREF _Toc226380364 \h </w:instrText>
        </w:r>
        <w:r>
          <w:rPr>
            <w:noProof/>
            <w:webHidden/>
          </w:rPr>
        </w:r>
        <w:r>
          <w:rPr>
            <w:noProof/>
            <w:webHidden/>
          </w:rPr>
          <w:fldChar w:fldCharType="separate"/>
        </w:r>
        <w:r>
          <w:rPr>
            <w:noProof/>
            <w:webHidden/>
          </w:rPr>
          <w:t>16</w:t>
        </w:r>
        <w:r>
          <w:rPr>
            <w:noProof/>
            <w:webHidden/>
          </w:rPr>
          <w:fldChar w:fldCharType="end"/>
        </w:r>
      </w:hyperlink>
    </w:p>
    <w:p w14:paraId="7A61A823" w14:textId="3DE4E1D2" w:rsidR="00352904" w:rsidRDefault="00352904">
      <w:pPr>
        <w:pStyle w:val="TOC2"/>
        <w:tabs>
          <w:tab w:val="right" w:leader="dot" w:pos="9350"/>
        </w:tabs>
        <w:rPr>
          <w:rFonts w:asciiTheme="minorHAnsi" w:hAnsiTheme="minorHAnsi" w:cstheme="minorBidi"/>
          <w:noProof/>
          <w:kern w:val="2"/>
          <w14:ligatures w14:val="standardContextual"/>
        </w:rPr>
      </w:pPr>
      <w:hyperlink w:anchor="_Toc226380365" w:history="1">
        <w:r w:rsidRPr="006377BA">
          <w:rPr>
            <w:rStyle w:val="Hyperlink"/>
            <w:noProof/>
          </w:rPr>
          <w:t>4.5. High-Value Asset Data</w:t>
        </w:r>
        <w:r>
          <w:rPr>
            <w:noProof/>
            <w:webHidden/>
          </w:rPr>
          <w:tab/>
        </w:r>
        <w:r>
          <w:rPr>
            <w:noProof/>
            <w:webHidden/>
          </w:rPr>
          <w:fldChar w:fldCharType="begin"/>
        </w:r>
        <w:r>
          <w:rPr>
            <w:noProof/>
            <w:webHidden/>
          </w:rPr>
          <w:instrText xml:space="preserve"> PAGEREF _Toc226380365 \h </w:instrText>
        </w:r>
        <w:r>
          <w:rPr>
            <w:noProof/>
            <w:webHidden/>
          </w:rPr>
        </w:r>
        <w:r>
          <w:rPr>
            <w:noProof/>
            <w:webHidden/>
          </w:rPr>
          <w:fldChar w:fldCharType="separate"/>
        </w:r>
        <w:r>
          <w:rPr>
            <w:noProof/>
            <w:webHidden/>
          </w:rPr>
          <w:t>16</w:t>
        </w:r>
        <w:r>
          <w:rPr>
            <w:noProof/>
            <w:webHidden/>
          </w:rPr>
          <w:fldChar w:fldCharType="end"/>
        </w:r>
      </w:hyperlink>
    </w:p>
    <w:p w14:paraId="0F7C3098" w14:textId="7E54ABBD" w:rsidR="00352904" w:rsidRDefault="00352904">
      <w:pPr>
        <w:pStyle w:val="TOC2"/>
        <w:tabs>
          <w:tab w:val="right" w:leader="dot" w:pos="9350"/>
        </w:tabs>
        <w:rPr>
          <w:rFonts w:asciiTheme="minorHAnsi" w:hAnsiTheme="minorHAnsi" w:cstheme="minorBidi"/>
          <w:noProof/>
          <w:kern w:val="2"/>
          <w14:ligatures w14:val="standardContextual"/>
        </w:rPr>
      </w:pPr>
      <w:hyperlink w:anchor="_Toc226380366" w:history="1">
        <w:r w:rsidRPr="006377BA">
          <w:rPr>
            <w:rStyle w:val="Hyperlink"/>
            <w:noProof/>
          </w:rPr>
          <w:t>4.8. Data Processing and Preparation</w:t>
        </w:r>
        <w:r>
          <w:rPr>
            <w:noProof/>
            <w:webHidden/>
          </w:rPr>
          <w:tab/>
        </w:r>
        <w:r>
          <w:rPr>
            <w:noProof/>
            <w:webHidden/>
          </w:rPr>
          <w:fldChar w:fldCharType="begin"/>
        </w:r>
        <w:r>
          <w:rPr>
            <w:noProof/>
            <w:webHidden/>
          </w:rPr>
          <w:instrText xml:space="preserve"> PAGEREF _Toc226380366 \h </w:instrText>
        </w:r>
        <w:r>
          <w:rPr>
            <w:noProof/>
            <w:webHidden/>
          </w:rPr>
        </w:r>
        <w:r>
          <w:rPr>
            <w:noProof/>
            <w:webHidden/>
          </w:rPr>
          <w:fldChar w:fldCharType="separate"/>
        </w:r>
        <w:r>
          <w:rPr>
            <w:noProof/>
            <w:webHidden/>
          </w:rPr>
          <w:t>16</w:t>
        </w:r>
        <w:r>
          <w:rPr>
            <w:noProof/>
            <w:webHidden/>
          </w:rPr>
          <w:fldChar w:fldCharType="end"/>
        </w:r>
      </w:hyperlink>
    </w:p>
    <w:p w14:paraId="2A60DDA9" w14:textId="60333E58" w:rsidR="00352904" w:rsidRDefault="00352904">
      <w:pPr>
        <w:pStyle w:val="TOC2"/>
        <w:tabs>
          <w:tab w:val="right" w:leader="dot" w:pos="9350"/>
        </w:tabs>
        <w:rPr>
          <w:rFonts w:asciiTheme="minorHAnsi" w:hAnsiTheme="minorHAnsi" w:cstheme="minorBidi"/>
          <w:noProof/>
          <w:kern w:val="2"/>
          <w14:ligatures w14:val="standardContextual"/>
        </w:rPr>
      </w:pPr>
      <w:hyperlink w:anchor="_Toc226380367" w:history="1">
        <w:r w:rsidRPr="006377BA">
          <w:rPr>
            <w:rStyle w:val="Hyperlink"/>
            <w:noProof/>
          </w:rPr>
          <w:t>4.7. Summary</w:t>
        </w:r>
        <w:r>
          <w:rPr>
            <w:noProof/>
            <w:webHidden/>
          </w:rPr>
          <w:tab/>
        </w:r>
        <w:r>
          <w:rPr>
            <w:noProof/>
            <w:webHidden/>
          </w:rPr>
          <w:fldChar w:fldCharType="begin"/>
        </w:r>
        <w:r>
          <w:rPr>
            <w:noProof/>
            <w:webHidden/>
          </w:rPr>
          <w:instrText xml:space="preserve"> PAGEREF _Toc226380367 \h </w:instrText>
        </w:r>
        <w:r>
          <w:rPr>
            <w:noProof/>
            <w:webHidden/>
          </w:rPr>
        </w:r>
        <w:r>
          <w:rPr>
            <w:noProof/>
            <w:webHidden/>
          </w:rPr>
          <w:fldChar w:fldCharType="separate"/>
        </w:r>
        <w:r>
          <w:rPr>
            <w:noProof/>
            <w:webHidden/>
          </w:rPr>
          <w:t>17</w:t>
        </w:r>
        <w:r>
          <w:rPr>
            <w:noProof/>
            <w:webHidden/>
          </w:rPr>
          <w:fldChar w:fldCharType="end"/>
        </w:r>
      </w:hyperlink>
    </w:p>
    <w:p w14:paraId="612456D6" w14:textId="6FBC6C96" w:rsidR="00352904" w:rsidRDefault="00352904">
      <w:pPr>
        <w:pStyle w:val="TOC1"/>
        <w:tabs>
          <w:tab w:val="right" w:leader="dot" w:pos="9350"/>
        </w:tabs>
        <w:rPr>
          <w:rFonts w:asciiTheme="minorHAnsi" w:hAnsiTheme="minorHAnsi" w:cstheme="minorBidi"/>
          <w:noProof/>
          <w:kern w:val="2"/>
          <w14:ligatures w14:val="standardContextual"/>
        </w:rPr>
      </w:pPr>
      <w:hyperlink w:anchor="_Toc226380368" w:history="1">
        <w:r w:rsidRPr="006377BA">
          <w:rPr>
            <w:rStyle w:val="Hyperlink"/>
            <w:noProof/>
          </w:rPr>
          <w:t>5. METHODS</w:t>
        </w:r>
        <w:r>
          <w:rPr>
            <w:noProof/>
            <w:webHidden/>
          </w:rPr>
          <w:tab/>
        </w:r>
        <w:r>
          <w:rPr>
            <w:noProof/>
            <w:webHidden/>
          </w:rPr>
          <w:fldChar w:fldCharType="begin"/>
        </w:r>
        <w:r>
          <w:rPr>
            <w:noProof/>
            <w:webHidden/>
          </w:rPr>
          <w:instrText xml:space="preserve"> PAGEREF _Toc226380368 \h </w:instrText>
        </w:r>
        <w:r>
          <w:rPr>
            <w:noProof/>
            <w:webHidden/>
          </w:rPr>
        </w:r>
        <w:r>
          <w:rPr>
            <w:noProof/>
            <w:webHidden/>
          </w:rPr>
          <w:fldChar w:fldCharType="separate"/>
        </w:r>
        <w:r>
          <w:rPr>
            <w:noProof/>
            <w:webHidden/>
          </w:rPr>
          <w:t>19</w:t>
        </w:r>
        <w:r>
          <w:rPr>
            <w:noProof/>
            <w:webHidden/>
          </w:rPr>
          <w:fldChar w:fldCharType="end"/>
        </w:r>
      </w:hyperlink>
    </w:p>
    <w:p w14:paraId="4A2443A8" w14:textId="217B2E63" w:rsidR="00352904" w:rsidRDefault="00352904">
      <w:pPr>
        <w:pStyle w:val="TOC2"/>
        <w:tabs>
          <w:tab w:val="right" w:leader="dot" w:pos="9350"/>
        </w:tabs>
        <w:rPr>
          <w:rFonts w:asciiTheme="minorHAnsi" w:hAnsiTheme="minorHAnsi" w:cstheme="minorBidi"/>
          <w:noProof/>
          <w:kern w:val="2"/>
          <w14:ligatures w14:val="standardContextual"/>
        </w:rPr>
      </w:pPr>
      <w:hyperlink w:anchor="_Toc226380369" w:history="1">
        <w:r w:rsidRPr="006377BA">
          <w:rPr>
            <w:rStyle w:val="Hyperlink"/>
            <w:noProof/>
          </w:rPr>
          <w:t>5.1. Fire Ignition Probability Modeling (Random Forest)</w:t>
        </w:r>
        <w:r>
          <w:rPr>
            <w:noProof/>
            <w:webHidden/>
          </w:rPr>
          <w:tab/>
        </w:r>
        <w:r>
          <w:rPr>
            <w:noProof/>
            <w:webHidden/>
          </w:rPr>
          <w:fldChar w:fldCharType="begin"/>
        </w:r>
        <w:r>
          <w:rPr>
            <w:noProof/>
            <w:webHidden/>
          </w:rPr>
          <w:instrText xml:space="preserve"> PAGEREF _Toc226380369 \h </w:instrText>
        </w:r>
        <w:r>
          <w:rPr>
            <w:noProof/>
            <w:webHidden/>
          </w:rPr>
        </w:r>
        <w:r>
          <w:rPr>
            <w:noProof/>
            <w:webHidden/>
          </w:rPr>
          <w:fldChar w:fldCharType="separate"/>
        </w:r>
        <w:r>
          <w:rPr>
            <w:noProof/>
            <w:webHidden/>
          </w:rPr>
          <w:t>19</w:t>
        </w:r>
        <w:r>
          <w:rPr>
            <w:noProof/>
            <w:webHidden/>
          </w:rPr>
          <w:fldChar w:fldCharType="end"/>
        </w:r>
      </w:hyperlink>
    </w:p>
    <w:p w14:paraId="6C445DCB" w14:textId="1A5A9E9C" w:rsidR="00352904" w:rsidRDefault="00352904">
      <w:pPr>
        <w:pStyle w:val="TOC3"/>
        <w:tabs>
          <w:tab w:val="right" w:leader="dot" w:pos="9350"/>
        </w:tabs>
        <w:rPr>
          <w:rFonts w:asciiTheme="minorHAnsi" w:hAnsiTheme="minorHAnsi" w:cstheme="minorBidi"/>
          <w:noProof/>
          <w:kern w:val="2"/>
          <w14:ligatures w14:val="standardContextual"/>
        </w:rPr>
      </w:pPr>
      <w:hyperlink w:anchor="_Toc226380370" w:history="1">
        <w:r w:rsidRPr="006377BA">
          <w:rPr>
            <w:rStyle w:val="Hyperlink"/>
            <w:noProof/>
          </w:rPr>
          <w:t>5.1.1. Predictor Variable Selection</w:t>
        </w:r>
        <w:r>
          <w:rPr>
            <w:noProof/>
            <w:webHidden/>
          </w:rPr>
          <w:tab/>
        </w:r>
        <w:r>
          <w:rPr>
            <w:noProof/>
            <w:webHidden/>
          </w:rPr>
          <w:fldChar w:fldCharType="begin"/>
        </w:r>
        <w:r>
          <w:rPr>
            <w:noProof/>
            <w:webHidden/>
          </w:rPr>
          <w:instrText xml:space="preserve"> PAGEREF _Toc226380370 \h </w:instrText>
        </w:r>
        <w:r>
          <w:rPr>
            <w:noProof/>
            <w:webHidden/>
          </w:rPr>
        </w:r>
        <w:r>
          <w:rPr>
            <w:noProof/>
            <w:webHidden/>
          </w:rPr>
          <w:fldChar w:fldCharType="separate"/>
        </w:r>
        <w:r>
          <w:rPr>
            <w:noProof/>
            <w:webHidden/>
          </w:rPr>
          <w:t>19</w:t>
        </w:r>
        <w:r>
          <w:rPr>
            <w:noProof/>
            <w:webHidden/>
          </w:rPr>
          <w:fldChar w:fldCharType="end"/>
        </w:r>
      </w:hyperlink>
    </w:p>
    <w:p w14:paraId="15CF25D1" w14:textId="4CDAAB00" w:rsidR="00352904" w:rsidRDefault="00352904">
      <w:pPr>
        <w:pStyle w:val="TOC3"/>
        <w:tabs>
          <w:tab w:val="right" w:leader="dot" w:pos="9350"/>
        </w:tabs>
        <w:rPr>
          <w:rFonts w:asciiTheme="minorHAnsi" w:hAnsiTheme="minorHAnsi" w:cstheme="minorBidi"/>
          <w:noProof/>
          <w:kern w:val="2"/>
          <w14:ligatures w14:val="standardContextual"/>
        </w:rPr>
      </w:pPr>
      <w:hyperlink w:anchor="_Toc226380371" w:history="1">
        <w:r w:rsidRPr="006377BA">
          <w:rPr>
            <w:rStyle w:val="Hyperlink"/>
            <w:noProof/>
          </w:rPr>
          <w:t>5.1.2. Model Training and Validation</w:t>
        </w:r>
        <w:r>
          <w:rPr>
            <w:noProof/>
            <w:webHidden/>
          </w:rPr>
          <w:tab/>
        </w:r>
        <w:r>
          <w:rPr>
            <w:noProof/>
            <w:webHidden/>
          </w:rPr>
          <w:fldChar w:fldCharType="begin"/>
        </w:r>
        <w:r>
          <w:rPr>
            <w:noProof/>
            <w:webHidden/>
          </w:rPr>
          <w:instrText xml:space="preserve"> PAGEREF _Toc226380371 \h </w:instrText>
        </w:r>
        <w:r>
          <w:rPr>
            <w:noProof/>
            <w:webHidden/>
          </w:rPr>
        </w:r>
        <w:r>
          <w:rPr>
            <w:noProof/>
            <w:webHidden/>
          </w:rPr>
          <w:fldChar w:fldCharType="separate"/>
        </w:r>
        <w:r>
          <w:rPr>
            <w:noProof/>
            <w:webHidden/>
          </w:rPr>
          <w:t>19</w:t>
        </w:r>
        <w:r>
          <w:rPr>
            <w:noProof/>
            <w:webHidden/>
          </w:rPr>
          <w:fldChar w:fldCharType="end"/>
        </w:r>
      </w:hyperlink>
    </w:p>
    <w:p w14:paraId="46EA7A26" w14:textId="35A3AEC4" w:rsidR="00352904" w:rsidRDefault="00352904">
      <w:pPr>
        <w:pStyle w:val="TOC3"/>
        <w:tabs>
          <w:tab w:val="right" w:leader="dot" w:pos="9350"/>
        </w:tabs>
        <w:rPr>
          <w:rFonts w:asciiTheme="minorHAnsi" w:hAnsiTheme="minorHAnsi" w:cstheme="minorBidi"/>
          <w:noProof/>
          <w:kern w:val="2"/>
          <w14:ligatures w14:val="standardContextual"/>
        </w:rPr>
      </w:pPr>
      <w:hyperlink w:anchor="_Toc226380372" w:history="1">
        <w:r w:rsidRPr="006377BA">
          <w:rPr>
            <w:rStyle w:val="Hyperlink"/>
            <w:noProof/>
          </w:rPr>
          <w:t>5.1.3. Ignition Probability Surface Generation</w:t>
        </w:r>
        <w:r>
          <w:rPr>
            <w:noProof/>
            <w:webHidden/>
          </w:rPr>
          <w:tab/>
        </w:r>
        <w:r>
          <w:rPr>
            <w:noProof/>
            <w:webHidden/>
          </w:rPr>
          <w:fldChar w:fldCharType="begin"/>
        </w:r>
        <w:r>
          <w:rPr>
            <w:noProof/>
            <w:webHidden/>
          </w:rPr>
          <w:instrText xml:space="preserve"> PAGEREF _Toc226380372 \h </w:instrText>
        </w:r>
        <w:r>
          <w:rPr>
            <w:noProof/>
            <w:webHidden/>
          </w:rPr>
        </w:r>
        <w:r>
          <w:rPr>
            <w:noProof/>
            <w:webHidden/>
          </w:rPr>
          <w:fldChar w:fldCharType="separate"/>
        </w:r>
        <w:r>
          <w:rPr>
            <w:noProof/>
            <w:webHidden/>
          </w:rPr>
          <w:t>19</w:t>
        </w:r>
        <w:r>
          <w:rPr>
            <w:noProof/>
            <w:webHidden/>
          </w:rPr>
          <w:fldChar w:fldCharType="end"/>
        </w:r>
      </w:hyperlink>
    </w:p>
    <w:p w14:paraId="2C5CD8A0" w14:textId="05F9FD7B" w:rsidR="00352904" w:rsidRDefault="00352904">
      <w:pPr>
        <w:pStyle w:val="TOC2"/>
        <w:tabs>
          <w:tab w:val="right" w:leader="dot" w:pos="9350"/>
        </w:tabs>
        <w:rPr>
          <w:rFonts w:asciiTheme="minorHAnsi" w:hAnsiTheme="minorHAnsi" w:cstheme="minorBidi"/>
          <w:noProof/>
          <w:kern w:val="2"/>
          <w14:ligatures w14:val="standardContextual"/>
        </w:rPr>
      </w:pPr>
      <w:hyperlink w:anchor="_Toc226380373" w:history="1">
        <w:r w:rsidRPr="006377BA">
          <w:rPr>
            <w:rStyle w:val="Hyperlink"/>
            <w:noProof/>
          </w:rPr>
          <w:t>5.2. Fire Spread Simulation (Cellular Automata)</w:t>
        </w:r>
        <w:r>
          <w:rPr>
            <w:noProof/>
            <w:webHidden/>
          </w:rPr>
          <w:tab/>
        </w:r>
        <w:r>
          <w:rPr>
            <w:noProof/>
            <w:webHidden/>
          </w:rPr>
          <w:fldChar w:fldCharType="begin"/>
        </w:r>
        <w:r>
          <w:rPr>
            <w:noProof/>
            <w:webHidden/>
          </w:rPr>
          <w:instrText xml:space="preserve"> PAGEREF _Toc226380373 \h </w:instrText>
        </w:r>
        <w:r>
          <w:rPr>
            <w:noProof/>
            <w:webHidden/>
          </w:rPr>
        </w:r>
        <w:r>
          <w:rPr>
            <w:noProof/>
            <w:webHidden/>
          </w:rPr>
          <w:fldChar w:fldCharType="separate"/>
        </w:r>
        <w:r>
          <w:rPr>
            <w:noProof/>
            <w:webHidden/>
          </w:rPr>
          <w:t>19</w:t>
        </w:r>
        <w:r>
          <w:rPr>
            <w:noProof/>
            <w:webHidden/>
          </w:rPr>
          <w:fldChar w:fldCharType="end"/>
        </w:r>
      </w:hyperlink>
    </w:p>
    <w:p w14:paraId="00EF3D48" w14:textId="18ACF380" w:rsidR="00352904" w:rsidRDefault="00352904">
      <w:pPr>
        <w:pStyle w:val="TOC3"/>
        <w:tabs>
          <w:tab w:val="right" w:leader="dot" w:pos="9350"/>
        </w:tabs>
        <w:rPr>
          <w:rFonts w:asciiTheme="minorHAnsi" w:hAnsiTheme="minorHAnsi" w:cstheme="minorBidi"/>
          <w:noProof/>
          <w:kern w:val="2"/>
          <w14:ligatures w14:val="standardContextual"/>
        </w:rPr>
      </w:pPr>
      <w:hyperlink w:anchor="_Toc226380374" w:history="1">
        <w:r w:rsidRPr="006377BA">
          <w:rPr>
            <w:rStyle w:val="Hyperlink"/>
            <w:noProof/>
          </w:rPr>
          <w:t>5.2.1. CA Model Structure and Transition Rules</w:t>
        </w:r>
        <w:r>
          <w:rPr>
            <w:noProof/>
            <w:webHidden/>
          </w:rPr>
          <w:tab/>
        </w:r>
        <w:r>
          <w:rPr>
            <w:noProof/>
            <w:webHidden/>
          </w:rPr>
          <w:fldChar w:fldCharType="begin"/>
        </w:r>
        <w:r>
          <w:rPr>
            <w:noProof/>
            <w:webHidden/>
          </w:rPr>
          <w:instrText xml:space="preserve"> PAGEREF _Toc226380374 \h </w:instrText>
        </w:r>
        <w:r>
          <w:rPr>
            <w:noProof/>
            <w:webHidden/>
          </w:rPr>
        </w:r>
        <w:r>
          <w:rPr>
            <w:noProof/>
            <w:webHidden/>
          </w:rPr>
          <w:fldChar w:fldCharType="separate"/>
        </w:r>
        <w:r>
          <w:rPr>
            <w:noProof/>
            <w:webHidden/>
          </w:rPr>
          <w:t>19</w:t>
        </w:r>
        <w:r>
          <w:rPr>
            <w:noProof/>
            <w:webHidden/>
          </w:rPr>
          <w:fldChar w:fldCharType="end"/>
        </w:r>
      </w:hyperlink>
    </w:p>
    <w:p w14:paraId="750EADBF" w14:textId="0EEB7EA6" w:rsidR="00352904" w:rsidRDefault="00352904">
      <w:pPr>
        <w:pStyle w:val="TOC3"/>
        <w:tabs>
          <w:tab w:val="right" w:leader="dot" w:pos="9350"/>
        </w:tabs>
        <w:rPr>
          <w:rFonts w:asciiTheme="minorHAnsi" w:hAnsiTheme="minorHAnsi" w:cstheme="minorBidi"/>
          <w:noProof/>
          <w:kern w:val="2"/>
          <w14:ligatures w14:val="standardContextual"/>
        </w:rPr>
      </w:pPr>
      <w:hyperlink w:anchor="_Toc226380375" w:history="1">
        <w:r w:rsidRPr="006377BA">
          <w:rPr>
            <w:rStyle w:val="Hyperlink"/>
            <w:noProof/>
          </w:rPr>
          <w:t>5.2.2. Fuel Type Parameterization</w:t>
        </w:r>
        <w:r>
          <w:rPr>
            <w:noProof/>
            <w:webHidden/>
          </w:rPr>
          <w:tab/>
        </w:r>
        <w:r>
          <w:rPr>
            <w:noProof/>
            <w:webHidden/>
          </w:rPr>
          <w:fldChar w:fldCharType="begin"/>
        </w:r>
        <w:r>
          <w:rPr>
            <w:noProof/>
            <w:webHidden/>
          </w:rPr>
          <w:instrText xml:space="preserve"> PAGEREF _Toc226380375 \h </w:instrText>
        </w:r>
        <w:r>
          <w:rPr>
            <w:noProof/>
            <w:webHidden/>
          </w:rPr>
        </w:r>
        <w:r>
          <w:rPr>
            <w:noProof/>
            <w:webHidden/>
          </w:rPr>
          <w:fldChar w:fldCharType="separate"/>
        </w:r>
        <w:r>
          <w:rPr>
            <w:noProof/>
            <w:webHidden/>
          </w:rPr>
          <w:t>19</w:t>
        </w:r>
        <w:r>
          <w:rPr>
            <w:noProof/>
            <w:webHidden/>
          </w:rPr>
          <w:fldChar w:fldCharType="end"/>
        </w:r>
      </w:hyperlink>
    </w:p>
    <w:p w14:paraId="4F2C7A3D" w14:textId="21809478" w:rsidR="00352904" w:rsidRDefault="00352904">
      <w:pPr>
        <w:pStyle w:val="TOC3"/>
        <w:tabs>
          <w:tab w:val="right" w:leader="dot" w:pos="9350"/>
        </w:tabs>
        <w:rPr>
          <w:rFonts w:asciiTheme="minorHAnsi" w:hAnsiTheme="minorHAnsi" w:cstheme="minorBidi"/>
          <w:noProof/>
          <w:kern w:val="2"/>
          <w14:ligatures w14:val="standardContextual"/>
        </w:rPr>
      </w:pPr>
      <w:hyperlink w:anchor="_Toc226380376" w:history="1">
        <w:r w:rsidRPr="006377BA">
          <w:rPr>
            <w:rStyle w:val="Hyperlink"/>
            <w:noProof/>
          </w:rPr>
          <w:t>5.2.3. Monte Carlo Ensemble Configuration</w:t>
        </w:r>
        <w:r>
          <w:rPr>
            <w:noProof/>
            <w:webHidden/>
          </w:rPr>
          <w:tab/>
        </w:r>
        <w:r>
          <w:rPr>
            <w:noProof/>
            <w:webHidden/>
          </w:rPr>
          <w:fldChar w:fldCharType="begin"/>
        </w:r>
        <w:r>
          <w:rPr>
            <w:noProof/>
            <w:webHidden/>
          </w:rPr>
          <w:instrText xml:space="preserve"> PAGEREF _Toc226380376 \h </w:instrText>
        </w:r>
        <w:r>
          <w:rPr>
            <w:noProof/>
            <w:webHidden/>
          </w:rPr>
        </w:r>
        <w:r>
          <w:rPr>
            <w:noProof/>
            <w:webHidden/>
          </w:rPr>
          <w:fldChar w:fldCharType="separate"/>
        </w:r>
        <w:r>
          <w:rPr>
            <w:noProof/>
            <w:webHidden/>
          </w:rPr>
          <w:t>19</w:t>
        </w:r>
        <w:r>
          <w:rPr>
            <w:noProof/>
            <w:webHidden/>
          </w:rPr>
          <w:fldChar w:fldCharType="end"/>
        </w:r>
      </w:hyperlink>
    </w:p>
    <w:p w14:paraId="785A534B" w14:textId="2A394D48" w:rsidR="00352904" w:rsidRDefault="00352904">
      <w:pPr>
        <w:pStyle w:val="TOC3"/>
        <w:tabs>
          <w:tab w:val="right" w:leader="dot" w:pos="9350"/>
        </w:tabs>
        <w:rPr>
          <w:rFonts w:asciiTheme="minorHAnsi" w:hAnsiTheme="minorHAnsi" w:cstheme="minorBidi"/>
          <w:noProof/>
          <w:kern w:val="2"/>
          <w14:ligatures w14:val="standardContextual"/>
        </w:rPr>
      </w:pPr>
      <w:hyperlink w:anchor="_Toc226380377" w:history="1">
        <w:r w:rsidRPr="006377BA">
          <w:rPr>
            <w:rStyle w:val="Hyperlink"/>
            <w:noProof/>
          </w:rPr>
          <w:t>5.2.4. Model Calibration and Validation</w:t>
        </w:r>
        <w:r>
          <w:rPr>
            <w:noProof/>
            <w:webHidden/>
          </w:rPr>
          <w:tab/>
        </w:r>
        <w:r>
          <w:rPr>
            <w:noProof/>
            <w:webHidden/>
          </w:rPr>
          <w:fldChar w:fldCharType="begin"/>
        </w:r>
        <w:r>
          <w:rPr>
            <w:noProof/>
            <w:webHidden/>
          </w:rPr>
          <w:instrText xml:space="preserve"> PAGEREF _Toc226380377 \h </w:instrText>
        </w:r>
        <w:r>
          <w:rPr>
            <w:noProof/>
            <w:webHidden/>
          </w:rPr>
        </w:r>
        <w:r>
          <w:rPr>
            <w:noProof/>
            <w:webHidden/>
          </w:rPr>
          <w:fldChar w:fldCharType="separate"/>
        </w:r>
        <w:r>
          <w:rPr>
            <w:noProof/>
            <w:webHidden/>
          </w:rPr>
          <w:t>19</w:t>
        </w:r>
        <w:r>
          <w:rPr>
            <w:noProof/>
            <w:webHidden/>
          </w:rPr>
          <w:fldChar w:fldCharType="end"/>
        </w:r>
      </w:hyperlink>
    </w:p>
    <w:p w14:paraId="3C3A5BFB" w14:textId="5B2287B5" w:rsidR="00352904" w:rsidRDefault="00352904">
      <w:pPr>
        <w:pStyle w:val="TOC2"/>
        <w:tabs>
          <w:tab w:val="right" w:leader="dot" w:pos="9350"/>
        </w:tabs>
        <w:rPr>
          <w:rFonts w:asciiTheme="minorHAnsi" w:hAnsiTheme="minorHAnsi" w:cstheme="minorBidi"/>
          <w:noProof/>
          <w:kern w:val="2"/>
          <w14:ligatures w14:val="standardContextual"/>
        </w:rPr>
      </w:pPr>
      <w:hyperlink w:anchor="_Toc226380378" w:history="1">
        <w:r w:rsidRPr="006377BA">
          <w:rPr>
            <w:rStyle w:val="Hyperlink"/>
            <w:noProof/>
          </w:rPr>
          <w:t>5.3. Vulnerability Assessment</w:t>
        </w:r>
        <w:r>
          <w:rPr>
            <w:noProof/>
            <w:webHidden/>
          </w:rPr>
          <w:tab/>
        </w:r>
        <w:r>
          <w:rPr>
            <w:noProof/>
            <w:webHidden/>
          </w:rPr>
          <w:fldChar w:fldCharType="begin"/>
        </w:r>
        <w:r>
          <w:rPr>
            <w:noProof/>
            <w:webHidden/>
          </w:rPr>
          <w:instrText xml:space="preserve"> PAGEREF _Toc226380378 \h </w:instrText>
        </w:r>
        <w:r>
          <w:rPr>
            <w:noProof/>
            <w:webHidden/>
          </w:rPr>
        </w:r>
        <w:r>
          <w:rPr>
            <w:noProof/>
            <w:webHidden/>
          </w:rPr>
          <w:fldChar w:fldCharType="separate"/>
        </w:r>
        <w:r>
          <w:rPr>
            <w:noProof/>
            <w:webHidden/>
          </w:rPr>
          <w:t>19</w:t>
        </w:r>
        <w:r>
          <w:rPr>
            <w:noProof/>
            <w:webHidden/>
          </w:rPr>
          <w:fldChar w:fldCharType="end"/>
        </w:r>
      </w:hyperlink>
    </w:p>
    <w:p w14:paraId="25E79037" w14:textId="2CFB862B" w:rsidR="00352904" w:rsidRDefault="00352904">
      <w:pPr>
        <w:pStyle w:val="TOC3"/>
        <w:tabs>
          <w:tab w:val="right" w:leader="dot" w:pos="9350"/>
        </w:tabs>
        <w:rPr>
          <w:rFonts w:asciiTheme="minorHAnsi" w:hAnsiTheme="minorHAnsi" w:cstheme="minorBidi"/>
          <w:noProof/>
          <w:kern w:val="2"/>
          <w14:ligatures w14:val="standardContextual"/>
        </w:rPr>
      </w:pPr>
      <w:hyperlink w:anchor="_Toc226380379" w:history="1">
        <w:r w:rsidRPr="006377BA">
          <w:rPr>
            <w:rStyle w:val="Hyperlink"/>
            <w:noProof/>
          </w:rPr>
          <w:t>5.3.1. High-Value Asset Classification</w:t>
        </w:r>
        <w:r>
          <w:rPr>
            <w:noProof/>
            <w:webHidden/>
          </w:rPr>
          <w:tab/>
        </w:r>
        <w:r>
          <w:rPr>
            <w:noProof/>
            <w:webHidden/>
          </w:rPr>
          <w:fldChar w:fldCharType="begin"/>
        </w:r>
        <w:r>
          <w:rPr>
            <w:noProof/>
            <w:webHidden/>
          </w:rPr>
          <w:instrText xml:space="preserve"> PAGEREF _Toc226380379 \h </w:instrText>
        </w:r>
        <w:r>
          <w:rPr>
            <w:noProof/>
            <w:webHidden/>
          </w:rPr>
        </w:r>
        <w:r>
          <w:rPr>
            <w:noProof/>
            <w:webHidden/>
          </w:rPr>
          <w:fldChar w:fldCharType="separate"/>
        </w:r>
        <w:r>
          <w:rPr>
            <w:noProof/>
            <w:webHidden/>
          </w:rPr>
          <w:t>19</w:t>
        </w:r>
        <w:r>
          <w:rPr>
            <w:noProof/>
            <w:webHidden/>
          </w:rPr>
          <w:fldChar w:fldCharType="end"/>
        </w:r>
      </w:hyperlink>
    </w:p>
    <w:p w14:paraId="3F945443" w14:textId="483D5D1D" w:rsidR="00352904" w:rsidRDefault="00352904">
      <w:pPr>
        <w:pStyle w:val="TOC3"/>
        <w:tabs>
          <w:tab w:val="right" w:leader="dot" w:pos="9350"/>
        </w:tabs>
        <w:rPr>
          <w:rFonts w:asciiTheme="minorHAnsi" w:hAnsiTheme="minorHAnsi" w:cstheme="minorBidi"/>
          <w:noProof/>
          <w:kern w:val="2"/>
          <w14:ligatures w14:val="standardContextual"/>
        </w:rPr>
      </w:pPr>
      <w:hyperlink w:anchor="_Toc226380380" w:history="1">
        <w:r w:rsidRPr="006377BA">
          <w:rPr>
            <w:rStyle w:val="Hyperlink"/>
            <w:noProof/>
          </w:rPr>
          <w:t>5.3.2. Exposure Metrics</w:t>
        </w:r>
        <w:r>
          <w:rPr>
            <w:noProof/>
            <w:webHidden/>
          </w:rPr>
          <w:tab/>
        </w:r>
        <w:r>
          <w:rPr>
            <w:noProof/>
            <w:webHidden/>
          </w:rPr>
          <w:fldChar w:fldCharType="begin"/>
        </w:r>
        <w:r>
          <w:rPr>
            <w:noProof/>
            <w:webHidden/>
          </w:rPr>
          <w:instrText xml:space="preserve"> PAGEREF _Toc226380380 \h </w:instrText>
        </w:r>
        <w:r>
          <w:rPr>
            <w:noProof/>
            <w:webHidden/>
          </w:rPr>
        </w:r>
        <w:r>
          <w:rPr>
            <w:noProof/>
            <w:webHidden/>
          </w:rPr>
          <w:fldChar w:fldCharType="separate"/>
        </w:r>
        <w:r>
          <w:rPr>
            <w:noProof/>
            <w:webHidden/>
          </w:rPr>
          <w:t>19</w:t>
        </w:r>
        <w:r>
          <w:rPr>
            <w:noProof/>
            <w:webHidden/>
          </w:rPr>
          <w:fldChar w:fldCharType="end"/>
        </w:r>
      </w:hyperlink>
    </w:p>
    <w:p w14:paraId="387176B7" w14:textId="65CE6CDB" w:rsidR="00352904" w:rsidRDefault="00352904">
      <w:pPr>
        <w:pStyle w:val="TOC3"/>
        <w:tabs>
          <w:tab w:val="right" w:leader="dot" w:pos="9350"/>
        </w:tabs>
        <w:rPr>
          <w:rFonts w:asciiTheme="minorHAnsi" w:hAnsiTheme="minorHAnsi" w:cstheme="minorBidi"/>
          <w:noProof/>
          <w:kern w:val="2"/>
          <w14:ligatures w14:val="standardContextual"/>
        </w:rPr>
      </w:pPr>
      <w:hyperlink w:anchor="_Toc226380381" w:history="1">
        <w:r w:rsidRPr="006377BA">
          <w:rPr>
            <w:rStyle w:val="Hyperlink"/>
            <w:noProof/>
          </w:rPr>
          <w:t>5.3.3. Vulnerability Scoring</w:t>
        </w:r>
        <w:r>
          <w:rPr>
            <w:noProof/>
            <w:webHidden/>
          </w:rPr>
          <w:tab/>
        </w:r>
        <w:r>
          <w:rPr>
            <w:noProof/>
            <w:webHidden/>
          </w:rPr>
          <w:fldChar w:fldCharType="begin"/>
        </w:r>
        <w:r>
          <w:rPr>
            <w:noProof/>
            <w:webHidden/>
          </w:rPr>
          <w:instrText xml:space="preserve"> PAGEREF _Toc226380381 \h </w:instrText>
        </w:r>
        <w:r>
          <w:rPr>
            <w:noProof/>
            <w:webHidden/>
          </w:rPr>
        </w:r>
        <w:r>
          <w:rPr>
            <w:noProof/>
            <w:webHidden/>
          </w:rPr>
          <w:fldChar w:fldCharType="separate"/>
        </w:r>
        <w:r>
          <w:rPr>
            <w:noProof/>
            <w:webHidden/>
          </w:rPr>
          <w:t>19</w:t>
        </w:r>
        <w:r>
          <w:rPr>
            <w:noProof/>
            <w:webHidden/>
          </w:rPr>
          <w:fldChar w:fldCharType="end"/>
        </w:r>
      </w:hyperlink>
    </w:p>
    <w:p w14:paraId="73E4254A" w14:textId="2F11559E" w:rsidR="00352904" w:rsidRDefault="00352904">
      <w:pPr>
        <w:pStyle w:val="TOC2"/>
        <w:tabs>
          <w:tab w:val="right" w:leader="dot" w:pos="9350"/>
        </w:tabs>
        <w:rPr>
          <w:rFonts w:asciiTheme="minorHAnsi" w:hAnsiTheme="minorHAnsi" w:cstheme="minorBidi"/>
          <w:noProof/>
          <w:kern w:val="2"/>
          <w14:ligatures w14:val="standardContextual"/>
        </w:rPr>
      </w:pPr>
      <w:hyperlink w:anchor="_Toc226380382" w:history="1">
        <w:r w:rsidRPr="006377BA">
          <w:rPr>
            <w:rStyle w:val="Hyperlink"/>
            <w:noProof/>
          </w:rPr>
          <w:t>5.4. Integrated Risk Assessment (AHP)</w:t>
        </w:r>
        <w:r>
          <w:rPr>
            <w:noProof/>
            <w:webHidden/>
          </w:rPr>
          <w:tab/>
        </w:r>
        <w:r>
          <w:rPr>
            <w:noProof/>
            <w:webHidden/>
          </w:rPr>
          <w:fldChar w:fldCharType="begin"/>
        </w:r>
        <w:r>
          <w:rPr>
            <w:noProof/>
            <w:webHidden/>
          </w:rPr>
          <w:instrText xml:space="preserve"> PAGEREF _Toc226380382 \h </w:instrText>
        </w:r>
        <w:r>
          <w:rPr>
            <w:noProof/>
            <w:webHidden/>
          </w:rPr>
        </w:r>
        <w:r>
          <w:rPr>
            <w:noProof/>
            <w:webHidden/>
          </w:rPr>
          <w:fldChar w:fldCharType="separate"/>
        </w:r>
        <w:r>
          <w:rPr>
            <w:noProof/>
            <w:webHidden/>
          </w:rPr>
          <w:t>19</w:t>
        </w:r>
        <w:r>
          <w:rPr>
            <w:noProof/>
            <w:webHidden/>
          </w:rPr>
          <w:fldChar w:fldCharType="end"/>
        </w:r>
      </w:hyperlink>
    </w:p>
    <w:p w14:paraId="12778DC8" w14:textId="0EE9FC06" w:rsidR="00352904" w:rsidRDefault="00352904">
      <w:pPr>
        <w:pStyle w:val="TOC3"/>
        <w:tabs>
          <w:tab w:val="right" w:leader="dot" w:pos="9350"/>
        </w:tabs>
        <w:rPr>
          <w:rFonts w:asciiTheme="minorHAnsi" w:hAnsiTheme="minorHAnsi" w:cstheme="minorBidi"/>
          <w:noProof/>
          <w:kern w:val="2"/>
          <w14:ligatures w14:val="standardContextual"/>
        </w:rPr>
      </w:pPr>
      <w:hyperlink w:anchor="_Toc226380383" w:history="1">
        <w:r w:rsidRPr="006377BA">
          <w:rPr>
            <w:rStyle w:val="Hyperlink"/>
            <w:noProof/>
          </w:rPr>
          <w:t>5.4.1. AHP Hierarchy Design</w:t>
        </w:r>
        <w:r>
          <w:rPr>
            <w:noProof/>
            <w:webHidden/>
          </w:rPr>
          <w:tab/>
        </w:r>
        <w:r>
          <w:rPr>
            <w:noProof/>
            <w:webHidden/>
          </w:rPr>
          <w:fldChar w:fldCharType="begin"/>
        </w:r>
        <w:r>
          <w:rPr>
            <w:noProof/>
            <w:webHidden/>
          </w:rPr>
          <w:instrText xml:space="preserve"> PAGEREF _Toc226380383 \h </w:instrText>
        </w:r>
        <w:r>
          <w:rPr>
            <w:noProof/>
            <w:webHidden/>
          </w:rPr>
        </w:r>
        <w:r>
          <w:rPr>
            <w:noProof/>
            <w:webHidden/>
          </w:rPr>
          <w:fldChar w:fldCharType="separate"/>
        </w:r>
        <w:r>
          <w:rPr>
            <w:noProof/>
            <w:webHidden/>
          </w:rPr>
          <w:t>19</w:t>
        </w:r>
        <w:r>
          <w:rPr>
            <w:noProof/>
            <w:webHidden/>
          </w:rPr>
          <w:fldChar w:fldCharType="end"/>
        </w:r>
      </w:hyperlink>
    </w:p>
    <w:p w14:paraId="0F86FBEA" w14:textId="6F584FA1" w:rsidR="00352904" w:rsidRDefault="00352904">
      <w:pPr>
        <w:pStyle w:val="TOC3"/>
        <w:tabs>
          <w:tab w:val="right" w:leader="dot" w:pos="9350"/>
        </w:tabs>
        <w:rPr>
          <w:rFonts w:asciiTheme="minorHAnsi" w:hAnsiTheme="minorHAnsi" w:cstheme="minorBidi"/>
          <w:noProof/>
          <w:kern w:val="2"/>
          <w14:ligatures w14:val="standardContextual"/>
        </w:rPr>
      </w:pPr>
      <w:hyperlink w:anchor="_Toc226380384" w:history="1">
        <w:r w:rsidRPr="006377BA">
          <w:rPr>
            <w:rStyle w:val="Hyperlink"/>
            <w:noProof/>
          </w:rPr>
          <w:t>5.4.2. Criteria Weighting</w:t>
        </w:r>
        <w:r>
          <w:rPr>
            <w:noProof/>
            <w:webHidden/>
          </w:rPr>
          <w:tab/>
        </w:r>
        <w:r>
          <w:rPr>
            <w:noProof/>
            <w:webHidden/>
          </w:rPr>
          <w:fldChar w:fldCharType="begin"/>
        </w:r>
        <w:r>
          <w:rPr>
            <w:noProof/>
            <w:webHidden/>
          </w:rPr>
          <w:instrText xml:space="preserve"> PAGEREF _Toc226380384 \h </w:instrText>
        </w:r>
        <w:r>
          <w:rPr>
            <w:noProof/>
            <w:webHidden/>
          </w:rPr>
        </w:r>
        <w:r>
          <w:rPr>
            <w:noProof/>
            <w:webHidden/>
          </w:rPr>
          <w:fldChar w:fldCharType="separate"/>
        </w:r>
        <w:r>
          <w:rPr>
            <w:noProof/>
            <w:webHidden/>
          </w:rPr>
          <w:t>19</w:t>
        </w:r>
        <w:r>
          <w:rPr>
            <w:noProof/>
            <w:webHidden/>
          </w:rPr>
          <w:fldChar w:fldCharType="end"/>
        </w:r>
      </w:hyperlink>
    </w:p>
    <w:p w14:paraId="487AF3B5" w14:textId="064CEA3F" w:rsidR="00352904" w:rsidRDefault="00352904">
      <w:pPr>
        <w:pStyle w:val="TOC3"/>
        <w:tabs>
          <w:tab w:val="right" w:leader="dot" w:pos="9350"/>
        </w:tabs>
        <w:rPr>
          <w:rFonts w:asciiTheme="minorHAnsi" w:hAnsiTheme="minorHAnsi" w:cstheme="minorBidi"/>
          <w:noProof/>
          <w:kern w:val="2"/>
          <w14:ligatures w14:val="standardContextual"/>
        </w:rPr>
      </w:pPr>
      <w:hyperlink w:anchor="_Toc226380385" w:history="1">
        <w:r w:rsidRPr="006377BA">
          <w:rPr>
            <w:rStyle w:val="Hyperlink"/>
            <w:noProof/>
          </w:rPr>
          <w:t>5.4.3. Monte Carlo Uncertainty Propagation</w:t>
        </w:r>
        <w:r>
          <w:rPr>
            <w:noProof/>
            <w:webHidden/>
          </w:rPr>
          <w:tab/>
        </w:r>
        <w:r>
          <w:rPr>
            <w:noProof/>
            <w:webHidden/>
          </w:rPr>
          <w:fldChar w:fldCharType="begin"/>
        </w:r>
        <w:r>
          <w:rPr>
            <w:noProof/>
            <w:webHidden/>
          </w:rPr>
          <w:instrText xml:space="preserve"> PAGEREF _Toc226380385 \h </w:instrText>
        </w:r>
        <w:r>
          <w:rPr>
            <w:noProof/>
            <w:webHidden/>
          </w:rPr>
        </w:r>
        <w:r>
          <w:rPr>
            <w:noProof/>
            <w:webHidden/>
          </w:rPr>
          <w:fldChar w:fldCharType="separate"/>
        </w:r>
        <w:r>
          <w:rPr>
            <w:noProof/>
            <w:webHidden/>
          </w:rPr>
          <w:t>19</w:t>
        </w:r>
        <w:r>
          <w:rPr>
            <w:noProof/>
            <w:webHidden/>
          </w:rPr>
          <w:fldChar w:fldCharType="end"/>
        </w:r>
      </w:hyperlink>
    </w:p>
    <w:p w14:paraId="2FE44D55" w14:textId="0CEB6C3A" w:rsidR="00352904" w:rsidRDefault="00352904">
      <w:pPr>
        <w:pStyle w:val="TOC3"/>
        <w:tabs>
          <w:tab w:val="right" w:leader="dot" w:pos="9350"/>
        </w:tabs>
        <w:rPr>
          <w:rFonts w:asciiTheme="minorHAnsi" w:hAnsiTheme="minorHAnsi" w:cstheme="minorBidi"/>
          <w:noProof/>
          <w:kern w:val="2"/>
          <w14:ligatures w14:val="standardContextual"/>
        </w:rPr>
      </w:pPr>
      <w:hyperlink w:anchor="_Toc226380386" w:history="1">
        <w:r w:rsidRPr="006377BA">
          <w:rPr>
            <w:rStyle w:val="Hyperlink"/>
            <w:noProof/>
          </w:rPr>
          <w:t>5.4.4. Risk Map Generation</w:t>
        </w:r>
        <w:r>
          <w:rPr>
            <w:noProof/>
            <w:webHidden/>
          </w:rPr>
          <w:tab/>
        </w:r>
        <w:r>
          <w:rPr>
            <w:noProof/>
            <w:webHidden/>
          </w:rPr>
          <w:fldChar w:fldCharType="begin"/>
        </w:r>
        <w:r>
          <w:rPr>
            <w:noProof/>
            <w:webHidden/>
          </w:rPr>
          <w:instrText xml:space="preserve"> PAGEREF _Toc226380386 \h </w:instrText>
        </w:r>
        <w:r>
          <w:rPr>
            <w:noProof/>
            <w:webHidden/>
          </w:rPr>
        </w:r>
        <w:r>
          <w:rPr>
            <w:noProof/>
            <w:webHidden/>
          </w:rPr>
          <w:fldChar w:fldCharType="separate"/>
        </w:r>
        <w:r>
          <w:rPr>
            <w:noProof/>
            <w:webHidden/>
          </w:rPr>
          <w:t>19</w:t>
        </w:r>
        <w:r>
          <w:rPr>
            <w:noProof/>
            <w:webHidden/>
          </w:rPr>
          <w:fldChar w:fldCharType="end"/>
        </w:r>
      </w:hyperlink>
    </w:p>
    <w:p w14:paraId="647782E7" w14:textId="2810787D" w:rsidR="00352904" w:rsidRDefault="00352904">
      <w:pPr>
        <w:pStyle w:val="TOC1"/>
        <w:tabs>
          <w:tab w:val="right" w:leader="dot" w:pos="9350"/>
        </w:tabs>
        <w:rPr>
          <w:rFonts w:asciiTheme="minorHAnsi" w:hAnsiTheme="minorHAnsi" w:cstheme="minorBidi"/>
          <w:noProof/>
          <w:kern w:val="2"/>
          <w14:ligatures w14:val="standardContextual"/>
        </w:rPr>
      </w:pPr>
      <w:hyperlink w:anchor="_Toc226380387" w:history="1">
        <w:r w:rsidRPr="006377BA">
          <w:rPr>
            <w:rStyle w:val="Hyperlink"/>
            <w:noProof/>
          </w:rPr>
          <w:t>6. RESULTS</w:t>
        </w:r>
        <w:r>
          <w:rPr>
            <w:noProof/>
            <w:webHidden/>
          </w:rPr>
          <w:tab/>
        </w:r>
        <w:r>
          <w:rPr>
            <w:noProof/>
            <w:webHidden/>
          </w:rPr>
          <w:fldChar w:fldCharType="begin"/>
        </w:r>
        <w:r>
          <w:rPr>
            <w:noProof/>
            <w:webHidden/>
          </w:rPr>
          <w:instrText xml:space="preserve"> PAGEREF _Toc226380387 \h </w:instrText>
        </w:r>
        <w:r>
          <w:rPr>
            <w:noProof/>
            <w:webHidden/>
          </w:rPr>
        </w:r>
        <w:r>
          <w:rPr>
            <w:noProof/>
            <w:webHidden/>
          </w:rPr>
          <w:fldChar w:fldCharType="separate"/>
        </w:r>
        <w:r>
          <w:rPr>
            <w:noProof/>
            <w:webHidden/>
          </w:rPr>
          <w:t>19</w:t>
        </w:r>
        <w:r>
          <w:rPr>
            <w:noProof/>
            <w:webHidden/>
          </w:rPr>
          <w:fldChar w:fldCharType="end"/>
        </w:r>
      </w:hyperlink>
    </w:p>
    <w:p w14:paraId="57E5CDA1" w14:textId="47654DC3" w:rsidR="00352904" w:rsidRDefault="00352904">
      <w:pPr>
        <w:pStyle w:val="TOC2"/>
        <w:tabs>
          <w:tab w:val="right" w:leader="dot" w:pos="9350"/>
        </w:tabs>
        <w:rPr>
          <w:rFonts w:asciiTheme="minorHAnsi" w:hAnsiTheme="minorHAnsi" w:cstheme="minorBidi"/>
          <w:noProof/>
          <w:kern w:val="2"/>
          <w14:ligatures w14:val="standardContextual"/>
        </w:rPr>
      </w:pPr>
      <w:hyperlink w:anchor="_Toc226380388" w:history="1">
        <w:r w:rsidRPr="006377BA">
          <w:rPr>
            <w:rStyle w:val="Hyperlink"/>
            <w:noProof/>
          </w:rPr>
          <w:t>6.1. Fire Ignition Model Performance</w:t>
        </w:r>
        <w:r>
          <w:rPr>
            <w:noProof/>
            <w:webHidden/>
          </w:rPr>
          <w:tab/>
        </w:r>
        <w:r>
          <w:rPr>
            <w:noProof/>
            <w:webHidden/>
          </w:rPr>
          <w:fldChar w:fldCharType="begin"/>
        </w:r>
        <w:r>
          <w:rPr>
            <w:noProof/>
            <w:webHidden/>
          </w:rPr>
          <w:instrText xml:space="preserve"> PAGEREF _Toc226380388 \h </w:instrText>
        </w:r>
        <w:r>
          <w:rPr>
            <w:noProof/>
            <w:webHidden/>
          </w:rPr>
        </w:r>
        <w:r>
          <w:rPr>
            <w:noProof/>
            <w:webHidden/>
          </w:rPr>
          <w:fldChar w:fldCharType="separate"/>
        </w:r>
        <w:r>
          <w:rPr>
            <w:noProof/>
            <w:webHidden/>
          </w:rPr>
          <w:t>19</w:t>
        </w:r>
        <w:r>
          <w:rPr>
            <w:noProof/>
            <w:webHidden/>
          </w:rPr>
          <w:fldChar w:fldCharType="end"/>
        </w:r>
      </w:hyperlink>
    </w:p>
    <w:p w14:paraId="260E810B" w14:textId="05D0E91E" w:rsidR="00352904" w:rsidRDefault="00352904">
      <w:pPr>
        <w:pStyle w:val="TOC2"/>
        <w:tabs>
          <w:tab w:val="right" w:leader="dot" w:pos="9350"/>
        </w:tabs>
        <w:rPr>
          <w:rFonts w:asciiTheme="minorHAnsi" w:hAnsiTheme="minorHAnsi" w:cstheme="minorBidi"/>
          <w:noProof/>
          <w:kern w:val="2"/>
          <w14:ligatures w14:val="standardContextual"/>
        </w:rPr>
      </w:pPr>
      <w:hyperlink w:anchor="_Toc226380389" w:history="1">
        <w:r w:rsidRPr="006377BA">
          <w:rPr>
            <w:rStyle w:val="Hyperlink"/>
            <w:noProof/>
          </w:rPr>
          <w:t>6.2. Fire Spread Model Calibration and Validation</w:t>
        </w:r>
        <w:r>
          <w:rPr>
            <w:noProof/>
            <w:webHidden/>
          </w:rPr>
          <w:tab/>
        </w:r>
        <w:r>
          <w:rPr>
            <w:noProof/>
            <w:webHidden/>
          </w:rPr>
          <w:fldChar w:fldCharType="begin"/>
        </w:r>
        <w:r>
          <w:rPr>
            <w:noProof/>
            <w:webHidden/>
          </w:rPr>
          <w:instrText xml:space="preserve"> PAGEREF _Toc226380389 \h </w:instrText>
        </w:r>
        <w:r>
          <w:rPr>
            <w:noProof/>
            <w:webHidden/>
          </w:rPr>
        </w:r>
        <w:r>
          <w:rPr>
            <w:noProof/>
            <w:webHidden/>
          </w:rPr>
          <w:fldChar w:fldCharType="separate"/>
        </w:r>
        <w:r>
          <w:rPr>
            <w:noProof/>
            <w:webHidden/>
          </w:rPr>
          <w:t>19</w:t>
        </w:r>
        <w:r>
          <w:rPr>
            <w:noProof/>
            <w:webHidden/>
          </w:rPr>
          <w:fldChar w:fldCharType="end"/>
        </w:r>
      </w:hyperlink>
    </w:p>
    <w:p w14:paraId="15793786" w14:textId="20653FF9" w:rsidR="00352904" w:rsidRDefault="00352904">
      <w:pPr>
        <w:pStyle w:val="TOC2"/>
        <w:tabs>
          <w:tab w:val="right" w:leader="dot" w:pos="9350"/>
        </w:tabs>
        <w:rPr>
          <w:rFonts w:asciiTheme="minorHAnsi" w:hAnsiTheme="minorHAnsi" w:cstheme="minorBidi"/>
          <w:noProof/>
          <w:kern w:val="2"/>
          <w14:ligatures w14:val="standardContextual"/>
        </w:rPr>
      </w:pPr>
      <w:hyperlink w:anchor="_Toc226380390" w:history="1">
        <w:r w:rsidRPr="006377BA">
          <w:rPr>
            <w:rStyle w:val="Hyperlink"/>
            <w:noProof/>
          </w:rPr>
          <w:t>6.3. Burn Probability Surfaces</w:t>
        </w:r>
        <w:r>
          <w:rPr>
            <w:noProof/>
            <w:webHidden/>
          </w:rPr>
          <w:tab/>
        </w:r>
        <w:r>
          <w:rPr>
            <w:noProof/>
            <w:webHidden/>
          </w:rPr>
          <w:fldChar w:fldCharType="begin"/>
        </w:r>
        <w:r>
          <w:rPr>
            <w:noProof/>
            <w:webHidden/>
          </w:rPr>
          <w:instrText xml:space="preserve"> PAGEREF _Toc226380390 \h </w:instrText>
        </w:r>
        <w:r>
          <w:rPr>
            <w:noProof/>
            <w:webHidden/>
          </w:rPr>
        </w:r>
        <w:r>
          <w:rPr>
            <w:noProof/>
            <w:webHidden/>
          </w:rPr>
          <w:fldChar w:fldCharType="separate"/>
        </w:r>
        <w:r>
          <w:rPr>
            <w:noProof/>
            <w:webHidden/>
          </w:rPr>
          <w:t>19</w:t>
        </w:r>
        <w:r>
          <w:rPr>
            <w:noProof/>
            <w:webHidden/>
          </w:rPr>
          <w:fldChar w:fldCharType="end"/>
        </w:r>
      </w:hyperlink>
    </w:p>
    <w:p w14:paraId="6653CFD1" w14:textId="1C6FA6BA" w:rsidR="00352904" w:rsidRDefault="00352904">
      <w:pPr>
        <w:pStyle w:val="TOC2"/>
        <w:tabs>
          <w:tab w:val="right" w:leader="dot" w:pos="9350"/>
        </w:tabs>
        <w:rPr>
          <w:rFonts w:asciiTheme="minorHAnsi" w:hAnsiTheme="minorHAnsi" w:cstheme="minorBidi"/>
          <w:noProof/>
          <w:kern w:val="2"/>
          <w14:ligatures w14:val="standardContextual"/>
        </w:rPr>
      </w:pPr>
      <w:hyperlink w:anchor="_Toc226380391" w:history="1">
        <w:r w:rsidRPr="006377BA">
          <w:rPr>
            <w:rStyle w:val="Hyperlink"/>
            <w:noProof/>
          </w:rPr>
          <w:t>6.4. Vulnerability Assessment Outputs</w:t>
        </w:r>
        <w:r>
          <w:rPr>
            <w:noProof/>
            <w:webHidden/>
          </w:rPr>
          <w:tab/>
        </w:r>
        <w:r>
          <w:rPr>
            <w:noProof/>
            <w:webHidden/>
          </w:rPr>
          <w:fldChar w:fldCharType="begin"/>
        </w:r>
        <w:r>
          <w:rPr>
            <w:noProof/>
            <w:webHidden/>
          </w:rPr>
          <w:instrText xml:space="preserve"> PAGEREF _Toc226380391 \h </w:instrText>
        </w:r>
        <w:r>
          <w:rPr>
            <w:noProof/>
            <w:webHidden/>
          </w:rPr>
        </w:r>
        <w:r>
          <w:rPr>
            <w:noProof/>
            <w:webHidden/>
          </w:rPr>
          <w:fldChar w:fldCharType="separate"/>
        </w:r>
        <w:r>
          <w:rPr>
            <w:noProof/>
            <w:webHidden/>
          </w:rPr>
          <w:t>19</w:t>
        </w:r>
        <w:r>
          <w:rPr>
            <w:noProof/>
            <w:webHidden/>
          </w:rPr>
          <w:fldChar w:fldCharType="end"/>
        </w:r>
      </w:hyperlink>
    </w:p>
    <w:p w14:paraId="38587159" w14:textId="1B81A7C4" w:rsidR="00352904" w:rsidRDefault="00352904">
      <w:pPr>
        <w:pStyle w:val="TOC2"/>
        <w:tabs>
          <w:tab w:val="right" w:leader="dot" w:pos="9350"/>
        </w:tabs>
        <w:rPr>
          <w:rFonts w:asciiTheme="minorHAnsi" w:hAnsiTheme="minorHAnsi" w:cstheme="minorBidi"/>
          <w:noProof/>
          <w:kern w:val="2"/>
          <w14:ligatures w14:val="standardContextual"/>
        </w:rPr>
      </w:pPr>
      <w:hyperlink w:anchor="_Toc226380392" w:history="1">
        <w:r w:rsidRPr="006377BA">
          <w:rPr>
            <w:rStyle w:val="Hyperlink"/>
            <w:noProof/>
          </w:rPr>
          <w:t>6.5. Integrated Risk Maps</w:t>
        </w:r>
        <w:r>
          <w:rPr>
            <w:noProof/>
            <w:webHidden/>
          </w:rPr>
          <w:tab/>
        </w:r>
        <w:r>
          <w:rPr>
            <w:noProof/>
            <w:webHidden/>
          </w:rPr>
          <w:fldChar w:fldCharType="begin"/>
        </w:r>
        <w:r>
          <w:rPr>
            <w:noProof/>
            <w:webHidden/>
          </w:rPr>
          <w:instrText xml:space="preserve"> PAGEREF _Toc226380392 \h </w:instrText>
        </w:r>
        <w:r>
          <w:rPr>
            <w:noProof/>
            <w:webHidden/>
          </w:rPr>
        </w:r>
        <w:r>
          <w:rPr>
            <w:noProof/>
            <w:webHidden/>
          </w:rPr>
          <w:fldChar w:fldCharType="separate"/>
        </w:r>
        <w:r>
          <w:rPr>
            <w:noProof/>
            <w:webHidden/>
          </w:rPr>
          <w:t>20</w:t>
        </w:r>
        <w:r>
          <w:rPr>
            <w:noProof/>
            <w:webHidden/>
          </w:rPr>
          <w:fldChar w:fldCharType="end"/>
        </w:r>
      </w:hyperlink>
    </w:p>
    <w:p w14:paraId="340136CE" w14:textId="2218C60D" w:rsidR="00352904" w:rsidRDefault="00352904">
      <w:pPr>
        <w:pStyle w:val="TOC2"/>
        <w:tabs>
          <w:tab w:val="right" w:leader="dot" w:pos="9350"/>
        </w:tabs>
        <w:rPr>
          <w:rFonts w:asciiTheme="minorHAnsi" w:hAnsiTheme="minorHAnsi" w:cstheme="minorBidi"/>
          <w:noProof/>
          <w:kern w:val="2"/>
          <w14:ligatures w14:val="standardContextual"/>
        </w:rPr>
      </w:pPr>
      <w:hyperlink w:anchor="_Toc226380393" w:history="1">
        <w:r w:rsidRPr="006377BA">
          <w:rPr>
            <w:rStyle w:val="Hyperlink"/>
            <w:noProof/>
          </w:rPr>
          <w:t>6.6. Uncertainty Analysis</w:t>
        </w:r>
        <w:r>
          <w:rPr>
            <w:noProof/>
            <w:webHidden/>
          </w:rPr>
          <w:tab/>
        </w:r>
        <w:r>
          <w:rPr>
            <w:noProof/>
            <w:webHidden/>
          </w:rPr>
          <w:fldChar w:fldCharType="begin"/>
        </w:r>
        <w:r>
          <w:rPr>
            <w:noProof/>
            <w:webHidden/>
          </w:rPr>
          <w:instrText xml:space="preserve"> PAGEREF _Toc226380393 \h </w:instrText>
        </w:r>
        <w:r>
          <w:rPr>
            <w:noProof/>
            <w:webHidden/>
          </w:rPr>
        </w:r>
        <w:r>
          <w:rPr>
            <w:noProof/>
            <w:webHidden/>
          </w:rPr>
          <w:fldChar w:fldCharType="separate"/>
        </w:r>
        <w:r>
          <w:rPr>
            <w:noProof/>
            <w:webHidden/>
          </w:rPr>
          <w:t>20</w:t>
        </w:r>
        <w:r>
          <w:rPr>
            <w:noProof/>
            <w:webHidden/>
          </w:rPr>
          <w:fldChar w:fldCharType="end"/>
        </w:r>
      </w:hyperlink>
    </w:p>
    <w:p w14:paraId="2DA03DA6" w14:textId="69CE0A9B" w:rsidR="00352904" w:rsidRDefault="00352904">
      <w:pPr>
        <w:pStyle w:val="TOC1"/>
        <w:tabs>
          <w:tab w:val="right" w:leader="dot" w:pos="9350"/>
        </w:tabs>
        <w:rPr>
          <w:rFonts w:asciiTheme="minorHAnsi" w:hAnsiTheme="minorHAnsi" w:cstheme="minorBidi"/>
          <w:noProof/>
          <w:kern w:val="2"/>
          <w14:ligatures w14:val="standardContextual"/>
        </w:rPr>
      </w:pPr>
      <w:hyperlink w:anchor="_Toc226380394" w:history="1">
        <w:r w:rsidRPr="006377BA">
          <w:rPr>
            <w:rStyle w:val="Hyperlink"/>
            <w:noProof/>
          </w:rPr>
          <w:t>7. DISCUSSION</w:t>
        </w:r>
        <w:r>
          <w:rPr>
            <w:noProof/>
            <w:webHidden/>
          </w:rPr>
          <w:tab/>
        </w:r>
        <w:r>
          <w:rPr>
            <w:noProof/>
            <w:webHidden/>
          </w:rPr>
          <w:fldChar w:fldCharType="begin"/>
        </w:r>
        <w:r>
          <w:rPr>
            <w:noProof/>
            <w:webHidden/>
          </w:rPr>
          <w:instrText xml:space="preserve"> PAGEREF _Toc226380394 \h </w:instrText>
        </w:r>
        <w:r>
          <w:rPr>
            <w:noProof/>
            <w:webHidden/>
          </w:rPr>
        </w:r>
        <w:r>
          <w:rPr>
            <w:noProof/>
            <w:webHidden/>
          </w:rPr>
          <w:fldChar w:fldCharType="separate"/>
        </w:r>
        <w:r>
          <w:rPr>
            <w:noProof/>
            <w:webHidden/>
          </w:rPr>
          <w:t>20</w:t>
        </w:r>
        <w:r>
          <w:rPr>
            <w:noProof/>
            <w:webHidden/>
          </w:rPr>
          <w:fldChar w:fldCharType="end"/>
        </w:r>
      </w:hyperlink>
    </w:p>
    <w:p w14:paraId="7769E7B6" w14:textId="7AEE4336" w:rsidR="00352904" w:rsidRDefault="00352904">
      <w:pPr>
        <w:pStyle w:val="TOC2"/>
        <w:tabs>
          <w:tab w:val="right" w:leader="dot" w:pos="9350"/>
        </w:tabs>
        <w:rPr>
          <w:rFonts w:asciiTheme="minorHAnsi" w:hAnsiTheme="minorHAnsi" w:cstheme="minorBidi"/>
          <w:noProof/>
          <w:kern w:val="2"/>
          <w14:ligatures w14:val="standardContextual"/>
        </w:rPr>
      </w:pPr>
      <w:hyperlink w:anchor="_Toc226380395" w:history="1">
        <w:r w:rsidRPr="006377BA">
          <w:rPr>
            <w:rStyle w:val="Hyperlink"/>
            <w:noProof/>
          </w:rPr>
          <w:t>7.1. Model Performance and Validation</w:t>
        </w:r>
        <w:r>
          <w:rPr>
            <w:noProof/>
            <w:webHidden/>
          </w:rPr>
          <w:tab/>
        </w:r>
        <w:r>
          <w:rPr>
            <w:noProof/>
            <w:webHidden/>
          </w:rPr>
          <w:fldChar w:fldCharType="begin"/>
        </w:r>
        <w:r>
          <w:rPr>
            <w:noProof/>
            <w:webHidden/>
          </w:rPr>
          <w:instrText xml:space="preserve"> PAGEREF _Toc226380395 \h </w:instrText>
        </w:r>
        <w:r>
          <w:rPr>
            <w:noProof/>
            <w:webHidden/>
          </w:rPr>
        </w:r>
        <w:r>
          <w:rPr>
            <w:noProof/>
            <w:webHidden/>
          </w:rPr>
          <w:fldChar w:fldCharType="separate"/>
        </w:r>
        <w:r>
          <w:rPr>
            <w:noProof/>
            <w:webHidden/>
          </w:rPr>
          <w:t>20</w:t>
        </w:r>
        <w:r>
          <w:rPr>
            <w:noProof/>
            <w:webHidden/>
          </w:rPr>
          <w:fldChar w:fldCharType="end"/>
        </w:r>
      </w:hyperlink>
    </w:p>
    <w:p w14:paraId="34EB2C3A" w14:textId="7BEEC9DC" w:rsidR="00352904" w:rsidRDefault="00352904">
      <w:pPr>
        <w:pStyle w:val="TOC2"/>
        <w:tabs>
          <w:tab w:val="right" w:leader="dot" w:pos="9350"/>
        </w:tabs>
        <w:rPr>
          <w:rFonts w:asciiTheme="minorHAnsi" w:hAnsiTheme="minorHAnsi" w:cstheme="minorBidi"/>
          <w:noProof/>
          <w:kern w:val="2"/>
          <w14:ligatures w14:val="standardContextual"/>
        </w:rPr>
      </w:pPr>
      <w:hyperlink w:anchor="_Toc226380396" w:history="1">
        <w:r w:rsidRPr="006377BA">
          <w:rPr>
            <w:rStyle w:val="Hyperlink"/>
            <w:noProof/>
          </w:rPr>
          <w:t>7.2. Spatial Patterns of Fire Risk</w:t>
        </w:r>
        <w:r>
          <w:rPr>
            <w:noProof/>
            <w:webHidden/>
          </w:rPr>
          <w:tab/>
        </w:r>
        <w:r>
          <w:rPr>
            <w:noProof/>
            <w:webHidden/>
          </w:rPr>
          <w:fldChar w:fldCharType="begin"/>
        </w:r>
        <w:r>
          <w:rPr>
            <w:noProof/>
            <w:webHidden/>
          </w:rPr>
          <w:instrText xml:space="preserve"> PAGEREF _Toc226380396 \h </w:instrText>
        </w:r>
        <w:r>
          <w:rPr>
            <w:noProof/>
            <w:webHidden/>
          </w:rPr>
        </w:r>
        <w:r>
          <w:rPr>
            <w:noProof/>
            <w:webHidden/>
          </w:rPr>
          <w:fldChar w:fldCharType="separate"/>
        </w:r>
        <w:r>
          <w:rPr>
            <w:noProof/>
            <w:webHidden/>
          </w:rPr>
          <w:t>20</w:t>
        </w:r>
        <w:r>
          <w:rPr>
            <w:noProof/>
            <w:webHidden/>
          </w:rPr>
          <w:fldChar w:fldCharType="end"/>
        </w:r>
      </w:hyperlink>
    </w:p>
    <w:p w14:paraId="3D0C7155" w14:textId="5F611055" w:rsidR="00352904" w:rsidRDefault="00352904">
      <w:pPr>
        <w:pStyle w:val="TOC2"/>
        <w:tabs>
          <w:tab w:val="right" w:leader="dot" w:pos="9350"/>
        </w:tabs>
        <w:rPr>
          <w:rFonts w:asciiTheme="minorHAnsi" w:hAnsiTheme="minorHAnsi" w:cstheme="minorBidi"/>
          <w:noProof/>
          <w:kern w:val="2"/>
          <w14:ligatures w14:val="standardContextual"/>
        </w:rPr>
      </w:pPr>
      <w:hyperlink w:anchor="_Toc226380397" w:history="1">
        <w:r w:rsidRPr="006377BA">
          <w:rPr>
            <w:rStyle w:val="Hyperlink"/>
            <w:noProof/>
          </w:rPr>
          <w:t>7.3. Implications for Fire Management</w:t>
        </w:r>
        <w:r>
          <w:rPr>
            <w:noProof/>
            <w:webHidden/>
          </w:rPr>
          <w:tab/>
        </w:r>
        <w:r>
          <w:rPr>
            <w:noProof/>
            <w:webHidden/>
          </w:rPr>
          <w:fldChar w:fldCharType="begin"/>
        </w:r>
        <w:r>
          <w:rPr>
            <w:noProof/>
            <w:webHidden/>
          </w:rPr>
          <w:instrText xml:space="preserve"> PAGEREF _Toc226380397 \h </w:instrText>
        </w:r>
        <w:r>
          <w:rPr>
            <w:noProof/>
            <w:webHidden/>
          </w:rPr>
        </w:r>
        <w:r>
          <w:rPr>
            <w:noProof/>
            <w:webHidden/>
          </w:rPr>
          <w:fldChar w:fldCharType="separate"/>
        </w:r>
        <w:r>
          <w:rPr>
            <w:noProof/>
            <w:webHidden/>
          </w:rPr>
          <w:t>20</w:t>
        </w:r>
        <w:r>
          <w:rPr>
            <w:noProof/>
            <w:webHidden/>
          </w:rPr>
          <w:fldChar w:fldCharType="end"/>
        </w:r>
      </w:hyperlink>
    </w:p>
    <w:p w14:paraId="21648F90" w14:textId="3BA393AE" w:rsidR="00352904" w:rsidRDefault="00352904">
      <w:pPr>
        <w:pStyle w:val="TOC2"/>
        <w:tabs>
          <w:tab w:val="right" w:leader="dot" w:pos="9350"/>
        </w:tabs>
        <w:rPr>
          <w:rFonts w:asciiTheme="minorHAnsi" w:hAnsiTheme="minorHAnsi" w:cstheme="minorBidi"/>
          <w:noProof/>
          <w:kern w:val="2"/>
          <w14:ligatures w14:val="standardContextual"/>
        </w:rPr>
      </w:pPr>
      <w:hyperlink w:anchor="_Toc226380398" w:history="1">
        <w:r w:rsidRPr="006377BA">
          <w:rPr>
            <w:rStyle w:val="Hyperlink"/>
            <w:noProof/>
          </w:rPr>
          <w:t>7.4. Limitations and Future Research</w:t>
        </w:r>
        <w:r>
          <w:rPr>
            <w:noProof/>
            <w:webHidden/>
          </w:rPr>
          <w:tab/>
        </w:r>
        <w:r>
          <w:rPr>
            <w:noProof/>
            <w:webHidden/>
          </w:rPr>
          <w:fldChar w:fldCharType="begin"/>
        </w:r>
        <w:r>
          <w:rPr>
            <w:noProof/>
            <w:webHidden/>
          </w:rPr>
          <w:instrText xml:space="preserve"> PAGEREF _Toc226380398 \h </w:instrText>
        </w:r>
        <w:r>
          <w:rPr>
            <w:noProof/>
            <w:webHidden/>
          </w:rPr>
        </w:r>
        <w:r>
          <w:rPr>
            <w:noProof/>
            <w:webHidden/>
          </w:rPr>
          <w:fldChar w:fldCharType="separate"/>
        </w:r>
        <w:r>
          <w:rPr>
            <w:noProof/>
            <w:webHidden/>
          </w:rPr>
          <w:t>20</w:t>
        </w:r>
        <w:r>
          <w:rPr>
            <w:noProof/>
            <w:webHidden/>
          </w:rPr>
          <w:fldChar w:fldCharType="end"/>
        </w:r>
      </w:hyperlink>
    </w:p>
    <w:p w14:paraId="29E45E4E" w14:textId="03142B5F" w:rsidR="00352904" w:rsidRDefault="00352904">
      <w:pPr>
        <w:pStyle w:val="TOC1"/>
        <w:tabs>
          <w:tab w:val="right" w:leader="dot" w:pos="9350"/>
        </w:tabs>
        <w:rPr>
          <w:rFonts w:asciiTheme="minorHAnsi" w:hAnsiTheme="minorHAnsi" w:cstheme="minorBidi"/>
          <w:noProof/>
          <w:kern w:val="2"/>
          <w14:ligatures w14:val="standardContextual"/>
        </w:rPr>
      </w:pPr>
      <w:hyperlink w:anchor="_Toc226380399" w:history="1">
        <w:r w:rsidRPr="006377BA">
          <w:rPr>
            <w:rStyle w:val="Hyperlink"/>
            <w:noProof/>
          </w:rPr>
          <w:t>8. CONCLUSIONS</w:t>
        </w:r>
        <w:r>
          <w:rPr>
            <w:noProof/>
            <w:webHidden/>
          </w:rPr>
          <w:tab/>
        </w:r>
        <w:r>
          <w:rPr>
            <w:noProof/>
            <w:webHidden/>
          </w:rPr>
          <w:fldChar w:fldCharType="begin"/>
        </w:r>
        <w:r>
          <w:rPr>
            <w:noProof/>
            <w:webHidden/>
          </w:rPr>
          <w:instrText xml:space="preserve"> PAGEREF _Toc226380399 \h </w:instrText>
        </w:r>
        <w:r>
          <w:rPr>
            <w:noProof/>
            <w:webHidden/>
          </w:rPr>
        </w:r>
        <w:r>
          <w:rPr>
            <w:noProof/>
            <w:webHidden/>
          </w:rPr>
          <w:fldChar w:fldCharType="separate"/>
        </w:r>
        <w:r>
          <w:rPr>
            <w:noProof/>
            <w:webHidden/>
          </w:rPr>
          <w:t>20</w:t>
        </w:r>
        <w:r>
          <w:rPr>
            <w:noProof/>
            <w:webHidden/>
          </w:rPr>
          <w:fldChar w:fldCharType="end"/>
        </w:r>
      </w:hyperlink>
    </w:p>
    <w:p w14:paraId="3902ABC1" w14:textId="59ADD331" w:rsidR="00352904" w:rsidRDefault="00352904">
      <w:pPr>
        <w:pStyle w:val="TOC1"/>
        <w:tabs>
          <w:tab w:val="right" w:leader="dot" w:pos="9350"/>
        </w:tabs>
        <w:rPr>
          <w:rFonts w:asciiTheme="minorHAnsi" w:hAnsiTheme="minorHAnsi" w:cstheme="minorBidi"/>
          <w:noProof/>
          <w:kern w:val="2"/>
          <w14:ligatures w14:val="standardContextual"/>
        </w:rPr>
      </w:pPr>
      <w:hyperlink w:anchor="_Toc226380400" w:history="1">
        <w:r w:rsidRPr="006377BA">
          <w:rPr>
            <w:rStyle w:val="Hyperlink"/>
            <w:noProof/>
          </w:rPr>
          <w:t>7. Bibliography</w:t>
        </w:r>
        <w:r>
          <w:rPr>
            <w:noProof/>
            <w:webHidden/>
          </w:rPr>
          <w:tab/>
        </w:r>
        <w:r>
          <w:rPr>
            <w:noProof/>
            <w:webHidden/>
          </w:rPr>
          <w:fldChar w:fldCharType="begin"/>
        </w:r>
        <w:r>
          <w:rPr>
            <w:noProof/>
            <w:webHidden/>
          </w:rPr>
          <w:instrText xml:space="preserve"> PAGEREF _Toc226380400 \h </w:instrText>
        </w:r>
        <w:r>
          <w:rPr>
            <w:noProof/>
            <w:webHidden/>
          </w:rPr>
        </w:r>
        <w:r>
          <w:rPr>
            <w:noProof/>
            <w:webHidden/>
          </w:rPr>
          <w:fldChar w:fldCharType="separate"/>
        </w:r>
        <w:r>
          <w:rPr>
            <w:noProof/>
            <w:webHidden/>
          </w:rPr>
          <w:t>21</w:t>
        </w:r>
        <w:r>
          <w:rPr>
            <w:noProof/>
            <w:webHidden/>
          </w:rPr>
          <w:fldChar w:fldCharType="end"/>
        </w:r>
      </w:hyperlink>
    </w:p>
    <w:p w14:paraId="670A2DAF" w14:textId="3683E7A7" w:rsidR="00F6503E" w:rsidRPr="008C6FD5" w:rsidRDefault="00F6503E" w:rsidP="006A4B7B">
      <w:r w:rsidRPr="008C6FD5">
        <w:fldChar w:fldCharType="end"/>
      </w:r>
    </w:p>
    <w:p w14:paraId="0C8787B1" w14:textId="77777777" w:rsidR="00F6503E" w:rsidRPr="008C6FD5" w:rsidRDefault="00F6503E">
      <w:pPr>
        <w:sectPr w:rsidR="00F6503E" w:rsidRPr="008C6FD5" w:rsidSect="00D14590">
          <w:headerReference w:type="default" r:id="rId8"/>
          <w:footerReference w:type="default" r:id="rId9"/>
          <w:endnotePr>
            <w:numFmt w:val="decimal"/>
            <w:numRestart w:val="eachSect"/>
          </w:endnotePr>
          <w:pgSz w:w="12240" w:h="15840"/>
          <w:pgMar w:top="1440" w:right="1440" w:bottom="1440" w:left="1440" w:header="720" w:footer="720" w:gutter="0"/>
          <w:pgNumType w:fmt="lowerRoman" w:start="2"/>
          <w:cols w:space="720"/>
          <w:docGrid w:linePitch="360"/>
        </w:sectPr>
      </w:pPr>
    </w:p>
    <w:p w14:paraId="466D411B" w14:textId="77777777" w:rsidR="00F6503E" w:rsidRPr="008C6FD5" w:rsidRDefault="00F6503E">
      <w:pPr>
        <w:pStyle w:val="Heading1"/>
        <w:jc w:val="center"/>
        <w:rPr>
          <w:rFonts w:cs="Times New Roman"/>
          <w:b/>
          <w:bCs w:val="0"/>
        </w:rPr>
      </w:pPr>
      <w:bookmarkStart w:id="1" w:name="_Toc226380333"/>
      <w:r w:rsidRPr="008C6FD5">
        <w:rPr>
          <w:rFonts w:cs="Times New Roman"/>
          <w:bCs w:val="0"/>
        </w:rPr>
        <w:lastRenderedPageBreak/>
        <w:t>List of Tables</w:t>
      </w:r>
      <w:bookmarkEnd w:id="1"/>
    </w:p>
    <w:p w14:paraId="487D7D01" w14:textId="746B6229" w:rsidR="00B52955" w:rsidRPr="008C6FD5" w:rsidRDefault="00B52955">
      <w:pPr>
        <w:pStyle w:val="TableofFigures"/>
        <w:tabs>
          <w:tab w:val="right" w:leader="dot" w:pos="9350"/>
        </w:tabs>
        <w:rPr>
          <w:rFonts w:asciiTheme="minorHAnsi" w:hAnsiTheme="minorHAnsi" w:cstheme="minorBidi"/>
          <w:noProof/>
          <w:kern w:val="2"/>
          <w14:ligatures w14:val="standardContextual"/>
        </w:rPr>
      </w:pPr>
      <w:r w:rsidRPr="008C6FD5">
        <w:fldChar w:fldCharType="begin"/>
      </w:r>
      <w:r w:rsidRPr="008C6FD5">
        <w:instrText xml:space="preserve"> TOC \h \z \c "Table" </w:instrText>
      </w:r>
      <w:r w:rsidRPr="008C6FD5">
        <w:fldChar w:fldCharType="separate"/>
      </w:r>
      <w:hyperlink w:anchor="_Toc226368939" w:history="1">
        <w:r w:rsidRPr="008C6FD5">
          <w:rPr>
            <w:rStyle w:val="Hyperlink"/>
            <w:noProof/>
          </w:rPr>
          <w:t>Table 1. Summary of datasets used in the integrated fire risk modeling framework.</w:t>
        </w:r>
        <w:r w:rsidRPr="008C6FD5">
          <w:rPr>
            <w:noProof/>
            <w:webHidden/>
          </w:rPr>
          <w:tab/>
        </w:r>
        <w:r w:rsidRPr="008C6FD5">
          <w:rPr>
            <w:noProof/>
            <w:webHidden/>
          </w:rPr>
          <w:fldChar w:fldCharType="begin"/>
        </w:r>
        <w:r w:rsidRPr="008C6FD5">
          <w:rPr>
            <w:noProof/>
            <w:webHidden/>
          </w:rPr>
          <w:instrText xml:space="preserve"> PAGEREF _Toc226368939 \h </w:instrText>
        </w:r>
        <w:r w:rsidRPr="008C6FD5">
          <w:rPr>
            <w:noProof/>
            <w:webHidden/>
          </w:rPr>
        </w:r>
        <w:r w:rsidRPr="008C6FD5">
          <w:rPr>
            <w:noProof/>
            <w:webHidden/>
          </w:rPr>
          <w:fldChar w:fldCharType="separate"/>
        </w:r>
        <w:r w:rsidRPr="008C6FD5">
          <w:rPr>
            <w:noProof/>
            <w:webHidden/>
          </w:rPr>
          <w:t>15</w:t>
        </w:r>
        <w:r w:rsidRPr="008C6FD5">
          <w:rPr>
            <w:noProof/>
            <w:webHidden/>
          </w:rPr>
          <w:fldChar w:fldCharType="end"/>
        </w:r>
      </w:hyperlink>
    </w:p>
    <w:p w14:paraId="68677E4D" w14:textId="11315DBE" w:rsidR="00F6503E" w:rsidRPr="008C6FD5" w:rsidRDefault="00B52955">
      <w:r w:rsidRPr="008C6FD5">
        <w:fldChar w:fldCharType="end"/>
      </w:r>
    </w:p>
    <w:p w14:paraId="7674B18C" w14:textId="77777777" w:rsidR="00F6503E" w:rsidRPr="008C6FD5" w:rsidRDefault="00F6503E">
      <w:pPr>
        <w:pStyle w:val="Heading1"/>
        <w:spacing w:line="480" w:lineRule="auto"/>
        <w:jc w:val="center"/>
        <w:rPr>
          <w:rFonts w:cs="Times New Roman"/>
          <w:b/>
          <w:bCs w:val="0"/>
        </w:rPr>
      </w:pPr>
      <w:r w:rsidRPr="008C6FD5">
        <w:rPr>
          <w:bCs w:val="0"/>
        </w:rPr>
        <w:br w:type="page"/>
      </w:r>
      <w:bookmarkStart w:id="2" w:name="_Toc226380334"/>
      <w:r w:rsidRPr="008C6FD5">
        <w:rPr>
          <w:rFonts w:cs="Times New Roman"/>
          <w:bCs w:val="0"/>
        </w:rPr>
        <w:lastRenderedPageBreak/>
        <w:t>List of Figures</w:t>
      </w:r>
      <w:bookmarkEnd w:id="2"/>
    </w:p>
    <w:p w14:paraId="1E6BA6F9" w14:textId="1FBCA763" w:rsidR="00352904" w:rsidRDefault="00FA1787">
      <w:pPr>
        <w:pStyle w:val="TableofFigures"/>
        <w:tabs>
          <w:tab w:val="right" w:leader="dot" w:pos="9350"/>
        </w:tabs>
        <w:rPr>
          <w:rFonts w:asciiTheme="minorHAnsi" w:hAnsiTheme="minorHAnsi" w:cstheme="minorBidi"/>
          <w:noProof/>
          <w:kern w:val="2"/>
          <w14:ligatures w14:val="standardContextual"/>
        </w:rPr>
      </w:pPr>
      <w:r w:rsidRPr="008C6FD5">
        <w:fldChar w:fldCharType="begin"/>
      </w:r>
      <w:r w:rsidRPr="008C6FD5">
        <w:instrText xml:space="preserve"> TOC \h \z \c "Figure" </w:instrText>
      </w:r>
      <w:r w:rsidRPr="008C6FD5">
        <w:fldChar w:fldCharType="separate"/>
      </w:r>
      <w:hyperlink w:anchor="_Toc226380401" w:history="1">
        <w:r w:rsidR="00352904" w:rsidRPr="00397AD6">
          <w:rPr>
            <w:rStyle w:val="Hyperlink"/>
            <w:noProof/>
          </w:rPr>
          <w:t>Figure 1. Fire triangles across different scales (Cochrane and Ryan 2009).</w:t>
        </w:r>
        <w:r w:rsidR="00352904">
          <w:rPr>
            <w:noProof/>
            <w:webHidden/>
          </w:rPr>
          <w:tab/>
        </w:r>
        <w:r w:rsidR="00352904">
          <w:rPr>
            <w:noProof/>
            <w:webHidden/>
          </w:rPr>
          <w:fldChar w:fldCharType="begin"/>
        </w:r>
        <w:r w:rsidR="00352904">
          <w:rPr>
            <w:noProof/>
            <w:webHidden/>
          </w:rPr>
          <w:instrText xml:space="preserve"> PAGEREF _Toc226380401 \h </w:instrText>
        </w:r>
        <w:r w:rsidR="00352904">
          <w:rPr>
            <w:noProof/>
            <w:webHidden/>
          </w:rPr>
        </w:r>
        <w:r w:rsidR="00352904">
          <w:rPr>
            <w:noProof/>
            <w:webHidden/>
          </w:rPr>
          <w:fldChar w:fldCharType="separate"/>
        </w:r>
        <w:r w:rsidR="00352904">
          <w:rPr>
            <w:noProof/>
            <w:webHidden/>
          </w:rPr>
          <w:t>3</w:t>
        </w:r>
        <w:r w:rsidR="00352904">
          <w:rPr>
            <w:noProof/>
            <w:webHidden/>
          </w:rPr>
          <w:fldChar w:fldCharType="end"/>
        </w:r>
      </w:hyperlink>
    </w:p>
    <w:p w14:paraId="22F15DD9" w14:textId="58B5E401" w:rsidR="00352904" w:rsidRDefault="00352904">
      <w:pPr>
        <w:pStyle w:val="TableofFigures"/>
        <w:tabs>
          <w:tab w:val="right" w:leader="dot" w:pos="9350"/>
        </w:tabs>
        <w:rPr>
          <w:rFonts w:asciiTheme="minorHAnsi" w:hAnsiTheme="minorHAnsi" w:cstheme="minorBidi"/>
          <w:noProof/>
          <w:kern w:val="2"/>
          <w14:ligatures w14:val="standardContextual"/>
        </w:rPr>
      </w:pPr>
      <w:hyperlink w:anchor="_Toc226380402" w:history="1">
        <w:r w:rsidRPr="00397AD6">
          <w:rPr>
            <w:rStyle w:val="Hyperlink"/>
            <w:noProof/>
          </w:rPr>
          <w:t>Figure 2. Fire Hotspot count in the Paraguayan Chaco 2015-2025 – VIIRS NASA. The dashed line indicates mean annual occurrence (23,605 detections).</w:t>
        </w:r>
        <w:r>
          <w:rPr>
            <w:noProof/>
            <w:webHidden/>
          </w:rPr>
          <w:tab/>
        </w:r>
        <w:r>
          <w:rPr>
            <w:noProof/>
            <w:webHidden/>
          </w:rPr>
          <w:fldChar w:fldCharType="begin"/>
        </w:r>
        <w:r>
          <w:rPr>
            <w:noProof/>
            <w:webHidden/>
          </w:rPr>
          <w:instrText xml:space="preserve"> PAGEREF _Toc226380402 \h </w:instrText>
        </w:r>
        <w:r>
          <w:rPr>
            <w:noProof/>
            <w:webHidden/>
          </w:rPr>
        </w:r>
        <w:r>
          <w:rPr>
            <w:noProof/>
            <w:webHidden/>
          </w:rPr>
          <w:fldChar w:fldCharType="separate"/>
        </w:r>
        <w:r>
          <w:rPr>
            <w:noProof/>
            <w:webHidden/>
          </w:rPr>
          <w:t>4</w:t>
        </w:r>
        <w:r>
          <w:rPr>
            <w:noProof/>
            <w:webHidden/>
          </w:rPr>
          <w:fldChar w:fldCharType="end"/>
        </w:r>
      </w:hyperlink>
    </w:p>
    <w:p w14:paraId="20AA1AEF" w14:textId="67DACD1B" w:rsidR="00352904" w:rsidRDefault="00352904">
      <w:pPr>
        <w:pStyle w:val="TableofFigures"/>
        <w:tabs>
          <w:tab w:val="right" w:leader="dot" w:pos="9350"/>
        </w:tabs>
        <w:rPr>
          <w:rFonts w:asciiTheme="minorHAnsi" w:hAnsiTheme="minorHAnsi" w:cstheme="minorBidi"/>
          <w:noProof/>
          <w:kern w:val="2"/>
          <w14:ligatures w14:val="standardContextual"/>
        </w:rPr>
      </w:pPr>
      <w:hyperlink w:anchor="_Toc226380403" w:history="1">
        <w:r w:rsidRPr="00397AD6">
          <w:rPr>
            <w:rStyle w:val="Hyperlink"/>
            <w:noProof/>
          </w:rPr>
          <w:t>Figure 3. Fire Risk Assessment framework (Rivière et al. 2023a)</w:t>
        </w:r>
        <w:r>
          <w:rPr>
            <w:noProof/>
            <w:webHidden/>
          </w:rPr>
          <w:tab/>
        </w:r>
        <w:r>
          <w:rPr>
            <w:noProof/>
            <w:webHidden/>
          </w:rPr>
          <w:fldChar w:fldCharType="begin"/>
        </w:r>
        <w:r>
          <w:rPr>
            <w:noProof/>
            <w:webHidden/>
          </w:rPr>
          <w:instrText xml:space="preserve"> PAGEREF _Toc226380403 \h </w:instrText>
        </w:r>
        <w:r>
          <w:rPr>
            <w:noProof/>
            <w:webHidden/>
          </w:rPr>
        </w:r>
        <w:r>
          <w:rPr>
            <w:noProof/>
            <w:webHidden/>
          </w:rPr>
          <w:fldChar w:fldCharType="separate"/>
        </w:r>
        <w:r>
          <w:rPr>
            <w:noProof/>
            <w:webHidden/>
          </w:rPr>
          <w:t>5</w:t>
        </w:r>
        <w:r>
          <w:rPr>
            <w:noProof/>
            <w:webHidden/>
          </w:rPr>
          <w:fldChar w:fldCharType="end"/>
        </w:r>
      </w:hyperlink>
    </w:p>
    <w:p w14:paraId="38D81924" w14:textId="7BC39CF2" w:rsidR="00352904" w:rsidRDefault="00352904">
      <w:pPr>
        <w:pStyle w:val="TableofFigures"/>
        <w:tabs>
          <w:tab w:val="right" w:leader="dot" w:pos="9350"/>
        </w:tabs>
        <w:rPr>
          <w:rFonts w:asciiTheme="minorHAnsi" w:hAnsiTheme="minorHAnsi" w:cstheme="minorBidi"/>
          <w:noProof/>
          <w:kern w:val="2"/>
          <w14:ligatures w14:val="standardContextual"/>
        </w:rPr>
      </w:pPr>
      <w:hyperlink w:anchor="_Toc226380404" w:history="1">
        <w:r w:rsidRPr="00397AD6">
          <w:rPr>
            <w:rStyle w:val="Hyperlink"/>
            <w:noProof/>
          </w:rPr>
          <w:t>Figure 4. Study area within the Gran Chaco ecoregion, Paraguay.</w:t>
        </w:r>
        <w:r>
          <w:rPr>
            <w:noProof/>
            <w:webHidden/>
          </w:rPr>
          <w:tab/>
        </w:r>
        <w:r>
          <w:rPr>
            <w:noProof/>
            <w:webHidden/>
          </w:rPr>
          <w:fldChar w:fldCharType="begin"/>
        </w:r>
        <w:r>
          <w:rPr>
            <w:noProof/>
            <w:webHidden/>
          </w:rPr>
          <w:instrText xml:space="preserve"> PAGEREF _Toc226380404 \h </w:instrText>
        </w:r>
        <w:r>
          <w:rPr>
            <w:noProof/>
            <w:webHidden/>
          </w:rPr>
        </w:r>
        <w:r>
          <w:rPr>
            <w:noProof/>
            <w:webHidden/>
          </w:rPr>
          <w:fldChar w:fldCharType="separate"/>
        </w:r>
        <w:r>
          <w:rPr>
            <w:noProof/>
            <w:webHidden/>
          </w:rPr>
          <w:t>10</w:t>
        </w:r>
        <w:r>
          <w:rPr>
            <w:noProof/>
            <w:webHidden/>
          </w:rPr>
          <w:fldChar w:fldCharType="end"/>
        </w:r>
      </w:hyperlink>
    </w:p>
    <w:p w14:paraId="55495D82" w14:textId="44273F5F" w:rsidR="00352904" w:rsidRDefault="00352904">
      <w:pPr>
        <w:pStyle w:val="TableofFigures"/>
        <w:tabs>
          <w:tab w:val="right" w:leader="dot" w:pos="9350"/>
        </w:tabs>
        <w:rPr>
          <w:rFonts w:asciiTheme="minorHAnsi" w:hAnsiTheme="minorHAnsi" w:cstheme="minorBidi"/>
          <w:noProof/>
          <w:kern w:val="2"/>
          <w14:ligatures w14:val="standardContextual"/>
        </w:rPr>
      </w:pPr>
      <w:hyperlink w:anchor="_Toc226380405" w:history="1">
        <w:r w:rsidRPr="00397AD6">
          <w:rPr>
            <w:rStyle w:val="Hyperlink"/>
            <w:noProof/>
          </w:rPr>
          <w:t>Figure 5. Mean Total Precipitation and Mean Air Temperature (Kacic 2021).</w:t>
        </w:r>
        <w:r>
          <w:rPr>
            <w:noProof/>
            <w:webHidden/>
          </w:rPr>
          <w:tab/>
        </w:r>
        <w:r>
          <w:rPr>
            <w:noProof/>
            <w:webHidden/>
          </w:rPr>
          <w:fldChar w:fldCharType="begin"/>
        </w:r>
        <w:r>
          <w:rPr>
            <w:noProof/>
            <w:webHidden/>
          </w:rPr>
          <w:instrText xml:space="preserve"> PAGEREF _Toc226380405 \h </w:instrText>
        </w:r>
        <w:r>
          <w:rPr>
            <w:noProof/>
            <w:webHidden/>
          </w:rPr>
        </w:r>
        <w:r>
          <w:rPr>
            <w:noProof/>
            <w:webHidden/>
          </w:rPr>
          <w:fldChar w:fldCharType="separate"/>
        </w:r>
        <w:r>
          <w:rPr>
            <w:noProof/>
            <w:webHidden/>
          </w:rPr>
          <w:t>11</w:t>
        </w:r>
        <w:r>
          <w:rPr>
            <w:noProof/>
            <w:webHidden/>
          </w:rPr>
          <w:fldChar w:fldCharType="end"/>
        </w:r>
      </w:hyperlink>
    </w:p>
    <w:p w14:paraId="7A951F7C" w14:textId="7571EFE9" w:rsidR="00352904" w:rsidRDefault="00352904">
      <w:pPr>
        <w:pStyle w:val="TableofFigures"/>
        <w:tabs>
          <w:tab w:val="right" w:leader="dot" w:pos="9350"/>
        </w:tabs>
        <w:rPr>
          <w:rFonts w:asciiTheme="minorHAnsi" w:hAnsiTheme="minorHAnsi" w:cstheme="minorBidi"/>
          <w:noProof/>
          <w:kern w:val="2"/>
          <w14:ligatures w14:val="standardContextual"/>
        </w:rPr>
      </w:pPr>
      <w:hyperlink w:anchor="_Toc226380406" w:history="1">
        <w:r w:rsidRPr="00397AD6">
          <w:rPr>
            <w:rStyle w:val="Hyperlink"/>
            <w:noProof/>
          </w:rPr>
          <w:t>Figure 6. Spatial distribution of fire activity in the Paraguayan Chaco, 2015–2024. Kernel density estimation based on VIIRS active fire hotspots. Higher density (red) indicates areas of concentrated fire occurrence; lower density (yellow) indicates areas with sparse fire activity.</w:t>
        </w:r>
        <w:r>
          <w:rPr>
            <w:noProof/>
            <w:webHidden/>
          </w:rPr>
          <w:tab/>
        </w:r>
        <w:r>
          <w:rPr>
            <w:noProof/>
            <w:webHidden/>
          </w:rPr>
          <w:fldChar w:fldCharType="begin"/>
        </w:r>
        <w:r>
          <w:rPr>
            <w:noProof/>
            <w:webHidden/>
          </w:rPr>
          <w:instrText xml:space="preserve"> PAGEREF _Toc226380406 \h </w:instrText>
        </w:r>
        <w:r>
          <w:rPr>
            <w:noProof/>
            <w:webHidden/>
          </w:rPr>
        </w:r>
        <w:r>
          <w:rPr>
            <w:noProof/>
            <w:webHidden/>
          </w:rPr>
          <w:fldChar w:fldCharType="separate"/>
        </w:r>
        <w:r>
          <w:rPr>
            <w:noProof/>
            <w:webHidden/>
          </w:rPr>
          <w:t>12</w:t>
        </w:r>
        <w:r>
          <w:rPr>
            <w:noProof/>
            <w:webHidden/>
          </w:rPr>
          <w:fldChar w:fldCharType="end"/>
        </w:r>
      </w:hyperlink>
    </w:p>
    <w:p w14:paraId="45E5E164" w14:textId="39D206B1" w:rsidR="00352904" w:rsidRDefault="00352904">
      <w:pPr>
        <w:pStyle w:val="TableofFigures"/>
        <w:tabs>
          <w:tab w:val="right" w:leader="dot" w:pos="9350"/>
        </w:tabs>
        <w:rPr>
          <w:rFonts w:asciiTheme="minorHAnsi" w:hAnsiTheme="minorHAnsi" w:cstheme="minorBidi"/>
          <w:noProof/>
          <w:kern w:val="2"/>
          <w14:ligatures w14:val="standardContextual"/>
        </w:rPr>
      </w:pPr>
      <w:hyperlink w:anchor="_Toc226380407" w:history="1">
        <w:r w:rsidRPr="00397AD6">
          <w:rPr>
            <w:rStyle w:val="Hyperlink"/>
            <w:noProof/>
          </w:rPr>
          <w:t>Figure 7. Land cover change in the Paraguayan Chaco, 2000–2023. (Left) Predominantly intact forest cover in 2000, with limited agricultural clearings. (Right) Extensive deforestation and agricultural expansion by 2023, particularly in the central and northern regions. Pasture (tan) and agriculture (pink) have replaced large areas of forest (dark green). Data source: MapBiomas Paraguay Project, Collection 9 (2026).</w:t>
        </w:r>
        <w:r>
          <w:rPr>
            <w:noProof/>
            <w:webHidden/>
          </w:rPr>
          <w:tab/>
        </w:r>
        <w:r>
          <w:rPr>
            <w:noProof/>
            <w:webHidden/>
          </w:rPr>
          <w:fldChar w:fldCharType="begin"/>
        </w:r>
        <w:r>
          <w:rPr>
            <w:noProof/>
            <w:webHidden/>
          </w:rPr>
          <w:instrText xml:space="preserve"> PAGEREF _Toc226380407 \h </w:instrText>
        </w:r>
        <w:r>
          <w:rPr>
            <w:noProof/>
            <w:webHidden/>
          </w:rPr>
        </w:r>
        <w:r>
          <w:rPr>
            <w:noProof/>
            <w:webHidden/>
          </w:rPr>
          <w:fldChar w:fldCharType="separate"/>
        </w:r>
        <w:r>
          <w:rPr>
            <w:noProof/>
            <w:webHidden/>
          </w:rPr>
          <w:t>13</w:t>
        </w:r>
        <w:r>
          <w:rPr>
            <w:noProof/>
            <w:webHidden/>
          </w:rPr>
          <w:fldChar w:fldCharType="end"/>
        </w:r>
      </w:hyperlink>
    </w:p>
    <w:p w14:paraId="1F049139" w14:textId="3C4B8B67" w:rsidR="00352904" w:rsidRDefault="00352904">
      <w:pPr>
        <w:pStyle w:val="TableofFigures"/>
        <w:tabs>
          <w:tab w:val="right" w:leader="dot" w:pos="9350"/>
        </w:tabs>
        <w:rPr>
          <w:rFonts w:asciiTheme="minorHAnsi" w:hAnsiTheme="minorHAnsi" w:cstheme="minorBidi"/>
          <w:noProof/>
          <w:kern w:val="2"/>
          <w14:ligatures w14:val="standardContextual"/>
        </w:rPr>
      </w:pPr>
      <w:hyperlink w:anchor="_Toc226380408" w:history="1">
        <w:r w:rsidRPr="00397AD6">
          <w:rPr>
            <w:rStyle w:val="Hyperlink"/>
            <w:noProof/>
          </w:rPr>
          <w:t>Figure 8. Spatial distribution of high-value assets in the Paraguayan Chaco. (Left) Population density derived from household data (INE Paraguay 2022 Census). (Right) Indigenous community lands and protected areas (IUCN categories and UNESCO-MAB Biosphere Reserve).</w:t>
        </w:r>
        <w:r>
          <w:rPr>
            <w:noProof/>
            <w:webHidden/>
          </w:rPr>
          <w:tab/>
        </w:r>
        <w:r>
          <w:rPr>
            <w:noProof/>
            <w:webHidden/>
          </w:rPr>
          <w:fldChar w:fldCharType="begin"/>
        </w:r>
        <w:r>
          <w:rPr>
            <w:noProof/>
            <w:webHidden/>
          </w:rPr>
          <w:instrText xml:space="preserve"> PAGEREF _Toc226380408 \h </w:instrText>
        </w:r>
        <w:r>
          <w:rPr>
            <w:noProof/>
            <w:webHidden/>
          </w:rPr>
        </w:r>
        <w:r>
          <w:rPr>
            <w:noProof/>
            <w:webHidden/>
          </w:rPr>
          <w:fldChar w:fldCharType="separate"/>
        </w:r>
        <w:r>
          <w:rPr>
            <w:noProof/>
            <w:webHidden/>
          </w:rPr>
          <w:t>14</w:t>
        </w:r>
        <w:r>
          <w:rPr>
            <w:noProof/>
            <w:webHidden/>
          </w:rPr>
          <w:fldChar w:fldCharType="end"/>
        </w:r>
      </w:hyperlink>
    </w:p>
    <w:p w14:paraId="0D43EDA9" w14:textId="75F4E23F" w:rsidR="00352904" w:rsidRDefault="00352904">
      <w:pPr>
        <w:pStyle w:val="TableofFigures"/>
        <w:tabs>
          <w:tab w:val="right" w:leader="dot" w:pos="9350"/>
        </w:tabs>
        <w:rPr>
          <w:rFonts w:asciiTheme="minorHAnsi" w:hAnsiTheme="minorHAnsi" w:cstheme="minorBidi"/>
          <w:noProof/>
          <w:kern w:val="2"/>
          <w14:ligatures w14:val="standardContextual"/>
        </w:rPr>
      </w:pPr>
      <w:hyperlink w:anchor="_Toc226380409" w:history="1">
        <w:r w:rsidRPr="00397AD6">
          <w:rPr>
            <w:rStyle w:val="Hyperlink"/>
            <w:noProof/>
          </w:rPr>
          <w:t>Figure 9. Data flow and integrated modeling framework for probabilistic fire risk assessment in the Paraguayan Chaco. Input data (blue) feed three modeling components (orange). Intermediate outputs (purple) are synthesized through Analytical Hierarchy Process to produce final fire risk maps with quantified uncertainty (green).</w:t>
        </w:r>
        <w:r>
          <w:rPr>
            <w:noProof/>
            <w:webHidden/>
          </w:rPr>
          <w:tab/>
        </w:r>
        <w:r>
          <w:rPr>
            <w:noProof/>
            <w:webHidden/>
          </w:rPr>
          <w:fldChar w:fldCharType="begin"/>
        </w:r>
        <w:r>
          <w:rPr>
            <w:noProof/>
            <w:webHidden/>
          </w:rPr>
          <w:instrText xml:space="preserve"> PAGEREF _Toc226380409 \h </w:instrText>
        </w:r>
        <w:r>
          <w:rPr>
            <w:noProof/>
            <w:webHidden/>
          </w:rPr>
        </w:r>
        <w:r>
          <w:rPr>
            <w:noProof/>
            <w:webHidden/>
          </w:rPr>
          <w:fldChar w:fldCharType="separate"/>
        </w:r>
        <w:r>
          <w:rPr>
            <w:noProof/>
            <w:webHidden/>
          </w:rPr>
          <w:t>15</w:t>
        </w:r>
        <w:r>
          <w:rPr>
            <w:noProof/>
            <w:webHidden/>
          </w:rPr>
          <w:fldChar w:fldCharType="end"/>
        </w:r>
      </w:hyperlink>
    </w:p>
    <w:p w14:paraId="0201177B" w14:textId="49990BA8" w:rsidR="00352904" w:rsidRDefault="00352904">
      <w:pPr>
        <w:pStyle w:val="TableofFigures"/>
        <w:tabs>
          <w:tab w:val="right" w:leader="dot" w:pos="9350"/>
        </w:tabs>
        <w:rPr>
          <w:rFonts w:asciiTheme="minorHAnsi" w:hAnsiTheme="minorHAnsi" w:cstheme="minorBidi"/>
          <w:noProof/>
          <w:kern w:val="2"/>
          <w14:ligatures w14:val="standardContextual"/>
        </w:rPr>
      </w:pPr>
      <w:hyperlink w:anchor="_Toc226380410" w:history="1">
        <w:r w:rsidRPr="00397AD6">
          <w:rPr>
            <w:rStyle w:val="Hyperlink"/>
            <w:noProof/>
          </w:rPr>
          <w:t>Figure 10. Data processing workflow shows parallel processing paths for different data types.</w:t>
        </w:r>
        <w:r>
          <w:rPr>
            <w:noProof/>
            <w:webHidden/>
          </w:rPr>
          <w:tab/>
        </w:r>
        <w:r>
          <w:rPr>
            <w:noProof/>
            <w:webHidden/>
          </w:rPr>
          <w:fldChar w:fldCharType="begin"/>
        </w:r>
        <w:r>
          <w:rPr>
            <w:noProof/>
            <w:webHidden/>
          </w:rPr>
          <w:instrText xml:space="preserve"> PAGEREF _Toc226380410 \h </w:instrText>
        </w:r>
        <w:r>
          <w:rPr>
            <w:noProof/>
            <w:webHidden/>
          </w:rPr>
        </w:r>
        <w:r>
          <w:rPr>
            <w:noProof/>
            <w:webHidden/>
          </w:rPr>
          <w:fldChar w:fldCharType="separate"/>
        </w:r>
        <w:r>
          <w:rPr>
            <w:noProof/>
            <w:webHidden/>
          </w:rPr>
          <w:t>17</w:t>
        </w:r>
        <w:r>
          <w:rPr>
            <w:noProof/>
            <w:webHidden/>
          </w:rPr>
          <w:fldChar w:fldCharType="end"/>
        </w:r>
      </w:hyperlink>
    </w:p>
    <w:p w14:paraId="39B5F6F8" w14:textId="7EEE8E2A" w:rsidR="004401BA" w:rsidRPr="008C6FD5" w:rsidRDefault="00FA1787" w:rsidP="00896E87">
      <w:pPr>
        <w:spacing w:line="480" w:lineRule="auto"/>
      </w:pPr>
      <w:r w:rsidRPr="008C6FD5">
        <w:fldChar w:fldCharType="end"/>
      </w:r>
    </w:p>
    <w:p w14:paraId="7E97ED7C" w14:textId="09C98147" w:rsidR="00F6503E" w:rsidRPr="008C6FD5" w:rsidRDefault="004401BA" w:rsidP="00896E87">
      <w:pPr>
        <w:pStyle w:val="Heading1"/>
        <w:jc w:val="center"/>
        <w:rPr>
          <w:rFonts w:cs="Times New Roman"/>
          <w:b/>
        </w:rPr>
      </w:pPr>
      <w:r w:rsidRPr="008C6FD5">
        <w:br w:type="page"/>
      </w:r>
      <w:bookmarkStart w:id="3" w:name="_Toc226380335"/>
      <w:r w:rsidRPr="008C6FD5">
        <w:rPr>
          <w:rFonts w:cs="Times New Roman"/>
        </w:rPr>
        <w:lastRenderedPageBreak/>
        <w:t>List of Abbreviations</w:t>
      </w:r>
      <w:bookmarkEnd w:id="3"/>
    </w:p>
    <w:p w14:paraId="257EB957" w14:textId="033A8F8D" w:rsidR="004401BA" w:rsidRPr="008C6FD5" w:rsidRDefault="00813B11" w:rsidP="004401BA">
      <w:pPr>
        <w:spacing w:line="480" w:lineRule="auto"/>
      </w:pPr>
      <w:r w:rsidRPr="008C6FD5">
        <w:t>HVA: High Value Asset</w:t>
      </w:r>
    </w:p>
    <w:p w14:paraId="4E21C63F" w14:textId="5E38B87F" w:rsidR="00813B11" w:rsidRPr="008C6FD5" w:rsidRDefault="00813B11" w:rsidP="004401BA">
      <w:pPr>
        <w:spacing w:line="480" w:lineRule="auto"/>
      </w:pPr>
      <w:r w:rsidRPr="008C6FD5">
        <w:t>GIS: Geographic Information Sciences</w:t>
      </w:r>
    </w:p>
    <w:p w14:paraId="09990BDC" w14:textId="77777777" w:rsidR="004401BA" w:rsidRPr="008C6FD5" w:rsidRDefault="004401BA" w:rsidP="004401BA">
      <w:pPr>
        <w:spacing w:line="480" w:lineRule="auto"/>
        <w:jc w:val="center"/>
        <w:rPr>
          <w:sz w:val="32"/>
          <w:szCs w:val="32"/>
        </w:rPr>
      </w:pPr>
    </w:p>
    <w:p w14:paraId="4F68B4D0" w14:textId="77777777" w:rsidR="004401BA" w:rsidRPr="008C6FD5" w:rsidRDefault="004401BA" w:rsidP="004401BA">
      <w:pPr>
        <w:spacing w:line="480" w:lineRule="auto"/>
        <w:jc w:val="center"/>
        <w:rPr>
          <w:sz w:val="32"/>
          <w:szCs w:val="32"/>
        </w:rPr>
        <w:sectPr w:rsidR="004401BA" w:rsidRPr="008C6FD5" w:rsidSect="00D14590">
          <w:endnotePr>
            <w:numFmt w:val="decimal"/>
            <w:numRestart w:val="eachSect"/>
          </w:endnotePr>
          <w:pgSz w:w="12240" w:h="15840"/>
          <w:pgMar w:top="1440" w:right="1440" w:bottom="1440" w:left="1440" w:header="720" w:footer="720" w:gutter="0"/>
          <w:pgNumType w:fmt="lowerRoman"/>
          <w:cols w:space="720"/>
          <w:docGrid w:linePitch="360"/>
        </w:sectPr>
      </w:pPr>
    </w:p>
    <w:p w14:paraId="386D2490" w14:textId="7111780A" w:rsidR="00813B11" w:rsidRPr="008C6FD5" w:rsidRDefault="00813B11" w:rsidP="00DB7385">
      <w:pPr>
        <w:pStyle w:val="Heading1"/>
        <w:spacing w:line="480" w:lineRule="auto"/>
        <w:rPr>
          <w:rFonts w:cs="Times New Roman"/>
        </w:rPr>
      </w:pPr>
      <w:bookmarkStart w:id="4" w:name="_Toc226380336"/>
      <w:r w:rsidRPr="008C6FD5">
        <w:rPr>
          <w:rFonts w:cs="Times New Roman"/>
        </w:rPr>
        <w:lastRenderedPageBreak/>
        <w:t xml:space="preserve">1. </w:t>
      </w:r>
      <w:r w:rsidR="00F95278" w:rsidRPr="008C6FD5">
        <w:rPr>
          <w:rFonts w:cs="Times New Roman"/>
        </w:rPr>
        <w:t>INTRODUCTION</w:t>
      </w:r>
      <w:bookmarkEnd w:id="4"/>
    </w:p>
    <w:p w14:paraId="5AEEE5D8" w14:textId="6BFAC07B" w:rsidR="00A25B7C" w:rsidRPr="008C6FD5" w:rsidRDefault="00A25B7C" w:rsidP="00A25B7C">
      <w:r w:rsidRPr="008C6FD5">
        <w:t xml:space="preserve">Fires are a natural and recurrent earth system process, with wide impacts </w:t>
      </w:r>
      <w:r w:rsidR="00C97B7B" w:rsidRPr="008C6FD5">
        <w:t>o</w:t>
      </w:r>
      <w:r w:rsidRPr="008C6FD5">
        <w:t xml:space="preserve">n different aspects of the earth's ecological, atmospheric, and geological composition </w:t>
      </w:r>
      <w:r w:rsidRPr="008C6FD5">
        <w:fldChar w:fldCharType="begin"/>
      </w:r>
      <w:r w:rsidRPr="008C6FD5">
        <w:instrText xml:space="preserve"> ADDIN ZOTERO_ITEM CSL_CITATION {"citationID":"IF5Hcncn","properties":{"formattedCitation":"(Bowman et al. 2009)","plainCitation":"(Bowman et al. 2009)","noteIndex":0},"citationItems":[{"id":82,"uris":["http://zotero.org/users/18505960/items/2DYVFGN9"],"itemData":{"id":82,"type":"article-journal","container-title":"Science","DOI":"10.1126/science.1163886","issue":"5926","language":"en","page":"481-484","publisher":"Science Magazine","source":"Zotero","title":"Fire in the Earth System","volume":"324","author":[{"family":"Bowman","given":"M. J. S."},{"family":"Balch","given":"Jennifer"},{"family":"Artaxo","given":"Paulo"},{"family":"Bond","given":"William"}],"issued":{"date-parts":[["2009"]]}}}],"schema":"https://github.com/citation-style-language/schema/raw/master/csl-citation.json"} </w:instrText>
      </w:r>
      <w:r w:rsidRPr="008C6FD5">
        <w:fldChar w:fldCharType="separate"/>
      </w:r>
      <w:r w:rsidRPr="008C6FD5">
        <w:t>(Bowman et al. 2009)</w:t>
      </w:r>
      <w:r w:rsidRPr="008C6FD5">
        <w:fldChar w:fldCharType="end"/>
      </w:r>
      <w:r w:rsidRPr="008C6FD5">
        <w:t xml:space="preserve">. Although these natural occurrences are understood, changes in land cover driven by the expansion of the agricultural and livestock ranching frontier, as well as climate change, have altered these fire regimes, resulting in threatened biodiversity, ecosystemic services, and rural communities </w:t>
      </w:r>
      <w:r w:rsidRPr="008C6FD5">
        <w:fldChar w:fldCharType="begin"/>
      </w:r>
      <w:r w:rsidRPr="008C6FD5">
        <w:instrText xml:space="preserve"> ADDIN ZOTERO_ITEM CSL_CITATION {"citationID":"B5AxOkjt","properties":{"formattedCitation":"(Shlisky et al. 2009)","plainCitation":"(Shlisky et al. 2009)","noteIndex":0},"citationItems":[{"id":211,"uris":["http://zotero.org/users/18505960/items/VJ39LW7E"],"itemData":{"id":211,"type":"chapter","abstract":"Fire is a natural process that has played a major role in shaping our environment and maintaining biodiversity worldwide.\nHowever, over 60% of the world’s terrestrial habitats have altered fire regimes. At least 20% of global habitats are classified\nas fire-sensitive, including most tropical habitats; they are composed of species that did not largely evolve in the presence\nof fire. Over 70% of these fire-sensitive habitats have altered fire regimes. While fire has been, and still is, an important\ntool used by humans to cultivate agricultural landscapes, when human actions cause too much, too little, or the wrong type\nof fire, it can threaten our environment by releasing unacceptable levels of greenhouse gases into the atmosphere, providing\npathways for harmful invasive species, altering landscape hydrology, impairing local and regional air quality, and presenting\na direct and often increased risk to human habitation. Recognizing the value and need to assess the world’s fire regimes,\nThe Nature Conservancy, University of California at Berkeley, World Conservation Union (IUCN), and World Wildlife Fund (WWF)\ncompleted an expert-based analysis of the state of the world’s fire regimes based on currently available data and expert opinion.\nThe major sources of fire regime alteration worldwide include climate change, agriculture and ranching, deforestation, rural\nand urban development, energy production, fire exclusion and suppression, invasive species, plantations, and arson. Integrated\nfire management (IFM) is an approach that considers both damaging and beneficial fires within the context of the natural environments\nand socio-economic systems in which they occur. IFM takes into account fire ecology, socio-economic issues, and fire management\ntechnology to generate practical solutions to fire-related threats to biodiversity.","DOI":"10.1007/978-3-540-77381-8_3","ISBN":"978-3-540-77380-1","page":"65-83","source":"ResearchGate","title":"Overview: Global fire regime conditions, threats, and opportunities for fire management in the tropics","title-short":"Overview","author":[{"family":"Shlisky","given":"Ayn"},{"family":"Alencar","given":"Ane"},{"family":"Manta","given":"María"},{"family":"Curran","given":"Lisa"},{"family":"Cochrane","given":"Mark"}],"issued":{"date-parts":[["2009",1,1]]}}}],"schema":"https://github.com/citation-style-language/schema/raw/master/csl-citation.json"} </w:instrText>
      </w:r>
      <w:r w:rsidRPr="008C6FD5">
        <w:fldChar w:fldCharType="separate"/>
      </w:r>
      <w:r w:rsidRPr="008C6FD5">
        <w:t>(Shlisky et al. 2009)</w:t>
      </w:r>
      <w:r w:rsidRPr="008C6FD5">
        <w:fldChar w:fldCharType="end"/>
      </w:r>
      <w:r w:rsidRPr="008C6FD5">
        <w:t>.</w:t>
      </w:r>
    </w:p>
    <w:p w14:paraId="2E374A5B" w14:textId="77777777" w:rsidR="00A25B7C" w:rsidRPr="008C6FD5" w:rsidRDefault="00A25B7C" w:rsidP="00A25B7C"/>
    <w:p w14:paraId="049D9F9D" w14:textId="63A77196" w:rsidR="0058551F" w:rsidRDefault="000A1E01" w:rsidP="00A25B7C">
      <w:r w:rsidRPr="000A1E01">
        <w:t>Within this global context, Paraguay is at the forefront of accelerated deforestation and is one of the hotspots for fires in South America, even surpassing Brazil in fire density during 1999–2015, with most fires concentrating in the Paraguayan Chaco region.</w:t>
      </w:r>
      <w:r w:rsidR="00A25B7C" w:rsidRPr="008C6FD5">
        <w:t xml:space="preserve"> </w:t>
      </w:r>
      <w:r w:rsidR="001865A6" w:rsidRPr="008C6FD5">
        <w:t>The Paraguayan Chaco region contains two ecoregions of the South American Gran Chaco</w:t>
      </w:r>
      <w:r w:rsidR="00352904">
        <w:t xml:space="preserve">, </w:t>
      </w:r>
      <w:r w:rsidR="004169F1">
        <w:t>considered</w:t>
      </w:r>
      <w:r w:rsidR="001865A6" w:rsidRPr="008C6FD5">
        <w:t xml:space="preserve"> the world’s largest dry forest and second largest forest in South America after the Amazon. This region is considered a biodiversity hotspot and functions as an important biological corridor</w:t>
      </w:r>
      <w:r w:rsidR="004169F1">
        <w:t xml:space="preserve"> for faunal species</w:t>
      </w:r>
      <w:r w:rsidR="001865A6" w:rsidRPr="008C6FD5">
        <w:t xml:space="preserve"> </w:t>
      </w:r>
      <w:r w:rsidR="001865A6" w:rsidRPr="008C6FD5">
        <w:fldChar w:fldCharType="begin"/>
      </w:r>
      <w:r w:rsidR="001865A6" w:rsidRPr="008C6FD5">
        <w:instrText xml:space="preserve"> ADDIN ZOTERO_ITEM CSL_CITATION {"citationID":"CrSoPJv6","properties":{"formattedCitation":"(Baumann et al. 2026)","plainCitation":"(Baumann et al. 2026)","noteIndex":0},"citationItems":[{"id":275,"uris":["http://zotero.org/users/18505960/items/SGCABNTK"],"itemData":{"id":275,"type":"article-journal","abstract":"Fire is a key process in tropical dry woodlands and savannahs, shaping their vegetation and ecological functioning. Yet, fires in these systems are increasingly a major sustainability concern, causing carbon emissions, biodiversity losses and human health impacts. Land-use change can lead to fewer fires (for example, through fire suppression) or more fires (for example, fires used for pasture management or land clearing), and climate change amplifies fire dynamics through hotter and drier conditions. Here we uncover a tight coupling between agriculture and drought as drivers of fire in the Gran Chaco. We reconstruct detailed fire histories from satellites to reveal that most of the Chaco (~65%) has experienced burning since 1985. Patterns of fire, land use and drought show that the majority of fires are attributable to either agricultural expansion into forests or pasture management and that such fires become frequent during drought. Overall, this challenges the notion that intensifying droughts are a principal driver of changing fire regimes in tropical woodlands and savannahs.","container-title":"Nature Sustainability","DOI":"10.1038/s41893-026-01793-z","ISSN":"2398-9629","journalAbbreviation":"Nat Sustain","language":"en","source":"Springer Link","title":"Fire dynamics in the South American Chaco and their link to agriculture and drought","URL":"https://doi.org/10.1038/s41893-026-01793-z","author":[{"family":"Baumann","given":"Matthias"},{"family":"Maillard","given":"Oswaldo"},{"family":"Gasparri","given":"Ignacio"},{"family":"Burton","given":"Jamie"},{"family":"Gavier Pizarro","given":"Gregorio"},{"family":"Kuemmerle","given":"Tobias"}],"accessed":{"date-parts":[["2026",4,2]]},"issued":{"date-parts":[["2026",3,27]]}}}],"schema":"https://github.com/citation-style-language/schema/raw/master/csl-citation.json"} </w:instrText>
      </w:r>
      <w:r w:rsidR="001865A6" w:rsidRPr="008C6FD5">
        <w:fldChar w:fldCharType="separate"/>
      </w:r>
      <w:r w:rsidR="001865A6" w:rsidRPr="008C6FD5">
        <w:t>(Baumann et al. 2026)</w:t>
      </w:r>
      <w:r w:rsidR="001865A6" w:rsidRPr="008C6FD5">
        <w:fldChar w:fldCharType="end"/>
      </w:r>
      <w:r w:rsidR="001865A6" w:rsidRPr="008C6FD5">
        <w:t>.</w:t>
      </w:r>
      <w:r w:rsidR="004169F1">
        <w:t xml:space="preserve"> In recent decades, the Paraguayan Chaco has lost over 30% of its original woodland cover, and the livestock and agriculture frontier expands at accelerated rates </w:t>
      </w:r>
      <w:r w:rsidR="004169F1">
        <w:fldChar w:fldCharType="begin"/>
      </w:r>
      <w:r w:rsidR="004169F1">
        <w:instrText xml:space="preserve"> ADDIN ZOTERO_ITEM CSL_CITATION {"citationID":"0oRsmeDu","properties":{"formattedCitation":"(Gill et al. 2020)","plainCitation":"(Gill et al. 2020)","noteIndex":0},"citationItems":[{"id":318,"uris":["http://zotero.org/users/18505960/items/E97YREBT"],"itemData":{"id":318,"type":"book","publisher":"WWF (World Wildlife Fund), DLR (Agencia Aeroespacial Alemana)","title":"Atlas del Chaco paraguayo. Asunción, Paraguay","author":[{"family":"Gill","given":"EA"},{"family":"Da Ponte","given":"E"},{"family":"Insfran","given":"KP"},{"family":"Gonzalez","given":"LR"}],"issued":{"date-parts":[["2020"]]}}}],"schema":"https://github.com/citation-style-language/schema/raw/master/csl-citation.json"} </w:instrText>
      </w:r>
      <w:r w:rsidR="004169F1">
        <w:fldChar w:fldCharType="separate"/>
      </w:r>
      <w:r w:rsidR="004169F1" w:rsidRPr="004169F1">
        <w:t>(Gill et al. 2020)</w:t>
      </w:r>
      <w:r w:rsidR="004169F1">
        <w:fldChar w:fldCharType="end"/>
      </w:r>
      <w:r w:rsidR="004169F1">
        <w:t>.</w:t>
      </w:r>
    </w:p>
    <w:p w14:paraId="5C5D346F" w14:textId="77777777" w:rsidR="004169F1" w:rsidRDefault="004169F1" w:rsidP="00A25B7C"/>
    <w:p w14:paraId="780D628B" w14:textId="007A0DCD" w:rsidR="004169F1" w:rsidRPr="008C6FD5" w:rsidRDefault="004169F1" w:rsidP="00A25B7C">
      <w:r>
        <w:t xml:space="preserve">Fire activity in the Paraguayan Chaco </w:t>
      </w:r>
      <w:proofErr w:type="gramStart"/>
      <w:r>
        <w:t>in particular and</w:t>
      </w:r>
      <w:proofErr w:type="gramEnd"/>
      <w:r>
        <w:t xml:space="preserve"> in the South American Chaco in general is deeply related to anthropic activities, with fire seasonality being related to both climatic conditions and pasture management cycles and clearing practices. In the Paraguayan Chaco, fire is used both as a clearing tool to prepare land for agriculture and implanted pasture, and as a pasture management tool to promote regrowth </w:t>
      </w:r>
      <w:r>
        <w:fldChar w:fldCharType="begin"/>
      </w:r>
      <w:r>
        <w:instrText xml:space="preserve"> ADDIN ZOTERO_ITEM CSL_CITATION {"citationID":"UA1204r4","properties":{"formattedCitation":"(Ferro et al. 2026; Magliocca et al. 2022)","plainCitation":"(Ferro et al. 2026; Magliocca et al. 2022)","noteIndex":0},"citationItems":[{"id":268,"uris":["http://zotero.org/users/18505960/items/T4ZHAJSW"],"itemData":{"id":268,"type":"article-journal","abstract":"The interplay between climate, vegetation and human activity hinders the analysis of fire regimes in socio-ecological systems. With a monsoonal and variable rainfall regime, Argentine Dry Chaco is one of the largest dry forests worldwide and an important agricultural frontier advancing at forest detriment. Overall, fire plays a key role in shaping the landscape and in land management.We describe land cover (LC) transitions and temporal trends in fire frequency, analyze fire-mediated transitions probability, and assess LC and climate influence on fire occurrence in the Argentine Dry Chaco.Employing data generated through remote sensors, we conducted spatially explicit temporal reconstructions of annual fire activity (FA), LC changes and climate conditions from 2000 to 2023.Agriculture and pastures expanded while forests lost ~17% of their initial area; annual FA showed a significant declining trend, with grasslands, pastures and agriculture having the highest burn probability. When fire occurs, forests, shrublands and pastures increase their likelihood of transitioning to agriculture. Fire occurrences within managed lands are decoupled from climatic influences.Decrease in FA is driven by a transformation in agricultural systems, moving from traditional to mechanized management.Transdisciplinary approaches are crucial for analyzing the purposes of fire use.","container-title":"International Journal of Wildland Fire","DOI":"10.1071/WF25126","ISSN":"1049-8001","issue":"3","journalAbbreviation":"Int J Wildland Fire","page":"WF25126","source":"Silverchair","title":"Why are you burning? The interplay between land cover, climatic variability and fire activity in the dry forests of Argentina","title-short":"Why are you burning?","volume":"35","author":[{"family":"Ferro","given":"A."},{"family":"Barberá","given":"I."},{"family":"Foguet","given":"J."},{"family":"Kitzberger","given":"T."},{"family":"Aráoz","given":"E."}],"issued":{"date-parts":[["2026",2,23]]}}},{"id":213,"uris":["http://zotero.org/users/18505960/items/9A5U4W6M"],"itemData":{"id":213,"type":"article-journal","abstract":"Land-use change (LUC) driven by commodity agriculture over the last 20 years has been particularly extensive in the Dry Chaco region of Argentina, which surpassed the Amazon during that time to become one of the top three global deforestation hotspots. Large-scale land acquisitions (LSLAs) have been cited as a key catalyst of deforestation and related LUC in commodity frontier expansion. However, it is unclear whether contemporary LSLAs that affected the Dry Chaco and other agricultural commodity frontiers globally differed in their mechanisms of LUC from conventional agricultural expansion processes. The diversity of domestic and foreign investors, commodity crops, and LUC dynamics observable in contemporary LSLAs in Argentina's Dry Chaco provide a focused lens, or \"case set,\" through which to consider commodity frontier dynamics in the Salta Province since 2000. We integrated remote sensing analysis and classification of the timing and location of LUC within the boundaries of LSLA and non-LSLA agricultural parcels with survival analysis to draw conclusions about the dynamics of LSLA establishment (i.e., purchase/transfer of ownership/title change) and LUC associated with production operations. Regionally, spatio-temporal patterns of agricultural expansion into increasingly marginal land were consistent between LSLA and non-LSLA parcels. However, parcel-based analysis revealed differing responsiveness to commodity prices and land-use constraints imposed by the National Forest Law, which translated into diverging LUC trajectories among LSLA and non-LSLA parcels. In particular, LUC on LSLA parcels was significantly slowed by Forest Law constraints, but continued on non-LSLA parcels and a small number of \"recategorized\" and/or illegally deforested LSLA parcels. Our findings demonstrate the importance of moving beyond large-scale, aggregate spatial assessments of LSLA outcomes that aim to inform policy yet 'black box\" actors. Actor heterogeneity must be explicitly accounted for as part of the causal mechanisms that influence land acquisition and lead to differing LUC trajectories.","container-title":"Ecology and Society","DOI":"10.5751/ES-13103-270225","ISSN":"1708-3087","issue":"2","language":"en-US","source":"ecologyandsociety.org","title":"Two of a kind? Large-scale land acquisitions and commodity frontier expansion in Argentina’s Dry Chaco - Ecology &amp; Society","title-short":"Two of a kind?","URL":"https://ecologyandsociety.org/vol27/iss2/art25/","volume":"27","author":[{"family":"Magliocca","given":"Nicholas R."},{"family":"Bremond","given":"Ariane C.","dropping-particle":"de"},{"family":"Ellicott","given":"Evan A."},{"family":"Seghezzo","given":"Lucas"},{"family":"Venencia","given":"Cristian D."},{"family":"Mosciaro","given":"Maria Jesús"},{"family":"Nolte","given":"Christoph"}],"accessed":{"date-parts":[["2026",3,10]]},"issued":{"date-parts":[["2022",6,26]]}}}],"schema":"https://github.com/citation-style-language/schema/raw/master/csl-citation.json"} </w:instrText>
      </w:r>
      <w:r>
        <w:fldChar w:fldCharType="separate"/>
      </w:r>
      <w:r w:rsidRPr="004169F1">
        <w:t>(Ferro et al. 2026; Magliocca et al. 2022)</w:t>
      </w:r>
      <w:r>
        <w:fldChar w:fldCharType="end"/>
      </w:r>
      <w:r>
        <w:t>.</w:t>
      </w:r>
    </w:p>
    <w:p w14:paraId="75FC286A" w14:textId="77777777" w:rsidR="0058551F" w:rsidRPr="008C6FD5" w:rsidRDefault="0058551F" w:rsidP="00A25B7C"/>
    <w:p w14:paraId="72F51665" w14:textId="003544FF" w:rsidR="004169F1" w:rsidRPr="008C6FD5" w:rsidRDefault="004169F1" w:rsidP="00A25B7C">
      <w:r>
        <w:t>These f</w:t>
      </w:r>
      <w:r w:rsidR="00A25B7C" w:rsidRPr="008C6FD5">
        <w:t>ires threaten biodiversity, the</w:t>
      </w:r>
      <w:r>
        <w:t xml:space="preserve"> structure of</w:t>
      </w:r>
      <w:r w:rsidR="00A25B7C" w:rsidRPr="008C6FD5">
        <w:t xml:space="preserve"> remaining unaltered </w:t>
      </w:r>
      <w:r>
        <w:t>forests in protected areas</w:t>
      </w:r>
      <w:r w:rsidR="00A25B7C" w:rsidRPr="008C6FD5">
        <w:t>, indigenous communities</w:t>
      </w:r>
      <w:r>
        <w:t xml:space="preserve"> through fire exposure and destruction of sources of subsistence</w:t>
      </w:r>
      <w:r w:rsidR="00A25B7C" w:rsidRPr="008C6FD5">
        <w:t xml:space="preserve">, and infrastructure. </w:t>
      </w:r>
      <w:r w:rsidR="000A1E01" w:rsidRPr="000A1E01">
        <w:t xml:space="preserve">The fragmented landscape pattern of the Paraguayan Chaco creates greater exposure of forest edges, making remaining forests less resilient and more fire-prone </w:t>
      </w:r>
      <w:r w:rsidR="00A25B7C" w:rsidRPr="008C6FD5">
        <w:t xml:space="preserve"> </w:t>
      </w:r>
      <w:r w:rsidR="00A25B7C" w:rsidRPr="008C6FD5">
        <w:fldChar w:fldCharType="begin"/>
      </w:r>
      <w:r w:rsidR="00A25B7C" w:rsidRPr="008C6FD5">
        <w:instrText xml:space="preserve"> ADDIN ZOTERO_ITEM CSL_CITATION {"citationID":"iNolWL6c","properties":{"formattedCitation":"(Armenteras et al. 2013)","plainCitation":"(Armenteras et al. 2013)","noteIndex":0},"citationItems":[{"id":206,"uris":["http://zotero.org/users/18505960/items/SHJBX6VY"],"itemData":{"id":206,"type":"article-journal","abstract":"The ecological characteristics of forest edges have been intensively studied in the Amazon region, but the occurrence and intensity of fires as large-scale edge effects are less well known, as is the role of different types of management in modifying this relationship. We used remote sensing techniques to examine the relationship between forest fragmentation, fire and management across NW Amazonia. Our study was based on forest data for 2005 and on active fire data from the MODerate-resolution imaging Spectro-radiometer (MODIS), with information on the occurrence and strength of fires based on fire radiative power (FRP) data. We analyzed the fragmentation and fire occurrence and intensity in a 50×50km grid. We also calculated the distance at which edge-related fires occur in the forest interior and outside the forest edge. Forest fragmentation had a significant impact on fire occurrence and fire intensity, supporting the hypothesis that the more fragmented a forest is, the higher the degree of biomass combustion. These results are in agreement with the occurrence of an edge effect on both the occurrence and the intensity of fire. The different types of management in the region influence the occurrence and intensity of fire, whereas fire as a large-scale edge effect occurs independent of the management type. Finally, we suggest that a high connectivity in protected areas and indigenous reserves and also in outside areas should be encouraged to minimize edge-driven fire processes.","container-title":"Biological Conservation","DOI":"10.1016/j.biocon.2012.10.026","ISSN":"0006-3207","journalAbbreviation":"Biological Conservation","page":"73-79","source":"ScienceDirect","title":"Forest fragmentation and edge influence on fire occurrence and intensity under different management types in Amazon forests","volume":"159","author":[{"family":"Armenteras","given":"Dolors"},{"family":"González","given":"Tania Marisol"},{"family":"Retana","given":"Javier"}],"issued":{"date-parts":[["2013",3,1]]}}}],"schema":"https://github.com/citation-style-language/schema/raw/master/csl-citation.json"} </w:instrText>
      </w:r>
      <w:r w:rsidR="00A25B7C" w:rsidRPr="008C6FD5">
        <w:fldChar w:fldCharType="separate"/>
      </w:r>
      <w:r w:rsidR="00A25B7C" w:rsidRPr="008C6FD5">
        <w:t>(Armenteras et al. 2013)</w:t>
      </w:r>
      <w:r w:rsidR="00A25B7C" w:rsidRPr="008C6FD5">
        <w:fldChar w:fldCharType="end"/>
      </w:r>
      <w:r w:rsidR="00A25B7C" w:rsidRPr="008C6FD5">
        <w:t xml:space="preserve">. In the sparsely populated Paraguayan Chaco, fires affect communities through respiratory illnesses, disruption in state services and general threats to livelihoods </w:t>
      </w:r>
      <w:r w:rsidR="00A25B7C" w:rsidRPr="008C6FD5">
        <w:fldChar w:fldCharType="begin"/>
      </w:r>
      <w:r w:rsidR="00A25B7C" w:rsidRPr="008C6FD5">
        <w:instrText xml:space="preserve"> ADDIN ZOTERO_ITEM CSL_CITATION {"citationID":"VOzvjHFO","properties":{"formattedCitation":"(Jasser et al. 2021)","plainCitation":"(Jasser et al. 2021)","noteIndex":0},"citationItems":[{"id":209,"uris":["http://zotero.org/users/18505960/items/4C7N2M3K"],"itemData":{"id":209,"type":"article-journal","abstract":"In August and September 2019, wildfires destroyed over 3 million hectares of forest in the Bolivian Chiquitanía. They were caused by slash-and-burn land clearance techniques used to prepare land for agriculture. In this article, we examine how the forest fires constitute a way of making territory, paying particular attention to how underlying relations of power have historically shaped territories in the region. We trace the actors and social relations of power that have historically developed in the region from the 17th century to today, putting an emphasis on the necessity to expand the temporal lens through which we analyse struggles over territory in Latin America. The Chiquitanía region is an illustrative case study, as it reflects Bolivia’s highly diverse society, revealing multiple, simultaneously existing territorialised social relations, which we conceptually grasp as motley territories. We define motley territories as diverse territorialised social relations that were established in different epochs but continue to coexist in often unarticulated ways. We argue that the state-sanctioned appropriation of slash-and-burn practices by landowners is a mechanism to integrate more land into the agricultural frontier while rendering other forms of inhabiting those motley territories more difficult.","container-title":"Third World Thematics: A TWQ Journal","DOI":"10.1080/23802014.2022.2146182","ISSN":"2380-2014","issue":"4-6","note":"_eprint: https://doi.org/10.1080/23802014.2022.2146182","page":"179-199","publisher":"Routledge","source":"Taylor and Francis+NEJM","title":"Motley territories in a plurinational state: forest fires in the Bolivian Chiquitanía","title-short":"Motley territories in a plurinational state","volume":"6","author":[{"family":"Jasser","given":"Marie Theresa"},{"family":"Radhuber","given":"Isabella M."},{"family":"Inturias","given":"Mirna"}],"issued":{"date-parts":[["2021",11,2]]}}}],"schema":"https://github.com/citation-style-language/schema/raw/master/csl-citation.json"} </w:instrText>
      </w:r>
      <w:r w:rsidR="00A25B7C" w:rsidRPr="008C6FD5">
        <w:fldChar w:fldCharType="separate"/>
      </w:r>
      <w:r w:rsidR="00A25B7C" w:rsidRPr="008C6FD5">
        <w:t>(Jasser et al. 2021)</w:t>
      </w:r>
      <w:r w:rsidR="00A25B7C" w:rsidRPr="008C6FD5">
        <w:fldChar w:fldCharType="end"/>
      </w:r>
      <w:r w:rsidR="00A25B7C" w:rsidRPr="008C6FD5">
        <w:t>.</w:t>
      </w:r>
      <w:r w:rsidR="00352904">
        <w:t xml:space="preserve"> Additionally, the Paraguayan Chaco houses the only self-isolated indigenous community of Paraguay, which subsists through the Dry Chaco forests along the border with Bolivia </w:t>
      </w:r>
      <w:r w:rsidR="00352904">
        <w:fldChar w:fldCharType="begin"/>
      </w:r>
      <w:r w:rsidR="00352904">
        <w:instrText xml:space="preserve"> ADDIN ZOTERO_ITEM CSL_CITATION {"citationID":"M8TOckQ1","properties":{"formattedCitation":"(Gill et al. 2020)","plainCitation":"(Gill et al. 2020)","noteIndex":0},"citationItems":[{"id":318,"uris":["http://zotero.org/users/18505960/items/E97YREBT"],"itemData":{"id":318,"type":"book","publisher":"WWF (World Wildlife Fund), DLR (Agencia Aeroespacial Alemana)","title":"Atlas del Chaco paraguayo. Asunción, Paraguay","author":[{"family":"Gill","given":"EA"},{"family":"Da Ponte","given":"E"},{"family":"Insfran","given":"KP"},{"family":"Gonzalez","given":"LR"}],"issued":{"date-parts":[["2020"]]}}}],"schema":"https://github.com/citation-style-language/schema/raw/master/csl-citation.json"} </w:instrText>
      </w:r>
      <w:r w:rsidR="00352904">
        <w:fldChar w:fldCharType="separate"/>
      </w:r>
      <w:r w:rsidR="00352904" w:rsidRPr="00352904">
        <w:t>(Gill et al. 2020)</w:t>
      </w:r>
      <w:r w:rsidR="00352904">
        <w:fldChar w:fldCharType="end"/>
      </w:r>
      <w:r w:rsidR="00352904">
        <w:t>.</w:t>
      </w:r>
    </w:p>
    <w:p w14:paraId="60A91291" w14:textId="77777777" w:rsidR="00DD6473" w:rsidRDefault="00DD6473" w:rsidP="00A25B7C"/>
    <w:p w14:paraId="71FE66A7" w14:textId="77777777" w:rsidR="00352904" w:rsidRDefault="00352904">
      <w:r>
        <w:t>However</w:t>
      </w:r>
      <w:r w:rsidR="004169F1" w:rsidRPr="008C6FD5">
        <w:t>, a knowledge gap remains in fire impacts and vulnerabilities</w:t>
      </w:r>
      <w:r>
        <w:t xml:space="preserve"> </w:t>
      </w:r>
      <w:r w:rsidR="004169F1" w:rsidRPr="008C6FD5">
        <w:t xml:space="preserve">in </w:t>
      </w:r>
      <w:r>
        <w:t xml:space="preserve">the </w:t>
      </w:r>
      <w:r w:rsidR="004169F1" w:rsidRPr="008C6FD5">
        <w:t xml:space="preserve">Paraguayan Chaco, with most of the research focused on the neighboring countries </w:t>
      </w:r>
      <w:r w:rsidR="004169F1" w:rsidRPr="008C6FD5">
        <w:fldChar w:fldCharType="begin"/>
      </w:r>
      <w:r w:rsidR="004169F1" w:rsidRPr="008C6FD5">
        <w:instrText xml:space="preserve"> ADDIN ZOTERO_ITEM CSL_CITATION {"citationID":"CJtyT7FX","properties":{"formattedCitation":"(Vidal-Riveros, Currey, et al. 2024)","plainCitation":"(Vidal-Riveros, Currey, et al. 2024)","noteIndex":0},"citationItems":[{"id":93,"uris":["http://zotero.org/users/18505960/items/S6I5IDH3"],"itemData":{"id":93,"type":"article-journal","abstract":"The Gran Chaco and Pantanal ecoregions are the largest remaining dry forest areas in South America. Supporting diverse savanna, woodland and wetland ecosystems, these ecoregions are experiencing rapid changes in land use and fire occurrence with implications for ecosystem integrity. Our study characterizes the spatiotemporal patterns of wildfires in the Gran Chaco and Pantanal, and then examines the relationship between patterns of fire occurrence and climatic and anthropogenic drivers. We evaluated fire data of the last two decades (2001-2020) using the MODIS Collection 6.1 and the Global Fire Atlas products. Results of the fire pattern characterization were then used to model the probability of fire occurrence across each ecoregion (Random Forest, Generalized Linear Model, and Generalized Additive Model). Our results indicated that most of the total burned area belonged to the Humid Chaco, while the largest individual burned areas were mainly observed in the Pantanal. Fires primarily occurred during the dry season, with the majority of burned areas recorded during this period. Findings from the three modelling approaches consistently illustrated the spatial distribution of fire occurrence, depicting a declining probability of fire occurrence from East to West. All models underscored the importance of three variables to predict fire occurrence: temperature, livestock abundance and forest cover. Fire occurrence increased with increasing maximum temperatures and livestock presence and decreased with tree cover. This research helps to clarify the potential consequences of changes in land use, rainfall regime and temperature, and uncontrolled burning practices on the current fire activity in the Gran Chaco and Pantanal ecoregions. Understanding the spatiotemporal patterns of fire occurrence and their relationship with climatic, environmental and anthropogenic drivers can help to design more effective management strategies to mitigate fire impacts and to preserve the ecological integrity of these highly diverse regions","container-title":"Science of The Total Environment","DOI":"10.1016/j.scitotenv.2024.176823","ISSN":"0048-9697","journalAbbreviation":"Science of The Total Environment","page":"176823","source":"ScienceDirect","title":"Spatiotemporal analysis of wildfires and their relationship with climate and land use in the Gran Chaco and Pantanal ecoregions","volume":"955","author":[{"family":"Vidal-Riveros","given":"Cristina"},{"family":"Currey","given":"Bryce"},{"family":"McWethy","given":"David B."},{"family":"Bieng","given":"Marie Ange Ngo"},{"family":"Souza-Alonso","given":"Pablo"}],"issued":{"date-parts":[["2024",12,10]]}}}],"schema":"https://github.com/citation-style-language/schema/raw/master/csl-citation.json"} </w:instrText>
      </w:r>
      <w:r w:rsidR="004169F1" w:rsidRPr="008C6FD5">
        <w:fldChar w:fldCharType="separate"/>
      </w:r>
      <w:r w:rsidR="004169F1" w:rsidRPr="008C6FD5">
        <w:t>(Vidal-Riveros, Currey, et al. 2024)</w:t>
      </w:r>
      <w:r w:rsidR="004169F1" w:rsidRPr="008C6FD5">
        <w:fldChar w:fldCharType="end"/>
      </w:r>
      <w:r w:rsidR="004169F1" w:rsidRPr="008C6FD5">
        <w:t>.</w:t>
      </w:r>
      <w:r>
        <w:t xml:space="preserve"> </w:t>
      </w:r>
      <w:r w:rsidR="00A25B7C" w:rsidRPr="008C6FD5">
        <w:t xml:space="preserve">Research in the Paraguayan Chaco has mostly focused on identifying fire regimes, </w:t>
      </w:r>
      <w:proofErr w:type="spellStart"/>
      <w:r w:rsidR="00A25B7C" w:rsidRPr="008C6FD5">
        <w:t>spatio</w:t>
      </w:r>
      <w:proofErr w:type="spellEnd"/>
      <w:r w:rsidR="00A25B7C" w:rsidRPr="008C6FD5">
        <w:t>-temporal patterns, and climatic interactions, with little literature identifying vulnerable assets throughout the region.</w:t>
      </w:r>
      <w:r>
        <w:t xml:space="preserve"> </w:t>
      </w:r>
    </w:p>
    <w:p w14:paraId="072B3524" w14:textId="77777777" w:rsidR="00352904" w:rsidRDefault="00352904"/>
    <w:p w14:paraId="02E7A982" w14:textId="150D7712" w:rsidR="000A1E01" w:rsidRDefault="000A1E01">
      <w:r w:rsidRPr="000A1E01">
        <w:t xml:space="preserve">This project addresses that gap through an integrated fire risk assessment framework combining Random Forest ignition prediction, Cellular Automata fire spread simulation, and Analytical Hierarchy Process (AHP) vulnerability assessment to produce probabilistic fire risk maps for the </w:t>
      </w:r>
      <w:r w:rsidRPr="000A1E01">
        <w:lastRenderedPageBreak/>
        <w:t>Paraguayan Chaco</w:t>
      </w:r>
      <w:r w:rsidR="00B000DA" w:rsidRPr="00B000DA">
        <w:t>. Specifically, this research answers the question: Where are the most vulnerable forests, communities, and infrastructure located, and what is their level of fire risk?</w:t>
      </w:r>
    </w:p>
    <w:p w14:paraId="25913855" w14:textId="77777777" w:rsidR="000A1E01" w:rsidRDefault="000A1E01"/>
    <w:p w14:paraId="6AE65866" w14:textId="0C5EA29E" w:rsidR="00352904" w:rsidRDefault="00A25B7C">
      <w:r w:rsidRPr="008C6FD5">
        <w:t>The high value assets (HVA) considered in this project are communities, forests, and infrastructure.</w:t>
      </w:r>
    </w:p>
    <w:p w14:paraId="4A15349B" w14:textId="08D787D8" w:rsidR="00352904" w:rsidRDefault="00352904">
      <w:r>
        <w:t>More specifically, the objectives of this research are:</w:t>
      </w:r>
    </w:p>
    <w:p w14:paraId="6CBCC77C" w14:textId="77777777" w:rsidR="00352904" w:rsidRDefault="00352904"/>
    <w:p w14:paraId="1CB5B017" w14:textId="5BF8DD1D" w:rsidR="00297575" w:rsidRDefault="00297575" w:rsidP="00297575">
      <w:pPr>
        <w:pStyle w:val="ListParagraph"/>
        <w:numPr>
          <w:ilvl w:val="0"/>
          <w:numId w:val="16"/>
        </w:numPr>
        <w:rPr>
          <w:color w:val="000000" w:themeColor="text1"/>
        </w:rPr>
      </w:pPr>
      <w:r w:rsidRPr="00297575">
        <w:rPr>
          <w:color w:val="000000" w:themeColor="text1"/>
        </w:rPr>
        <w:t>Develop and validate a fire ignition probability model using Random Forest at 500 m spatial resolution, trained on dry season (May-October) fire occurrences for 2015-2024 and validated on the 2025 dry season to identify spatial patterns of seasonal fire risk.</w:t>
      </w:r>
    </w:p>
    <w:p w14:paraId="081A2DC2" w14:textId="77777777" w:rsidR="00297575" w:rsidRPr="00297575" w:rsidRDefault="00297575" w:rsidP="00297575">
      <w:pPr>
        <w:pStyle w:val="ListParagraph"/>
        <w:rPr>
          <w:color w:val="000000" w:themeColor="text1"/>
        </w:rPr>
      </w:pPr>
    </w:p>
    <w:p w14:paraId="26961A8A" w14:textId="25E3C7C4" w:rsidR="00297575" w:rsidRPr="00297575" w:rsidRDefault="00297575" w:rsidP="00297575">
      <w:pPr>
        <w:pStyle w:val="ListParagraph"/>
        <w:numPr>
          <w:ilvl w:val="0"/>
          <w:numId w:val="16"/>
        </w:numPr>
        <w:rPr>
          <w:color w:val="000000" w:themeColor="text1"/>
        </w:rPr>
      </w:pPr>
      <w:r w:rsidRPr="00297575">
        <w:rPr>
          <w:color w:val="000000" w:themeColor="text1"/>
        </w:rPr>
        <w:t xml:space="preserve">Simulate fire spread dynamics using a Cellular Automata model at 500 m spatial resolution with Monte Carlo </w:t>
      </w:r>
      <w:r>
        <w:rPr>
          <w:color w:val="000000" w:themeColor="text1"/>
        </w:rPr>
        <w:t>simulations</w:t>
      </w:r>
      <w:r w:rsidRPr="00297575">
        <w:rPr>
          <w:color w:val="000000" w:themeColor="text1"/>
        </w:rPr>
        <w:t xml:space="preserve">, calibrated against </w:t>
      </w:r>
      <w:proofErr w:type="spellStart"/>
      <w:r w:rsidRPr="00297575">
        <w:rPr>
          <w:color w:val="000000" w:themeColor="text1"/>
        </w:rPr>
        <w:t>MapBiomas</w:t>
      </w:r>
      <w:proofErr w:type="spellEnd"/>
      <w:r w:rsidRPr="00297575">
        <w:rPr>
          <w:color w:val="000000" w:themeColor="text1"/>
        </w:rPr>
        <w:t xml:space="preserve"> Fuego burn scars to generate seasonal burn probability surfaces and quantify uncertainty in fire spread trajectories.</w:t>
      </w:r>
    </w:p>
    <w:p w14:paraId="6EFACCF7" w14:textId="77777777" w:rsidR="00297575" w:rsidRPr="00297575" w:rsidRDefault="00297575" w:rsidP="00297575">
      <w:pPr>
        <w:pStyle w:val="ListParagraph"/>
        <w:rPr>
          <w:color w:val="000000" w:themeColor="text1"/>
        </w:rPr>
      </w:pPr>
    </w:p>
    <w:p w14:paraId="5704D12C" w14:textId="34D7DA57" w:rsidR="00297575" w:rsidRDefault="00297575" w:rsidP="00297575">
      <w:pPr>
        <w:pStyle w:val="ListParagraph"/>
        <w:numPr>
          <w:ilvl w:val="0"/>
          <w:numId w:val="16"/>
        </w:numPr>
        <w:rPr>
          <w:color w:val="000000" w:themeColor="text1"/>
        </w:rPr>
      </w:pPr>
      <w:r w:rsidRPr="00297575">
        <w:rPr>
          <w:color w:val="000000" w:themeColor="text1"/>
        </w:rPr>
        <w:t>Assess the vulnerability of high-value assets (communities, forests, infrastructure) to fire hazards by developing composite vulnerability indices that integrate exposure (spatial proximity to fire-prone areas), sensitivity (asset characteristics influencing damage potential), and adaptive capacity (ability to withstand or recover from fire impacts).</w:t>
      </w:r>
    </w:p>
    <w:p w14:paraId="05F3CEE0" w14:textId="77777777" w:rsidR="00297575" w:rsidRPr="00297575" w:rsidRDefault="00297575" w:rsidP="00297575">
      <w:pPr>
        <w:pStyle w:val="ListParagraph"/>
        <w:rPr>
          <w:color w:val="000000" w:themeColor="text1"/>
        </w:rPr>
      </w:pPr>
    </w:p>
    <w:p w14:paraId="6ED97A2C" w14:textId="6E2E69DD" w:rsidR="00297575" w:rsidRPr="00297575" w:rsidRDefault="00297575" w:rsidP="00297575">
      <w:pPr>
        <w:pStyle w:val="ListParagraph"/>
        <w:numPr>
          <w:ilvl w:val="0"/>
          <w:numId w:val="16"/>
        </w:numPr>
        <w:rPr>
          <w:color w:val="000000" w:themeColor="text1"/>
        </w:rPr>
      </w:pPr>
      <w:r w:rsidRPr="00297575">
        <w:rPr>
          <w:color w:val="000000" w:themeColor="text1"/>
        </w:rPr>
        <w:t xml:space="preserve">Integrate ignition probability, burn probability, and asset vulnerability into </w:t>
      </w:r>
      <w:proofErr w:type="gramStart"/>
      <w:r w:rsidRPr="00297575">
        <w:rPr>
          <w:color w:val="000000" w:themeColor="text1"/>
        </w:rPr>
        <w:t>spatially-explicit</w:t>
      </w:r>
      <w:proofErr w:type="gramEnd"/>
      <w:r w:rsidRPr="00297575">
        <w:rPr>
          <w:color w:val="000000" w:themeColor="text1"/>
        </w:rPr>
        <w:t xml:space="preserve"> fire risk maps using Analytical Hierarchy Process (AHP) weighting, with Monte Carlo simulation propagating uncertainty from individual model components through the final risk assessment.</w:t>
      </w:r>
    </w:p>
    <w:p w14:paraId="0143825C" w14:textId="21DA2DA1" w:rsidR="00813B11" w:rsidRPr="00352904" w:rsidRDefault="00813B11">
      <w:r w:rsidRPr="008C6FD5">
        <w:br w:type="page"/>
      </w:r>
    </w:p>
    <w:p w14:paraId="500E2F13" w14:textId="193EA12E" w:rsidR="006A4B7B" w:rsidRPr="008C6FD5" w:rsidRDefault="00813B11" w:rsidP="006A4B7B">
      <w:pPr>
        <w:pStyle w:val="Heading1"/>
        <w:spacing w:line="480" w:lineRule="auto"/>
        <w:rPr>
          <w:rFonts w:cs="Times New Roman"/>
        </w:rPr>
      </w:pPr>
      <w:bookmarkStart w:id="5" w:name="_Toc226380337"/>
      <w:r w:rsidRPr="008C6FD5">
        <w:rPr>
          <w:rFonts w:cs="Times New Roman"/>
        </w:rPr>
        <w:lastRenderedPageBreak/>
        <w:t>2</w:t>
      </w:r>
      <w:r w:rsidR="00556029" w:rsidRPr="008C6FD5">
        <w:rPr>
          <w:rFonts w:cs="Times New Roman"/>
        </w:rPr>
        <w:t xml:space="preserve">. </w:t>
      </w:r>
      <w:r w:rsidR="00F95278" w:rsidRPr="008C6FD5">
        <w:rPr>
          <w:rFonts w:cs="Times New Roman"/>
        </w:rPr>
        <w:t>LITERATURE REVIEW</w:t>
      </w:r>
      <w:bookmarkEnd w:id="5"/>
    </w:p>
    <w:p w14:paraId="49305D8F" w14:textId="77777777" w:rsidR="006A4B7B" w:rsidRPr="008C6FD5" w:rsidRDefault="006A4B7B" w:rsidP="006A4B7B">
      <w:pPr>
        <w:pStyle w:val="Heading2"/>
      </w:pPr>
      <w:bookmarkStart w:id="6" w:name="_Toc226380338"/>
      <w:r w:rsidRPr="008C6FD5">
        <w:t>2.1. Fire Regimes and Drivers in Agricultural Landscapes</w:t>
      </w:r>
      <w:bookmarkEnd w:id="6"/>
    </w:p>
    <w:p w14:paraId="5F821848" w14:textId="77777777" w:rsidR="006A4B7B" w:rsidRPr="008C6FD5" w:rsidRDefault="006A4B7B" w:rsidP="006A4B7B">
      <w:pPr>
        <w:pStyle w:val="Heading3"/>
      </w:pPr>
      <w:bookmarkStart w:id="7" w:name="_Toc226380339"/>
      <w:r w:rsidRPr="008C6FD5">
        <w:t>2.1.1. Fire as a Landscape Process</w:t>
      </w:r>
      <w:bookmarkEnd w:id="7"/>
    </w:p>
    <w:p w14:paraId="4F5E4D42" w14:textId="77777777" w:rsidR="00495521" w:rsidRPr="008C6FD5" w:rsidRDefault="00495521" w:rsidP="00495521">
      <w:r w:rsidRPr="008C6FD5">
        <w:t xml:space="preserve">Fire is understood to be a natural and recurrent earth system process, contributing to the delineation of ecological boundaries, influencing geological cycles, and affecting atmospheric dynamics </w:t>
      </w:r>
      <w:r w:rsidRPr="008C6FD5">
        <w:fldChar w:fldCharType="begin"/>
      </w:r>
      <w:r w:rsidRPr="008C6FD5">
        <w:instrText xml:space="preserve"> ADDIN ZOTERO_ITEM CSL_CITATION {"citationID":"NXQPQf0u","properties":{"formattedCitation":"(Bowman et al. 2009; Harrison et al. 2021; Shakesby and Doerr 2006)","plainCitation":"(Bowman et al. 2009; Harrison et al. 2021; Shakesby and Doerr 2006)","noteIndex":0},"citationItems":[{"id":82,"uris":["http://zotero.org/users/18505960/items/2DYVFGN9"],"itemData":{"id":82,"type":"article-journal","container-title":"Science","DOI":"10.1126/science.1163886","issue":"5926","language":"en","page":"481-484","publisher":"Science Magazine","source":"Zotero","title":"Fire in the Earth System","volume":"324","author":[{"family":"Bowman","given":"M. J. S."},{"family":"Balch","given":"Jennifer"},{"family":"Artaxo","given":"Paulo"},{"family":"Bond","given":"William"}],"issued":{"date-parts":[["2009"]]}}},{"id":87,"uris":["http://zotero.org/users/18505960/items/5DILHGA7"],"itemData":{"id":87,"type":"article-journal","abstract":"Recent extreme wildfire seasons in several regions have been associated with exceptionally hot, dry conditions, made more probable by climate change. Much research has focused on extreme fire weather and its drivers, but natural wildfire regimes—and their interactions with human activities—are far from being comprehensively understood. There is a lack of clarity about the ‘causes’ of wildfire, and about how ecosystems could be managed for the co-existence of wildfire and people. We present evidence supporting an ecosystem-centred framework for improved understanding and modelling of wildfire. Wildfire has a long geological history and is a pervasive natural process in contemporary plant communities. In some biomes, wildfire would be more frequent without human settlement; in others they would be unchanged or less frequent. A world without fire would have greater forest cover, especially in present-day savannas. Many species would be missing, because fire regimes have co-evolved with plant traits that resist, adapt to or promote wildfire. Certain plant traits are favoured by different fire frequencies, and may be missing in ecosystems that are normally fire-free. For example, post-fire resprouting is more common among woody plants in high-frequency fire regimes than where fire is infrequent. The impact of habitat fragmentation on wildfire crucially depends on whether the ecosystem is fire-adapted. In normally fire-free ecosystems, fragmentation facilitates wildfire starts and is detrimental to biodiversity. In fire-adapted ecosystems, fragmentation inhibits fires from spreading and fire suppression is detrimental to biodiversity. This interpretation explains observed, counterintuitive patterns of spatial correlation between wildfire and potential ignition sources. Lightning correlates positively with burnt area only in open ecosystems with frequent fire. Human population correlates positively with burnt area only in densely forested regions. Models for vegetation-fire interactions must be informed by insights from fire ecology to make credible future projections in a changing climate.","container-title":"Environmental Research Letters","DOI":"10.1088/1748-9326/ac39be","ISSN":"1748-9326","issue":"12","journalAbbreviation":"Environ. Res. Lett.","language":"en","page":"125008","publisher":"IOP Publishing","source":"Institute of Physics","title":"Understanding and modelling wildfire regimes: an ecological perspective","title-short":"Understanding and modelling wildfire regimes","volume":"16","author":[{"family":"Harrison","given":"Sandy P"},{"family":"Prentice","given":"I Colin"},{"family":"Bloomfield","given":"Keith J"},{"family":"Dong","given":"Ning"},{"family":"Forkel","given":"Matthias"},{"family":"Forrest","given":"Matthew"},{"family":"Ningthoujam","given":"Ramesh K"},{"family":"Pellegrini","given":"Adam"},{"family":"Shen","given":"Yicheng"},{"family":"Baudena","given":"Mara"},{"family":"Cardoso","given":"Anabelle W"},{"family":"Huss","given":"Jessica C"},{"family":"Joshi","given":"Jaideep"},{"family":"Oliveras","given":"Imma"},{"family":"Pausas","given":"Juli G"},{"family":"Simpson","given":"Kimberley J"}],"issued":{"date-parts":[["2021",12]]}}},{"id":218,"uris":["http://zotero.org/users/18505960/items/3VGSG5EK"],"itemData":{"id":218,"type":"article-journal","abstract":"Wildfire can lead to considerable hydrological and geomorphological change, both directly by weathering bedrock surfaces and changing soil structure and properties, and indirectly through the effects of changes to the soil and vegetation on hydrological and geomorphological processes. This review summarizes current knowledge and identifies research gaps focusing particularly on the contribution of research from the Mediterranean Basin, Australia and South Africa over the last two decades or so to the state of knowledge mostly built on research carried out in the USA. Wildfire-induced weathering rates have been reported to be high relative to other weathering processes in fire-prone terrain, possibly as much as one or two magnitudes higher than frost action, with important implications for cosmogenic-isotope dating of the length of rock exposure. Wildfire impacts on soil properties have been a major focus of interest over the last two decades. Fire usually reduces soil aggregate stability and can induce, enhance or destroy soil water repellency depending on the temperature reached and its duration. These changes have implications for infiltration, overland flow and rainsplash detachment. A large proportion of publications concerned with fire impacts have focused on post-fire soil erosion by water, particularly at small scales. These have shown elevated, sometimes extremely large post-fire losses before geomorphological stability is re-established. Soil losses per unit area are generally negatively related to measurement scale reflecting increased opportunities for sediment storage at larger scales. Over the last 20 years, there has been much improvement in the understanding of the forms, causes and timing of debris flow and landslide activity on burnt terrain. Advances in previously largely unreported processes (e.g. bio-transfer of sediment and wind erosion) have also been made. Post-fire hydrological effects have generally also been studied at small rather than large scales, with soil water repellency effects on infiltration and overland flow being a particular focus. At catchment scales, post-fire accentuated peakflow has received more attention than changes in total flow, reflecting easier measurement and the greater hazard posed by the former. Post-fire changes to stream channels occur over both short and long terms with complex feedback mechanisms, though research to date has been limited. Research gaps identified include the need to: (1) develop a fire severity index relevant to soil changes rather than to degree of biomass destruction; (2) isolate the hydrological and geomorphological impacts of fire-induced soil water repellency changes from other important post-fire changes (e.g. litter and vegetation destruction); (3) improve knowledge of the hydrological and geomorphological impacts of wildfire in a wider range of fire-prone terrain types; (4) solve important problems in the determination and analysis of hillslope and catchment sediment yields including poor knowledge about soil losses other than at small spatial and short temporal scales, the lack of a clear measure of the degradational significance of post-fire soil losses, and confusion arising from errors in and lack of scale context for many quoted post-fire soil erosion rates; and (5) increase the research effort into past and potential future hydrological and geomorphological changes resulting from wildfire.","container-title":"Earth-Science Reviews","DOI":"10.1016/j.earscirev.2005.10.006","ISSN":"0012-8252","issue":"3","journalAbbreviation":"Earth-Science Reviews","page":"269-307","source":"ScienceDirect","title":"Wildfire as a hydrological and geomorphological agent","volume":"74","author":[{"family":"Shakesby","given":"R. A."},{"family":"Doerr","given":"S. H."}],"issued":{"date-parts":[["2006",2,1]]}}}],"schema":"https://github.com/citation-style-language/schema/raw/master/csl-citation.json"} </w:instrText>
      </w:r>
      <w:r w:rsidRPr="008C6FD5">
        <w:fldChar w:fldCharType="separate"/>
      </w:r>
      <w:r w:rsidRPr="008C6FD5">
        <w:t>(Bowman et al. 2009; Harrison et al. 2021; Shakesby and Doerr 2006)</w:t>
      </w:r>
      <w:r w:rsidRPr="008C6FD5">
        <w:fldChar w:fldCharType="end"/>
      </w:r>
      <w:r w:rsidRPr="008C6FD5">
        <w:t>.</w:t>
      </w:r>
    </w:p>
    <w:p w14:paraId="2CBEA967" w14:textId="77777777" w:rsidR="00695B70" w:rsidRPr="008C6FD5" w:rsidRDefault="00695B70" w:rsidP="00495521"/>
    <w:p w14:paraId="451A59F9" w14:textId="003511EF" w:rsidR="0021141B" w:rsidRPr="008C6FD5" w:rsidRDefault="00F66707" w:rsidP="006A4B7B">
      <w:r w:rsidRPr="008C6FD5">
        <w:t xml:space="preserve">Fire requires fuel, oxygen, and heat; at landscape scales these translate to vegetation, weather, and ignition sources </w:t>
      </w:r>
      <w:r w:rsidRPr="008C6FD5">
        <w:fldChar w:fldCharType="begin"/>
      </w:r>
      <w:r w:rsidR="00BE29F5" w:rsidRPr="008C6FD5">
        <w:instrText xml:space="preserve"> ADDIN ZOTERO_ITEM CSL_CITATION {"citationID":"n6mapggh","properties":{"formattedCitation":"(Cochrane and Ryan 2009)","plainCitation":"(Cochrane and Ryan 2009)","noteIndex":0},"citationItems":[{"id":221,"uris":["http://zotero.org/users/18505960/items/3JNH37SZ"],"itemData":{"id":221,"type":"article-journal","container-title":"In: Cochrane, Mark A., ed. Tropical fire ecology: Climate change, land use, and ecosystem dynamics. Springer-Praxis Books in Environmental Sciences. Chichester, UK: Praxis Publishing, Ltd. p. 25-62.","DOI":"10.1007/978-3-540-77381-8_2","language":"en","page":"25-62","source":"research.fs.usda.gov","title":"Fire and fire ecology: Concepts and principles","title-short":"Fire and fire ecology","author":[{"family":"Cochrane","given":"Mark A."},{"family":"Ryan","given":"Kevin C."}],"issued":{"date-parts":[["2009"]]}}}],"schema":"https://github.com/citation-style-language/schema/raw/master/csl-citation.json"} </w:instrText>
      </w:r>
      <w:r w:rsidRPr="008C6FD5">
        <w:fldChar w:fldCharType="separate"/>
      </w:r>
      <w:r w:rsidR="00BE29F5" w:rsidRPr="008C6FD5">
        <w:t>(Cochrane and Ryan 2009)</w:t>
      </w:r>
      <w:r w:rsidRPr="008C6FD5">
        <w:fldChar w:fldCharType="end"/>
      </w:r>
      <w:r w:rsidRPr="008C6FD5">
        <w:t>. Cochrane and Ryan's multi-scale fire triangle framework (Figure 1) illustrates how these elements vary across temporal and spatial scales, with topography, fuel characteristics, and climate driving fire behavior at the landscape level</w:t>
      </w:r>
      <w:r w:rsidR="0021141B" w:rsidRPr="008C6FD5">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637C15" w:rsidRPr="008C6FD5" w14:paraId="1CCC3C7C" w14:textId="77777777" w:rsidTr="0010252F">
        <w:trPr>
          <w:trHeight w:val="3986"/>
        </w:trPr>
        <w:tc>
          <w:tcPr>
            <w:tcW w:w="9350" w:type="dxa"/>
            <w:vAlign w:val="center"/>
          </w:tcPr>
          <w:p w14:paraId="0FBE90F8" w14:textId="77777777" w:rsidR="0021141B" w:rsidRPr="008C6FD5" w:rsidRDefault="0021141B" w:rsidP="007474A6">
            <w:pPr>
              <w:jc w:val="center"/>
            </w:pPr>
            <w:r w:rsidRPr="008C6FD5">
              <w:rPr>
                <w:noProof/>
              </w:rPr>
              <w:drawing>
                <wp:inline distT="0" distB="0" distL="0" distR="0" wp14:anchorId="42736EC0" wp14:editId="70B1A465">
                  <wp:extent cx="2409321" cy="2828925"/>
                  <wp:effectExtent l="0" t="0" r="0" b="0"/>
                  <wp:docPr id="869347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347701" name="Picture 869347701"/>
                          <pic:cNvPicPr/>
                        </pic:nvPicPr>
                        <pic:blipFill>
                          <a:blip r:embed="rId10">
                            <a:extLst>
                              <a:ext uri="{28A0092B-C50C-407E-A947-70E740481C1C}">
                                <a14:useLocalDpi xmlns:a14="http://schemas.microsoft.com/office/drawing/2010/main" val="0"/>
                              </a:ext>
                            </a:extLst>
                          </a:blip>
                          <a:stretch>
                            <a:fillRect/>
                          </a:stretch>
                        </pic:blipFill>
                        <pic:spPr>
                          <a:xfrm>
                            <a:off x="0" y="0"/>
                            <a:ext cx="2431607" cy="2855093"/>
                          </a:xfrm>
                          <a:prstGeom prst="rect">
                            <a:avLst/>
                          </a:prstGeom>
                        </pic:spPr>
                      </pic:pic>
                    </a:graphicData>
                  </a:graphic>
                </wp:inline>
              </w:drawing>
            </w:r>
          </w:p>
        </w:tc>
      </w:tr>
    </w:tbl>
    <w:p w14:paraId="623911F9" w14:textId="26E27DBE" w:rsidR="0021141B" w:rsidRPr="008C6FD5" w:rsidRDefault="0021141B" w:rsidP="0021141B">
      <w:pPr>
        <w:pStyle w:val="Caption"/>
      </w:pPr>
      <w:bookmarkStart w:id="8" w:name="_Toc224054233"/>
      <w:bookmarkStart w:id="9" w:name="_Toc224055200"/>
      <w:bookmarkStart w:id="10" w:name="_Toc226020778"/>
      <w:bookmarkStart w:id="11" w:name="_Toc226380401"/>
      <w:r w:rsidRPr="008C6FD5">
        <w:t xml:space="preserve">Figure </w:t>
      </w:r>
      <w:fldSimple w:instr=" SEQ Figure \* ARABIC ">
        <w:r w:rsidR="00933CA1" w:rsidRPr="008C6FD5">
          <w:rPr>
            <w:noProof/>
          </w:rPr>
          <w:t>1</w:t>
        </w:r>
      </w:fldSimple>
      <w:r w:rsidR="009A65ED" w:rsidRPr="008C6FD5">
        <w:t>.</w:t>
      </w:r>
      <w:r w:rsidR="002E4971" w:rsidRPr="008C6FD5">
        <w:t xml:space="preserve"> Fire triangles across different scales</w:t>
      </w:r>
      <w:r w:rsidR="00F2367C" w:rsidRPr="008C6FD5">
        <w:t xml:space="preserve"> </w:t>
      </w:r>
      <w:r w:rsidR="00F2367C" w:rsidRPr="008C6FD5">
        <w:fldChar w:fldCharType="begin"/>
      </w:r>
      <w:r w:rsidR="00BE29F5" w:rsidRPr="008C6FD5">
        <w:instrText xml:space="preserve"> ADDIN ZOTERO_ITEM CSL_CITATION {"citationID":"U1sKJhui","properties":{"formattedCitation":"(Cochrane and Ryan 2009)","plainCitation":"(Cochrane and Ryan 2009)","noteIndex":0},"citationItems":[{"id":221,"uris":["http://zotero.org/users/18505960/items/3JNH37SZ"],"itemData":{"id":221,"type":"article-journal","container-title":"In: Cochrane, Mark A., ed. Tropical fire ecology: Climate change, land use, and ecosystem dynamics. Springer-Praxis Books in Environmental Sciences. Chichester, UK: Praxis Publishing, Ltd. p. 25-62.","DOI":"10.1007/978-3-540-77381-8_2","language":"en","page":"25-62","source":"research.fs.usda.gov","title":"Fire and fire ecology: Concepts and principles","title-short":"Fire and fire ecology","author":[{"family":"Cochrane","given":"Mark A."},{"family":"Ryan","given":"Kevin C."}],"issued":{"date-parts":[["2009"]]}}}],"schema":"https://github.com/citation-style-language/schema/raw/master/csl-citation.json"} </w:instrText>
      </w:r>
      <w:r w:rsidR="00F2367C" w:rsidRPr="008C6FD5">
        <w:fldChar w:fldCharType="separate"/>
      </w:r>
      <w:r w:rsidR="00BE29F5" w:rsidRPr="008C6FD5">
        <w:t>(Cochrane and Ryan 2009)</w:t>
      </w:r>
      <w:r w:rsidR="00F2367C" w:rsidRPr="008C6FD5">
        <w:fldChar w:fldCharType="end"/>
      </w:r>
      <w:r w:rsidRPr="008C6FD5">
        <w:t>.</w:t>
      </w:r>
      <w:bookmarkEnd w:id="8"/>
      <w:bookmarkEnd w:id="9"/>
      <w:bookmarkEnd w:id="10"/>
      <w:bookmarkEnd w:id="11"/>
    </w:p>
    <w:p w14:paraId="7237DB91" w14:textId="494B6CCD" w:rsidR="006A4B7B" w:rsidRPr="008C6FD5" w:rsidRDefault="006A4B7B" w:rsidP="006A4B7B">
      <w:pPr>
        <w:pStyle w:val="Heading3"/>
      </w:pPr>
      <w:bookmarkStart w:id="12" w:name="_Toc226380340"/>
      <w:r w:rsidRPr="008C6FD5">
        <w:t xml:space="preserve">2.1.2. Agricultural Fire and Deforestation-Fire </w:t>
      </w:r>
      <w:r w:rsidR="007560FB" w:rsidRPr="008C6FD5">
        <w:t>Feedback</w:t>
      </w:r>
      <w:bookmarkEnd w:id="12"/>
    </w:p>
    <w:p w14:paraId="562D7477" w14:textId="0D97E5F1" w:rsidR="00A73721" w:rsidRPr="008C6FD5" w:rsidRDefault="00134404" w:rsidP="006A4B7B">
      <w:r w:rsidRPr="008C6FD5">
        <w:t>T</w:t>
      </w:r>
      <w:r w:rsidR="00DA2D47" w:rsidRPr="008C6FD5">
        <w:t>hese fire elements are heavily influenced by human activity</w:t>
      </w:r>
      <w:r w:rsidR="003D1F45" w:rsidRPr="008C6FD5">
        <w:t xml:space="preserve"> through both direct ignition and landscape modification</w:t>
      </w:r>
      <w:r w:rsidR="00DA2D47" w:rsidRPr="008C6FD5">
        <w:t xml:space="preserve">. </w:t>
      </w:r>
      <w:r w:rsidR="001C7BC3" w:rsidRPr="008C6FD5">
        <w:t xml:space="preserve">Land use change—particularly deforestation driven by agricultural expansion—disrupts fuel continuity, increases forest edge exposure, and alters microclimatic conditions, creating landscapes more susceptible to fire spread </w:t>
      </w:r>
      <w:r w:rsidR="001C7BC3" w:rsidRPr="008C6FD5">
        <w:fldChar w:fldCharType="begin"/>
      </w:r>
      <w:r w:rsidR="001C7BC3" w:rsidRPr="008C6FD5">
        <w:instrText xml:space="preserve"> ADDIN ZOTERO_ITEM CSL_CITATION {"citationID":"RidlRDd2","properties":{"formattedCitation":"(Balch et al. 2009; Shlisky et al. 2009)","plainCitation":"(Balch et al. 2009; Shlisky et al. 2009)","noteIndex":0},"citationItems":[{"id":266,"uris":["http://zotero.org/users/18505960/items/NS7524V6"],"itemData":{"id":266,"type":"chapter","abstract":"Anthropogenic fire and grass propagules from land use change may prompt an unintended, intractable grass-fire cycle at tropical forest edges. Yet, in the Amazon, the actual extent and mechanisms that drive grass invasion into closed-canopy forests is largely unknown. The Amazon transitional forest, situated between more humid forests to the north and savanna to the south, is particularly vulnerable due to an expanding agri-business frontier. Therefore, in this formation, we documented the probability and extent of grass invasion in three adjacent 50 ha forest plots that were burned annually for three consecutive years (B3), once (B1), and not at all (B0). We found that single and repeat fires prompted grass invasion, compared with the control. The extent and probability of grass invasion increased with repeat fires and time since fire. By three years after the initial burn the probability of grass invasion was 0.76 and 0.58 in Bl and B3 plots vs. 0.02 in the control. After three years, the mean incursion distance of grasses was 10 m in the Bl plot and 8 m in the B3 plot. Potentially interacting and non-exclusive mechanisms could explain this grass invasion, including (i) fire’s role in changing resource availability and supply rates, thereby shifting competitive advantages to favor grasses; (ii) fire’s density-independent effects that preferentially select for grasses due to growth form and life history strategy; and (iii) a fire-initiated positive feedback that maintains selection for grasses and thereby increases future fire probability and intensity by building up fine fuel loads and drying the surrounding microenvironment. Given the lattice-like pattern of degraded, burned forest edges left by rapid agricultural expansion in Amazon transitional forests, grass invasion could be an extensive—yet currently undetected—form of forest impoverishment.","container-title":"Tropical Fire Ecology: Climate Change, Land Use, and Ecosystem Dynamics","DOI":"10.1007/978-3-540-77381-8_17","ISBN":"978-3-540-77381-8","language":"en","page":"481-502","publisher":"Springer","publisher-place":"Berlin, Heidelberg","source":"Springer Link","title":"Pattern and process: Fire-initiated grass invasion at Amazon transitional forest edges","title-short":"Pattern and process","URL":"https://doi.org/10.1007/978-3-540-77381-8_17","author":[{"family":"Balch","given":"Jennifer K."},{"family":"Nepstad","given":"Daniel C."},{"family":"Curran","given":"Lisa M."}],"editor":[{"family":"Cochrane","given":"Mark A."}],"accessed":{"date-parts":[["2026",4,1]]},"issued":{"date-parts":[["2009"]]}}},{"id":211,"uris":["http://zotero.org/users/18505960/items/VJ39LW7E"],"itemData":{"id":211,"type":"chapter","abstract":"Fire is a natural process that has played a major role in shaping our environment and maintaining biodiversity worldwide.\nHowever, over 60% of the world’s terrestrial habitats have altered fire regimes. At least 20% of global habitats are classified\nas fire-sensitive, including most tropical habitats; they are composed of species that did not largely evolve in the presence\nof fire. Over 70% of these fire-sensitive habitats have altered fire regimes. While fire has been, and still is, an important\ntool used by humans to cultivate agricultural landscapes, when human actions cause too much, too little, or the wrong type\nof fire, it can threaten our environment by releasing unacceptable levels of greenhouse gases into the atmosphere, providing\npathways for harmful invasive species, altering landscape hydrology, impairing local and regional air quality, and presenting\na direct and often increased risk to human habitation. Recognizing the value and need to assess the world’s fire regimes,\nThe Nature Conservancy, University of California at Berkeley, World Conservation Union (IUCN), and World Wildlife Fund (WWF)\ncompleted an expert-based analysis of the state of the world’s fire regimes based on currently available data and expert opinion.\nThe major sources of fire regime alteration worldwide include climate change, agriculture and ranching, deforestation, rural\nand urban development, energy production, fire exclusion and suppression, invasive species, plantations, and arson. Integrated\nfire management (IFM) is an approach that considers both damaging and beneficial fires within the context of the natural environments\nand socio-economic systems in which they occur. IFM takes into account fire ecology, socio-economic issues, and fire management\ntechnology to generate practical solutions to fire-related threats to biodiversity.","DOI":"10.1007/978-3-540-77381-8_3","ISBN":"978-3-540-77380-1","page":"65-83","source":"ResearchGate","title":"Overview: Global fire regime conditions, threats, and opportunities for fire management in the tropics","title-short":"Overview","author":[{"family":"Shlisky","given":"Ayn"},{"family":"Alencar","given":"Ane"},{"family":"Manta","given":"María"},{"family":"Curran","given":"Lisa"},{"family":"Cochrane","given":"Mark"}],"issued":{"date-parts":[["2009",1,1]]}}}],"schema":"https://github.com/citation-style-language/schema/raw/master/csl-citation.json"} </w:instrText>
      </w:r>
      <w:r w:rsidR="001C7BC3" w:rsidRPr="008C6FD5">
        <w:fldChar w:fldCharType="separate"/>
      </w:r>
      <w:r w:rsidR="001C7BC3" w:rsidRPr="008C6FD5">
        <w:t>(Balch et al. 2009; Shlisky et al. 2009)</w:t>
      </w:r>
      <w:r w:rsidR="001C7BC3" w:rsidRPr="008C6FD5">
        <w:fldChar w:fldCharType="end"/>
      </w:r>
      <w:r w:rsidR="001C7BC3" w:rsidRPr="008C6FD5">
        <w:t xml:space="preserve">. Globally, deforestation, agriculture, and rural and urban development are recognized as the major drivers of fire regime alteration </w:t>
      </w:r>
      <w:r w:rsidR="001C7BC3" w:rsidRPr="008C6FD5">
        <w:fldChar w:fldCharType="begin"/>
      </w:r>
      <w:r w:rsidR="001C7BC3" w:rsidRPr="008C6FD5">
        <w:instrText xml:space="preserve"> ADDIN ZOTERO_ITEM CSL_CITATION {"citationID":"UpXoRWCg","properties":{"formattedCitation":"(Shlisky et al. 2009)","plainCitation":"(Shlisky et al. 2009)","noteIndex":0},"citationItems":[{"id":211,"uris":["http://zotero.org/users/18505960/items/VJ39LW7E"],"itemData":{"id":211,"type":"chapter","abstract":"Fire is a natural process that has played a major role in shaping our environment and maintaining biodiversity worldwide.\nHowever, over 60% of the world’s terrestrial habitats have altered fire regimes. At least 20% of global habitats are classified\nas fire-sensitive, including most tropical habitats; they are composed of species that did not largely evolve in the presence\nof fire. Over 70% of these fire-sensitive habitats have altered fire regimes. While fire has been, and still is, an important\ntool used by humans to cultivate agricultural landscapes, when human actions cause too much, too little, or the wrong type\nof fire, it can threaten our environment by releasing unacceptable levels of greenhouse gases into the atmosphere, providing\npathways for harmful invasive species, altering landscape hydrology, impairing local and regional air quality, and presenting\na direct and often increased risk to human habitation. Recognizing the value and need to assess the world’s fire regimes,\nThe Nature Conservancy, University of California at Berkeley, World Conservation Union (IUCN), and World Wildlife Fund (WWF)\ncompleted an expert-based analysis of the state of the world’s fire regimes based on currently available data and expert opinion.\nThe major sources of fire regime alteration worldwide include climate change, agriculture and ranching, deforestation, rural\nand urban development, energy production, fire exclusion and suppression, invasive species, plantations, and arson. Integrated\nfire management (IFM) is an approach that considers both damaging and beneficial fires within the context of the natural environments\nand socio-economic systems in which they occur. IFM takes into account fire ecology, socio-economic issues, and fire management\ntechnology to generate practical solutions to fire-related threats to biodiversity.","DOI":"10.1007/978-3-540-77381-8_3","ISBN":"978-3-540-77380-1","page":"65-83","source":"ResearchGate","title":"Overview: Global fire regime conditions, threats, and opportunities for fire management in the tropics","title-short":"Overview","author":[{"family":"Shlisky","given":"Ayn"},{"family":"Alencar","given":"Ane"},{"family":"Manta","given":"María"},{"family":"Curran","given":"Lisa"},{"family":"Cochrane","given":"Mark"}],"issued":{"date-parts":[["2009",1,1]]}}}],"schema":"https://github.com/citation-style-language/schema/raw/master/csl-citation.json"} </w:instrText>
      </w:r>
      <w:r w:rsidR="001C7BC3" w:rsidRPr="008C6FD5">
        <w:fldChar w:fldCharType="separate"/>
      </w:r>
      <w:r w:rsidR="001C7BC3" w:rsidRPr="008C6FD5">
        <w:t>(Shlisky et al. 2009)</w:t>
      </w:r>
      <w:r w:rsidR="001C7BC3" w:rsidRPr="008C6FD5">
        <w:fldChar w:fldCharType="end"/>
      </w:r>
      <w:r w:rsidR="001C7BC3" w:rsidRPr="008C6FD5">
        <w:t>.</w:t>
      </w:r>
    </w:p>
    <w:p w14:paraId="6F4A4400" w14:textId="77777777" w:rsidR="00090C7C" w:rsidRPr="008C6FD5" w:rsidRDefault="00090C7C" w:rsidP="00090C7C"/>
    <w:p w14:paraId="34C1A0C4" w14:textId="6D55D171" w:rsidR="00090C7C" w:rsidRPr="008C6FD5" w:rsidRDefault="00090C7C" w:rsidP="00090C7C">
      <w:r w:rsidRPr="008C6FD5">
        <w:t xml:space="preserve">Fire is also actively used as a land management tool. In the South American Gran Chaco ecoregion, both small-scale and large-scale landowners employ fire to facilitate grass regeneration, eliminate pests, control shrub encroachment, and prepare land for agricultural conversion following deforestation </w:t>
      </w:r>
      <w:r w:rsidRPr="008C6FD5">
        <w:fldChar w:fldCharType="begin"/>
      </w:r>
      <w:r w:rsidRPr="008C6FD5">
        <w:instrText xml:space="preserve"> ADDIN ZOTERO_ITEM CSL_CITATION {"citationID":"U60yFknV","properties":{"formattedCitation":"(Ferro et al. 2026)","plainCitation":"(Ferro et al. 2026)","noteIndex":0},"citationItems":[{"id":268,"uris":["http://zotero.org/users/18505960/items/T4ZHAJSW"],"itemData":{"id":268,"type":"article-journal","abstract":"The interplay between climate, vegetation and human activity hinders the analysis of fire regimes in socio-ecological systems. With a monsoonal and variable rainfall regime, Argentine Dry Chaco is one of the largest dry forests worldwide and an important agricultural frontier advancing at forest detriment. Overall, fire plays a key role in shaping the landscape and in land management.We describe land cover (LC) transitions and temporal trends in fire frequency, analyze fire-mediated transitions probability, and assess LC and climate influence on fire occurrence in the Argentine Dry Chaco.Employing data generated through remote sensors, we conducted spatially explicit temporal reconstructions of annual fire activity (FA), LC changes and climate conditions from 2000 to 2023.Agriculture and pastures expanded while forests lost ~17% of their initial area; annual FA showed a significant declining trend, with grasslands, pastures and agriculture having the highest burn probability. When fire occurs, forests, shrublands and pastures increase their likelihood of transitioning to agriculture. Fire occurrences within managed lands are decoupled from climatic influences.Decrease in FA is driven by a transformation in agricultural systems, moving from traditional to mechanized management.Transdisciplinary approaches are crucial for analyzing the purposes of fire use.","container-title":"International Journal of Wildland Fire","DOI":"10.1071/WF25126","ISSN":"1049-8001","issue":"3","journalAbbreviation":"Int J Wildland Fire","page":"WF25126","source":"Silverchair","title":"Why are you burning? The interplay between land cover, climatic variability and fire activity in the dry forests of Argentina","title-short":"Why are you burning?","volume":"35","author":[{"family":"Ferro","given":"A."},{"family":"Barberá","given":"I."},{"family":"Foguet","given":"J."},{"family":"Kitzberger","given":"T."},{"family":"Aráoz","given":"E."}],"issued":{"date-parts":[["2026",2,23]]}}}],"schema":"https://github.com/citation-style-language/schema/raw/master/csl-citation.json"} </w:instrText>
      </w:r>
      <w:r w:rsidRPr="008C6FD5">
        <w:fldChar w:fldCharType="separate"/>
      </w:r>
      <w:r w:rsidRPr="008C6FD5">
        <w:t>(Ferro et al. 2026)</w:t>
      </w:r>
      <w:r w:rsidRPr="008C6FD5">
        <w:fldChar w:fldCharType="end"/>
      </w:r>
      <w:r w:rsidRPr="008C6FD5">
        <w:t xml:space="preserve">. This dual role—fire as both consequence and tool of agricultural expansion—creates a positive feedback: deforestation fragments forests, </w:t>
      </w:r>
      <w:r w:rsidRPr="008C6FD5">
        <w:lastRenderedPageBreak/>
        <w:t xml:space="preserve">increasing fire susceptibility, which in turn facilitates further conversion of fire-degraded landscapes </w:t>
      </w:r>
      <w:r w:rsidRPr="008C6FD5">
        <w:fldChar w:fldCharType="begin"/>
      </w:r>
      <w:r w:rsidRPr="008C6FD5">
        <w:instrText xml:space="preserve"> ADDIN ZOTERO_ITEM CSL_CITATION {"citationID":"6h93kWdS","properties":{"formattedCitation":"(Armenteras et al. 2013)","plainCitation":"(Armenteras et al. 2013)","noteIndex":0},"citationItems":[{"id":206,"uris":["http://zotero.org/users/18505960/items/SHJBX6VY"],"itemData":{"id":206,"type":"article-journal","abstract":"The ecological characteristics of forest edges have been intensively studied in the Amazon region, but the occurrence and intensity of fires as large-scale edge effects are less well known, as is the role of different types of management in modifying this relationship. We used remote sensing techniques to examine the relationship between forest fragmentation, fire and management across NW Amazonia. Our study was based on forest data for 2005 and on active fire data from the MODerate-resolution imaging Spectro-radiometer (MODIS), with information on the occurrence and strength of fires based on fire radiative power (FRP) data. We analyzed the fragmentation and fire occurrence and intensity in a 50×50km grid. We also calculated the distance at which edge-related fires occur in the forest interior and outside the forest edge. Forest fragmentation had a significant impact on fire occurrence and fire intensity, supporting the hypothesis that the more fragmented a forest is, the higher the degree of biomass combustion. These results are in agreement with the occurrence of an edge effect on both the occurrence and the intensity of fire. The different types of management in the region influence the occurrence and intensity of fire, whereas fire as a large-scale edge effect occurs independent of the management type. Finally, we suggest that a high connectivity in protected areas and indigenous reserves and also in outside areas should be encouraged to minimize edge-driven fire processes.","container-title":"Biological Conservation","DOI":"10.1016/j.biocon.2012.10.026","ISSN":"0006-3207","journalAbbreviation":"Biological Conservation","page":"73-79","source":"ScienceDirect","title":"Forest fragmentation and edge influence on fire occurrence and intensity under different management types in Amazon forests","volume":"159","author":[{"family":"Armenteras","given":"Dolors"},{"family":"González","given":"Tania Marisol"},{"family":"Retana","given":"Javier"}],"issued":{"date-parts":[["2013",3,1]]}}}],"schema":"https://github.com/citation-style-language/schema/raw/master/csl-citation.json"} </w:instrText>
      </w:r>
      <w:r w:rsidRPr="008C6FD5">
        <w:fldChar w:fldCharType="separate"/>
      </w:r>
      <w:r w:rsidRPr="008C6FD5">
        <w:t>(Armenteras et al. 2013)</w:t>
      </w:r>
      <w:r w:rsidRPr="008C6FD5">
        <w:fldChar w:fldCharType="end"/>
      </w:r>
      <w:r w:rsidRPr="008C6FD5">
        <w:t>.</w:t>
      </w:r>
    </w:p>
    <w:p w14:paraId="6F841A52" w14:textId="03414EA2" w:rsidR="006A4B7B" w:rsidRPr="008C6FD5" w:rsidRDefault="006A4B7B" w:rsidP="00090C7C">
      <w:pPr>
        <w:pStyle w:val="Heading3"/>
      </w:pPr>
      <w:bookmarkStart w:id="13" w:name="_Toc226380341"/>
      <w:r w:rsidRPr="008C6FD5">
        <w:t>2.1.3. Fire Regimes in the Gran Chaco</w:t>
      </w:r>
      <w:bookmarkEnd w:id="13"/>
    </w:p>
    <w:p w14:paraId="5E391E97" w14:textId="586116B7" w:rsidR="00273255" w:rsidRPr="008C6FD5" w:rsidRDefault="00DB4F7C" w:rsidP="006A4B7B">
      <w:r w:rsidRPr="008C6FD5">
        <w:t>The Gran Chaco is a vast sedimentary plain extending across Argentina, Paraguay, Bolivia, and Brazil, dominated by dry broadleaf tropical forests that support high faunal and floral diversity. The region is divided into two main ecoregions</w:t>
      </w:r>
      <w:r w:rsidR="00496903" w:rsidRPr="008C6FD5">
        <w:t xml:space="preserve">: 1) </w:t>
      </w:r>
      <w:r w:rsidRPr="008C6FD5">
        <w:t>the Wet Chaco and</w:t>
      </w:r>
      <w:r w:rsidR="00496903" w:rsidRPr="008C6FD5">
        <w:t xml:space="preserve"> 2) the</w:t>
      </w:r>
      <w:r w:rsidRPr="008C6FD5">
        <w:t xml:space="preserve"> Dry Chaco</w:t>
      </w:r>
      <w:r w:rsidR="00CF723E" w:rsidRPr="008C6FD5">
        <w:t xml:space="preserve">, both </w:t>
      </w:r>
      <w:r w:rsidRPr="008C6FD5">
        <w:t>with distinct fire seasonality patterns</w:t>
      </w:r>
      <w:r w:rsidR="00EC5514" w:rsidRPr="008C6FD5">
        <w:t xml:space="preserve"> </w:t>
      </w:r>
      <w:r w:rsidR="00EC5514" w:rsidRPr="008C6FD5">
        <w:fldChar w:fldCharType="begin"/>
      </w:r>
      <w:r w:rsidR="00EC5514" w:rsidRPr="008C6FD5">
        <w:instrText xml:space="preserve"> ADDIN ZOTERO_ITEM CSL_CITATION {"citationID":"9GMeBLZF","properties":{"formattedCitation":"(Vidal-Riveros, Watler Reyes, et al. 2024)","plainCitation":"(Vidal-Riveros, Watler Reyes, et al. 2024)","noteIndex":0},"citationItems":[{"id":278,"uris":["http://zotero.org/users/18505960/items/MCBTDJWP"],"itemData":{"id":278,"type":"article-journal","abstract":"This study analyzed the fire regime in the highly diverse Paraguayan Chaco, focusing on different aspects of fire patterns, including spatial (area burned) and temporal (frequency) aspects and magnitude (severity). We focused on fire as it is a natural phenomenon that drives ecosystem change and has significant economic, ecological and social impacts of particular concern in vulnerable ecosystems. Using the K-means clustering technique, we identified four distinct fire regimes in the study region: High (H), Moderately High (MH), Moderately Low (ML) and Low (L). On the one hand, the Dry Chaco predominantly featured Low and Moderately High regimes, characterized by a low fire frequency due to arid conditions. On the other hand, the Humid Chaco was particularly affected by agricultural burning, driven by extensive livestock activity and higher biomass productivity. Finally, in the Pantanal, the variations in fire intensity were influenced by flood pulses and rainfall patterns. Our findings highlight the distinct fire regimes across the Paraguayan Chaco and detail the differences in the regimes. The study’s findings are valuable for developing efficient management strategies that account for fire behaviour during agricultural burning in this poorly studied region.","container-title":"Fire","DOI":"10.3390/fire7100347","ISSN":"2571-6255","issue":"10","language":"en","license":"http://creativecommons.org/licenses/by/3.0/","page":"347","publisher":"Multidisciplinary Digital Publishing Institute","source":"www-mdpi-com.proxy-um.researchport.umd.edu","title":"Assessing Fire Regimes in the Paraguayan Chaco: Implications for Ecological and Fire Management","title-short":"Assessing Fire Regimes in the Paraguayan Chaco","volume":"7","author":[{"family":"Vidal-Riveros","given":"Cristina"},{"family":"Watler Reyes","given":"William Jefferson"},{"family":"Ngo Bieng","given":"Marie Ange"},{"family":"Souza-Alonso","given":"Pablo"}],"issued":{"date-parts":[["2024",10]]}}}],"schema":"https://github.com/citation-style-language/schema/raw/master/csl-citation.json"} </w:instrText>
      </w:r>
      <w:r w:rsidR="00EC5514" w:rsidRPr="008C6FD5">
        <w:fldChar w:fldCharType="separate"/>
      </w:r>
      <w:r w:rsidR="00EC5514" w:rsidRPr="008C6FD5">
        <w:t>(Vidal-Riveros, Watler Reyes, et al. 2024)</w:t>
      </w:r>
      <w:r w:rsidR="00EC5514" w:rsidRPr="008C6FD5">
        <w:fldChar w:fldCharType="end"/>
      </w:r>
      <w:r w:rsidR="003C14B6" w:rsidRPr="008C6FD5">
        <w:t>.</w:t>
      </w:r>
      <w:r w:rsidR="001E0EF2" w:rsidRPr="008C6FD5">
        <w:t xml:space="preserve"> </w:t>
      </w:r>
      <w:r w:rsidR="004E0517" w:rsidRPr="008C6FD5">
        <w:t xml:space="preserve">Fire occurrence is generally concentrated in late winter and early spring following the dry season, driven by the interaction between fuel accumulation during the wet season and low biomass humidity during the dry season </w:t>
      </w:r>
      <w:r w:rsidR="00025DFB" w:rsidRPr="008C6FD5">
        <w:fldChar w:fldCharType="begin"/>
      </w:r>
      <w:r w:rsidR="00025DFB" w:rsidRPr="008C6FD5">
        <w:instrText xml:space="preserve"> ADDIN ZOTERO_ITEM CSL_CITATION {"citationID":"wSqEgfoX","properties":{"formattedCitation":"(Ferro et al. 2026)","plainCitation":"(Ferro et al. 2026)","noteIndex":0},"citationItems":[{"id":268,"uris":["http://zotero.org/users/18505960/items/T4ZHAJSW"],"itemData":{"id":268,"type":"article-journal","abstract":"The interplay between climate, vegetation and human activity hinders the analysis of fire regimes in socio-ecological systems. With a monsoonal and variable rainfall regime, Argentine Dry Chaco is one of the largest dry forests worldwide and an important agricultural frontier advancing at forest detriment. Overall, fire plays a key role in shaping the landscape and in land management.We describe land cover (LC) transitions and temporal trends in fire frequency, analyze fire-mediated transitions probability, and assess LC and climate influence on fire occurrence in the Argentine Dry Chaco.Employing data generated through remote sensors, we conducted spatially explicit temporal reconstructions of annual fire activity (FA), LC changes and climate conditions from 2000 to 2023.Agriculture and pastures expanded while forests lost ~17% of their initial area; annual FA showed a significant declining trend, with grasslands, pastures and agriculture having the highest burn probability. When fire occurs, forests, shrublands and pastures increase their likelihood of transitioning to agriculture. Fire occurrences within managed lands are decoupled from climatic influences.Decrease in FA is driven by a transformation in agricultural systems, moving from traditional to mechanized management.Transdisciplinary approaches are crucial for analyzing the purposes of fire use.","container-title":"International Journal of Wildland Fire","DOI":"10.1071/WF25126","ISSN":"1049-8001","issue":"3","journalAbbreviation":"Int J Wildland Fire","page":"WF25126","source":"Silverchair","title":"Why are you burning? The interplay between land cover, climatic variability and fire activity in the dry forests of Argentina","title-short":"Why are you burning?","volume":"35","author":[{"family":"Ferro","given":"A."},{"family":"Barberá","given":"I."},{"family":"Foguet","given":"J."},{"family":"Kitzberger","given":"T."},{"family":"Aráoz","given":"E."}],"issued":{"date-parts":[["2026",2,23]]}}}],"schema":"https://github.com/citation-style-language/schema/raw/master/csl-citation.json"} </w:instrText>
      </w:r>
      <w:r w:rsidR="00025DFB" w:rsidRPr="008C6FD5">
        <w:fldChar w:fldCharType="separate"/>
      </w:r>
      <w:r w:rsidR="00025DFB" w:rsidRPr="008C6FD5">
        <w:t>(Ferro et al. 2026)</w:t>
      </w:r>
      <w:r w:rsidR="00025DFB" w:rsidRPr="008C6FD5">
        <w:fldChar w:fldCharType="end"/>
      </w:r>
      <w:r w:rsidR="00195943" w:rsidRPr="008C6FD5">
        <w:t>.</w:t>
      </w:r>
    </w:p>
    <w:p w14:paraId="45C32034" w14:textId="77777777" w:rsidR="00273255" w:rsidRPr="008C6FD5" w:rsidRDefault="00273255" w:rsidP="006A4B7B"/>
    <w:p w14:paraId="4889DE61" w14:textId="77777777" w:rsidR="008A34AF" w:rsidRPr="008C6FD5" w:rsidRDefault="007C0A96" w:rsidP="008A34AF">
      <w:pPr>
        <w:keepNext/>
      </w:pPr>
      <w:r w:rsidRPr="008C6FD5">
        <w:rPr>
          <w:noProof/>
        </w:rPr>
        <w:drawing>
          <wp:inline distT="0" distB="0" distL="0" distR="0" wp14:anchorId="71249C09" wp14:editId="2A4C1CBC">
            <wp:extent cx="5943600" cy="3629025"/>
            <wp:effectExtent l="0" t="0" r="0" b="9525"/>
            <wp:docPr id="224241199" name="Chart 1">
              <a:extLst xmlns:a="http://schemas.openxmlformats.org/drawingml/2006/main">
                <a:ext uri="{FF2B5EF4-FFF2-40B4-BE49-F238E27FC236}">
                  <a16:creationId xmlns:a16="http://schemas.microsoft.com/office/drawing/2014/main" id="{AE38A7DD-07F5-EB72-D7C7-1D976DA4583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0F7FECA5" w14:textId="74BC52DC" w:rsidR="00AF0411" w:rsidRPr="008C6FD5" w:rsidRDefault="008A34AF" w:rsidP="00B11BCF">
      <w:pPr>
        <w:pStyle w:val="Caption"/>
      </w:pPr>
      <w:bookmarkStart w:id="14" w:name="_Toc226020779"/>
      <w:bookmarkStart w:id="15" w:name="_Toc226380402"/>
      <w:r w:rsidRPr="008C6FD5">
        <w:t xml:space="preserve">Figure </w:t>
      </w:r>
      <w:fldSimple w:instr=" SEQ Figure \* ARABIC ">
        <w:r w:rsidR="00933CA1" w:rsidRPr="008C6FD5">
          <w:rPr>
            <w:noProof/>
          </w:rPr>
          <w:t>2</w:t>
        </w:r>
      </w:fldSimple>
      <w:r w:rsidRPr="008C6FD5">
        <w:t>. Fire Hotspot count in the Paraguayan Chaco 2015-2025 – VIIRS NASA.</w:t>
      </w:r>
      <w:bookmarkEnd w:id="14"/>
      <w:r w:rsidR="00B11BCF" w:rsidRPr="008C6FD5">
        <w:t xml:space="preserve"> The dashed line indicates mean annual occurrence (23,605 detections).</w:t>
      </w:r>
      <w:bookmarkEnd w:id="15"/>
    </w:p>
    <w:p w14:paraId="46E2AE91" w14:textId="093B3403" w:rsidR="00E974F2" w:rsidRPr="008C6FD5" w:rsidRDefault="00170FF0" w:rsidP="006A4B7B">
      <w:r w:rsidRPr="008C6FD5">
        <w:t>Despite being a biodiversity hotspot and containing the second-largest forest in South America after the Amazon, the Gran Chaco has received relatively limited research attention compared to neighboring ecosystems</w:t>
      </w:r>
      <w:r w:rsidR="00196EFC" w:rsidRPr="008C6FD5">
        <w:t xml:space="preserve"> </w:t>
      </w:r>
      <w:r w:rsidR="00196EFC" w:rsidRPr="008C6FD5">
        <w:fldChar w:fldCharType="begin"/>
      </w:r>
      <w:r w:rsidR="002401AF" w:rsidRPr="008C6FD5">
        <w:instrText xml:space="preserve"> ADDIN ZOTERO_ITEM CSL_CITATION {"citationID":"Snx679zc","properties":{"formattedCitation":"(San Mart\\uc0\\u237{}n et al. 2023; Vidal-Riveros, Currey, et al. 2024)","plainCitation":"(San Martín et al. 2023; Vidal-Riveros, Currey, et al. 2024)","noteIndex":0},"citationItems":[{"id":273,"uris":["http://zotero.org/users/18505960/items/B84H7ZFL"],"itemData":{"id":273,"type":"article-journal","abstract":"Wildfires represent an important element in the bio-geophysical cycles of various ecosystems across the globe and are particularly related to land transformation in tropical and subtropical regions. In this study, we analyzed the links between fires, land use (LU), and meteorological variables in the South American Chaco (1.1 million km2), a global deforestation hotspot and fire-exposed region that has recently attracted greater attention as the largest and one of the last tropical dry forests in the world.","container-title":"Fire Ecology","DOI":"10.1186/s42408-023-00212-4","ISSN":"1933-9747","issue":"1","journalAbbreviation":"fire ecol","language":"en","page":"57","source":"Springer Link","title":"Fires in the South American Chaco, from dry forests to wetlands: response to climate depends on land cover","title-short":"Fires in the South American Chaco, from dry forests to wetlands","volume":"19","author":[{"family":"San Martín","given":"Rodrigo"},{"family":"Ottlé","given":"Catherine"},{"family":"Sörensson","given":"Anna"}],"issued":{"date-parts":[["2023",10,2]]}}},{"id":93,"uris":["http://zotero.org/users/18505960/items/S6I5IDH3"],"itemData":{"id":93,"type":"article-journal","abstract":"The Gran Chaco and Pantanal ecoregions are the largest remaining dry forest areas in South America. Supporting diverse savanna, woodland and wetland ecosystems, these ecoregions are experiencing rapid changes in land use and fire occurrence with implications for ecosystem integrity. Our study characterizes the spatiotemporal patterns of wildfires in the Gran Chaco and Pantanal, and then examines the relationship between patterns of fire occurrence and climatic and anthropogenic drivers. We evaluated fire data of the last two decades (2001-2020) using the MODIS Collection 6.1 and the Global Fire Atlas products. Results of the fire pattern characterization were then used to model the probability of fire occurrence across each ecoregion (Random Forest, Generalized Linear Model, and Generalized Additive Model). Our results indicated that most of the total burned area belonged to the Humid Chaco, while the largest individual burned areas were mainly observed in the Pantanal. Fires primarily occurred during the dry season, with the majority of burned areas recorded during this period. Findings from the three modelling approaches consistently illustrated the spatial distribution of fire occurrence, depicting a declining probability of fire occurrence from East to West. All models underscored the importance of three variables to predict fire occurrence: temperature, livestock abundance and forest cover. Fire occurrence increased with increasing maximum temperatures and livestock presence and decreased with tree cover. This research helps to clarify the potential consequences of changes in land use, rainfall regime and temperature, and uncontrolled burning practices on the current fire activity in the Gran Chaco and Pantanal ecoregions. Understanding the spatiotemporal patterns of fire occurrence and their relationship with climatic, environmental and anthropogenic drivers can help to design more effective management strategies to mitigate fire impacts and to preserve the ecological integrity of these highly diverse regions","container-title":"Science of The Total Environment","DOI":"10.1016/j.scitotenv.2024.176823","ISSN":"0048-9697","journalAbbreviation":"Science of The Total Environment","page":"176823","source":"ScienceDirect","title":"Spatiotemporal analysis of wildfires and their relationship with climate and land use in the Gran Chaco and Pantanal ecoregions","volume":"955","author":[{"family":"Vidal-Riveros","given":"Cristina"},{"family":"Currey","given":"Bryce"},{"family":"McWethy","given":"David B."},{"family":"Bieng","given":"Marie Ange Ngo"},{"family":"Souza-Alonso","given":"Pablo"}],"issued":{"date-parts":[["2024",12,10]]}}}],"schema":"https://github.com/citation-style-language/schema/raw/master/csl-citation.json"} </w:instrText>
      </w:r>
      <w:r w:rsidR="00196EFC" w:rsidRPr="008C6FD5">
        <w:fldChar w:fldCharType="separate"/>
      </w:r>
      <w:r w:rsidR="002401AF" w:rsidRPr="008C6FD5">
        <w:t>(San Martín et al. 2023; Vidal-Riveros, Currey, et al. 2024)</w:t>
      </w:r>
      <w:r w:rsidR="00196EFC" w:rsidRPr="008C6FD5">
        <w:fldChar w:fldCharType="end"/>
      </w:r>
      <w:r w:rsidR="00196EFC" w:rsidRPr="008C6FD5">
        <w:t xml:space="preserve">. </w:t>
      </w:r>
      <w:r w:rsidR="00FF4B07" w:rsidRPr="008C6FD5">
        <w:t xml:space="preserve">Recent decades have seen accelerated deforestation driven by agricultural expansion, particularly for soybean cultivation and cattle ranching. Between 2000 and 2012, the Gran Chaco lost over 20 million hectares of forest, with deforestation rates in some areas exceeding those of the Brazilian Amazon </w:t>
      </w:r>
      <w:r w:rsidR="00FF4B07" w:rsidRPr="008C6FD5">
        <w:fldChar w:fldCharType="begin"/>
      </w:r>
      <w:r w:rsidR="00A541D3" w:rsidRPr="008C6FD5">
        <w:instrText xml:space="preserve"> ADDIN ZOTERO_ITEM CSL_CITATION {"citationID":"Pe7BWtUo","properties":{"formattedCitation":"(Magliocca et al. 2022; Baumann et al. 2026)","plainCitation":"(Magliocca et al. 2022; Baumann et al. 2026)","noteIndex":0},"citationItems":[{"id":213,"uris":["http://zotero.org/users/18505960/items/9A5U4W6M"],"itemData":{"id":213,"type":"article-journal","abstract":"Land-use change (LUC) driven by commodity agriculture over the last 20 years has been particularly extensive in the Dry Chaco region of Argentina, which surpassed the Amazon during that time to become one of the top three global deforestation hotspots. Large-scale land acquisitions (LSLAs) have been cited as a key catalyst of deforestation and related LUC in commodity frontier expansion. However, it is unclear whether contemporary LSLAs that affected the Dry Chaco and other agricultural commodity frontiers globally differed in their mechanisms of LUC from conventional agricultural expansion processes. The diversity of domestic and foreign investors, commodity crops, and LUC dynamics observable in contemporary LSLAs in Argentina's Dry Chaco provide a focused lens, or \"case set,\" through which to consider commodity frontier dynamics in the Salta Province since 2000. We integrated remote sensing analysis and classification of the timing and location of LUC within the boundaries of LSLA and non-LSLA agricultural parcels with survival analysis to draw conclusions about the dynamics of LSLA establishment (i.e., purchase/transfer of ownership/title change) and LUC associated with production operations. Regionally, spatio-temporal patterns of agricultural expansion into increasingly marginal land were consistent between LSLA and non-LSLA parcels. However, parcel-based analysis revealed differing responsiveness to commodity prices and land-use constraints imposed by the National Forest Law, which translated into diverging LUC trajectories among LSLA and non-LSLA parcels. In particular, LUC on LSLA parcels was significantly slowed by Forest Law constraints, but continued on non-LSLA parcels and a small number of \"recategorized\" and/or illegally deforested LSLA parcels. Our findings demonstrate the importance of moving beyond large-scale, aggregate spatial assessments of LSLA outcomes that aim to inform policy yet 'black box\" actors. Actor heterogeneity must be explicitly accounted for as part of the causal mechanisms that influence land acquisition and lead to differing LUC trajectories.","container-title":"Ecology and Society","DOI":"10.5751/ES-13103-270225","ISSN":"1708-3087","issue":"2","language":"en-US","source":"ecologyandsociety.org","title":"Two of a kind? Large-scale land acquisitions and commodity frontier expansion in Argentina’s Dry Chaco - Ecology &amp; Society","title-short":"Two of a kind?","URL":"https://ecologyandsociety.org/vol27/iss2/art25/","volume":"27","author":[{"family":"Magliocca","given":"Nicholas R."},{"family":"Bremond","given":"Ariane C.","dropping-particle":"de"},{"family":"Ellicott","given":"Evan A."},{"family":"Seghezzo","given":"Lucas"},{"family":"Venencia","given":"Cristian D."},{"family":"Mosciaro","given":"Maria Jesús"},{"family":"Nolte","given":"Christoph"}],"accessed":{"date-parts":[["2026",3,10]]},"issued":{"date-parts":[["2022",6,26]]}}},{"id":275,"uris":["http://zotero.org/users/18505960/items/SGCABNTK"],"itemData":{"id":275,"type":"article-journal","abstract":"Fire is a key process in tropical dry woodlands and savannahs, shaping their vegetation and ecological functioning. Yet, fires in these systems are increasingly a major sustainability concern, causing carbon emissions, biodiversity losses and human health impacts. Land-use change can lead to fewer fires (for example, through fire suppression) or more fires (for example, fires used for pasture management or land clearing), and climate change amplifies fire dynamics through hotter and drier conditions. Here we uncover a tight coupling between agriculture and drought as drivers of fire in the Gran Chaco. We reconstruct detailed fire histories from satellites to reveal that most of the Chaco (~65%) has experienced burning since 1985. Patterns of fire, land use and drought show that the majority of fires are attributable to either agricultural expansion into forests or pasture management and that such fires become frequent during drought. Overall, this challenges the notion that intensifying droughts are a principal driver of changing fire regimes in tropical woodlands and savannahs.","container-title":"Nature Sustainability","DOI":"10.1038/s41893-026-01793-z","ISSN":"2398-9629","journalAbbreviation":"Nat Sustain","language":"en","source":"Springer Link","title":"Fire dynamics in the South American Chaco and their link to agriculture and drought","URL":"https://doi.org/10.1038/s41893-026-01793-z","author":[{"family":"Baumann","given":"Matthias"},{"family":"Maillard","given":"Oswaldo"},{"family":"Gasparri","given":"Ignacio"},{"family":"Burton","given":"Jamie"},{"family":"Gavier Pizarro","given":"Gregorio"},{"family":"Kuemmerle","given":"Tobias"}],"accessed":{"date-parts":[["2026",4,2]]},"issued":{"date-parts":[["2026",3,27]]}}}],"schema":"https://github.com/citation-style-language/schema/raw/master/csl-citation.json"} </w:instrText>
      </w:r>
      <w:r w:rsidR="00FF4B07" w:rsidRPr="008C6FD5">
        <w:fldChar w:fldCharType="separate"/>
      </w:r>
      <w:r w:rsidR="00A541D3" w:rsidRPr="008C6FD5">
        <w:t>(Magliocca et al. 2022; Baumann et al. 2026)</w:t>
      </w:r>
      <w:r w:rsidR="00FF4B07" w:rsidRPr="008C6FD5">
        <w:fldChar w:fldCharType="end"/>
      </w:r>
      <w:r w:rsidR="00FF4B07" w:rsidRPr="008C6FD5">
        <w:t xml:space="preserve">. This rapid land conversion has created highly fragmented landscapes, increasing forest edge density and fire susceptibility </w:t>
      </w:r>
      <w:r w:rsidR="00FF4B07" w:rsidRPr="008C6FD5">
        <w:fldChar w:fldCharType="begin"/>
      </w:r>
      <w:r w:rsidR="00FF4B07" w:rsidRPr="008C6FD5">
        <w:instrText xml:space="preserve"> ADDIN ZOTERO_ITEM CSL_CITATION {"citationID":"akUN1B5O","properties":{"formattedCitation":"(Armenteras et al. 2013)","plainCitation":"(Armenteras et al. 2013)","noteIndex":0},"citationItems":[{"id":206,"uris":["http://zotero.org/users/18505960/items/SHJBX6VY"],"itemData":{"id":206,"type":"article-journal","abstract":"The ecological characteristics of forest edges have been intensively studied in the Amazon region, but the occurrence and intensity of fires as large-scale edge effects are less well known, as is the role of different types of management in modifying this relationship. We used remote sensing techniques to examine the relationship between forest fragmentation, fire and management across NW Amazonia. Our study was based on forest data for 2005 and on active fire data from the MODerate-resolution imaging Spectro-radiometer (MODIS), with information on the occurrence and strength of fires based on fire radiative power (FRP) data. We analyzed the fragmentation and fire occurrence and intensity in a 50×50km grid. We also calculated the distance at which edge-related fires occur in the forest interior and outside the forest edge. Forest fragmentation had a significant impact on fire occurrence and fire intensity, supporting the hypothesis that the more fragmented a forest is, the higher the degree of biomass combustion. These results are in agreement with the occurrence of an edge effect on both the occurrence and the intensity of fire. The different types of management in the region influence the occurrence and intensity of fire, whereas fire as a large-scale edge effect occurs independent of the management type. Finally, we suggest that a high connectivity in protected areas and indigenous reserves and also in outside areas should be encouraged to minimize edge-driven fire processes.","container-title":"Biological Conservation","DOI":"10.1016/j.biocon.2012.10.026","ISSN":"0006-3207","journalAbbreviation":"Biological Conservation","page":"73-79","source":"ScienceDirect","title":"Forest fragmentation and edge influence on fire occurrence and intensity under different management types in Amazon forests","volume":"159","author":[{"family":"Armenteras","given":"Dolors"},{"family":"González","given":"Tania Marisol"},{"family":"Retana","given":"Javier"}],"issued":{"date-parts":[["2013",3,1]]}}}],"schema":"https://github.com/citation-style-language/schema/raw/master/csl-citation.json"} </w:instrText>
      </w:r>
      <w:r w:rsidR="00FF4B07" w:rsidRPr="008C6FD5">
        <w:fldChar w:fldCharType="separate"/>
      </w:r>
      <w:r w:rsidR="00FF4B07" w:rsidRPr="008C6FD5">
        <w:t>(Armenteras et al. 2013)</w:t>
      </w:r>
      <w:r w:rsidR="00FF4B07" w:rsidRPr="008C6FD5">
        <w:fldChar w:fldCharType="end"/>
      </w:r>
      <w:r w:rsidR="00FF4B07" w:rsidRPr="008C6FD5">
        <w:t>.</w:t>
      </w:r>
    </w:p>
    <w:p w14:paraId="254D14AB" w14:textId="77777777" w:rsidR="008A1E82" w:rsidRPr="008C6FD5" w:rsidRDefault="008A1E82" w:rsidP="006A4B7B"/>
    <w:p w14:paraId="3DDAAE57" w14:textId="2E3872F2" w:rsidR="001D591B" w:rsidRPr="008C6FD5" w:rsidRDefault="001D591B" w:rsidP="006A4B7B">
      <w:r w:rsidRPr="008C6FD5">
        <w:lastRenderedPageBreak/>
        <w:t xml:space="preserve">In the Paraguayan Chaco specifically, fire activity has been among the highest in South America. </w:t>
      </w:r>
      <w:r w:rsidR="0065437A" w:rsidRPr="008C6FD5">
        <w:t>Between 2015 and 2025, fire hotspot detections averaged 23,605 occurrences annually, with the 2020 peak reaching 42,549 detections</w:t>
      </w:r>
      <w:r w:rsidRPr="008C6FD5">
        <w:t xml:space="preserve"> (Figure 2). These fires threaten biodiversity in protected areas such as Defensores del Chaco National Park, disrupt indigenous and rural communities through respiratory illness and livelihood impacts, and damage critical infrastructure </w:t>
      </w:r>
      <w:r w:rsidR="002401AF" w:rsidRPr="008C6FD5">
        <w:fldChar w:fldCharType="begin"/>
      </w:r>
      <w:r w:rsidR="002401AF" w:rsidRPr="008C6FD5">
        <w:instrText xml:space="preserve"> ADDIN ZOTERO_ITEM CSL_CITATION {"citationID":"yAfPkIJO","properties":{"formattedCitation":"(Jasser et al. 2021)","plainCitation":"(Jasser et al. 2021)","noteIndex":0},"citationItems":[{"id":209,"uris":["http://zotero.org/users/18505960/items/4C7N2M3K"],"itemData":{"id":209,"type":"article-journal","abstract":"In August and September 2019, wildfires destroyed over 3 million hectares of forest in the Bolivian Chiquitanía. They were caused by slash-and-burn land clearance techniques used to prepare land for agriculture. In this article, we examine how the forest fires constitute a way of making territory, paying particular attention to how underlying relations of power have historically shaped territories in the region. We trace the actors and social relations of power that have historically developed in the region from the 17th century to today, putting an emphasis on the necessity to expand the temporal lens through which we analyse struggles over territory in Latin America. The Chiquitanía region is an illustrative case study, as it reflects Bolivia’s highly diverse society, revealing multiple, simultaneously existing territorialised social relations, which we conceptually grasp as motley territories. We define motley territories as diverse territorialised social relations that were established in different epochs but continue to coexist in often unarticulated ways. We argue that the state-sanctioned appropriation of slash-and-burn practices by landowners is a mechanism to integrate more land into the agricultural frontier while rendering other forms of inhabiting those motley territories more difficult.","container-title":"Third World Thematics: A TWQ Journal","DOI":"10.1080/23802014.2022.2146182","ISSN":"2380-2014","issue":"4-6","note":"_eprint: https://doi.org/10.1080/23802014.2022.2146182","page":"179-199","publisher":"Routledge","source":"Taylor and Francis+NEJM","title":"Motley territories in a plurinational state: forest fires in the Bolivian Chiquitanía","title-short":"Motley territories in a plurinational state","volume":"6","author":[{"family":"Jasser","given":"Marie Theresa"},{"family":"Radhuber","given":"Isabella M."},{"family":"Inturias","given":"Mirna"}],"issued":{"date-parts":[["2021",11,2]]}}}],"schema":"https://github.com/citation-style-language/schema/raw/master/csl-citation.json"} </w:instrText>
      </w:r>
      <w:r w:rsidR="002401AF" w:rsidRPr="008C6FD5">
        <w:fldChar w:fldCharType="separate"/>
      </w:r>
      <w:r w:rsidR="002401AF" w:rsidRPr="008C6FD5">
        <w:t>(Jasser et al. 2021)</w:t>
      </w:r>
      <w:r w:rsidR="002401AF" w:rsidRPr="008C6FD5">
        <w:fldChar w:fldCharType="end"/>
      </w:r>
      <w:r w:rsidRPr="008C6FD5">
        <w:t xml:space="preserve">. Despite this high fire activity, research on fire risk and vulnerability in the Paraguayan Chaco remains limited, with most South American fire studies concentrated in the Brazilian Amazon, Argentine Chaco, and Bolivian </w:t>
      </w:r>
      <w:proofErr w:type="spellStart"/>
      <w:r w:rsidRPr="008C6FD5">
        <w:t>Chiquitanía</w:t>
      </w:r>
      <w:proofErr w:type="spellEnd"/>
      <w:r w:rsidRPr="008C6FD5">
        <w:t xml:space="preserve"> </w:t>
      </w:r>
      <w:r w:rsidR="002401AF" w:rsidRPr="008C6FD5">
        <w:fldChar w:fldCharType="begin"/>
      </w:r>
      <w:r w:rsidR="002401AF" w:rsidRPr="008C6FD5">
        <w:instrText xml:space="preserve"> ADDIN ZOTERO_ITEM CSL_CITATION {"citationID":"h9EhvSSk","properties":{"formattedCitation":"(Vidal-Riveros, Reyes, et al. 2024)","plainCitation":"(Vidal-Riveros, Reyes, et al. 2024)","noteIndex":0},"citationItems":[{"id":157,"uris":["http://zotero.org/users/18505960/items/8HHK6F7M"],"itemData":{"id":157,"type":"article-journal","container-title":"Fire","DOI":"10.3390/fire7100347","journalAbbreviation":"Fire","title":"Assessing Fire Regimes in the Paraguayan Chaco: Implications for Ecological and Fire Management","URL":"https://consensus.app/papers/assessing-fire-regimes-in-the-paraguayan-chaco-vidal-riveros-reyes/13a09386961e5e9fa04827e14ddfe598/","author":[{"family":"Vidal-Riveros","given":"Cristina"},{"family":"Reyes","given":"William Jefferson Watler"},{"family":"Bieng","given":"Marie Ange Ngo"},{"family":"Souza-Alonso","given":"P."}],"issued":{"date-parts":[["2024",9,29]]}}}],"schema":"https://github.com/citation-style-language/schema/raw/master/csl-citation.json"} </w:instrText>
      </w:r>
      <w:r w:rsidR="002401AF" w:rsidRPr="008C6FD5">
        <w:fldChar w:fldCharType="separate"/>
      </w:r>
      <w:r w:rsidR="002401AF" w:rsidRPr="008C6FD5">
        <w:t>(Vidal-Riveros, Reyes, et al. 2024)</w:t>
      </w:r>
      <w:r w:rsidR="002401AF" w:rsidRPr="008C6FD5">
        <w:fldChar w:fldCharType="end"/>
      </w:r>
      <w:r w:rsidRPr="008C6FD5">
        <w:t>.</w:t>
      </w:r>
    </w:p>
    <w:p w14:paraId="00F5FF0D" w14:textId="77777777" w:rsidR="006A4B7B" w:rsidRPr="008C6FD5" w:rsidRDefault="006A4B7B" w:rsidP="006A4B7B">
      <w:pPr>
        <w:pStyle w:val="Heading2"/>
      </w:pPr>
      <w:bookmarkStart w:id="16" w:name="_Toc226380342"/>
      <w:r w:rsidRPr="008C6FD5">
        <w:t>2.2. Spatial Fire Risk Assessment Frameworks</w:t>
      </w:r>
      <w:bookmarkEnd w:id="16"/>
    </w:p>
    <w:p w14:paraId="78464FB7" w14:textId="77777777" w:rsidR="006A4B7B" w:rsidRPr="008C6FD5" w:rsidRDefault="006A4B7B" w:rsidP="006A4B7B">
      <w:pPr>
        <w:pStyle w:val="Heading3"/>
      </w:pPr>
      <w:bookmarkStart w:id="17" w:name="_Toc226380343"/>
      <w:r w:rsidRPr="008C6FD5">
        <w:t>2.2.1. Defining Fire Risk: Hazard, Exposure, Vulnerability</w:t>
      </w:r>
      <w:bookmarkEnd w:id="17"/>
    </w:p>
    <w:p w14:paraId="36FF3757" w14:textId="19D377C6" w:rsidR="00B22810" w:rsidRPr="008C6FD5" w:rsidRDefault="00851DCA" w:rsidP="000E3D13">
      <w:r w:rsidRPr="008C6FD5">
        <w:t xml:space="preserve">Spatial fire risk </w:t>
      </w:r>
      <w:r w:rsidR="007C0987" w:rsidRPr="008C6FD5">
        <w:t>is assessed considering the likelihood of a fire even</w:t>
      </w:r>
      <w:r w:rsidR="00E271DA" w:rsidRPr="008C6FD5">
        <w:t>t</w:t>
      </w:r>
      <w:r w:rsidR="007C0987" w:rsidRPr="008C6FD5">
        <w:t xml:space="preserve"> occurring, </w:t>
      </w:r>
      <w:r w:rsidR="006F5F1A" w:rsidRPr="008C6FD5">
        <w:t xml:space="preserve">the hazard it poses on a given asset, the exposure of these assets, and the </w:t>
      </w:r>
      <w:r w:rsidR="004B683B" w:rsidRPr="008C6FD5">
        <w:t xml:space="preserve">vulnerability of the assets facing the fire event. </w:t>
      </w:r>
      <w:r w:rsidR="00AA0C39" w:rsidRPr="008C6FD5">
        <w:t>Risk is quantified by weighting and combining these components, with weighting approaches varying based on assessment objectives and data availability</w:t>
      </w:r>
      <w:r w:rsidR="004B0AA5" w:rsidRPr="008C6FD5">
        <w:t xml:space="preserve"> </w:t>
      </w:r>
      <w:r w:rsidR="004B0AA5" w:rsidRPr="008C6FD5">
        <w:fldChar w:fldCharType="begin"/>
      </w:r>
      <w:r w:rsidR="00895648" w:rsidRPr="008C6FD5">
        <w:instrText xml:space="preserve"> ADDIN ZOTERO_ITEM CSL_CITATION {"citationID":"IdGiTAGQ","properties":{"formattedCitation":"(Oliveira et al. 2021; Chuvieco et al. 2010)","plainCitation":"(Oliveira et al. 2021; Chuvieco et al. 2010)","noteIndex":0},"citationItems":[{"id":98,"uris":["http://zotero.org/users/18505960/items/K87ILJFJ"],"itemData":{"id":98,"type":"article-journal","abstract":"Wildfires occur worldwide and affect different territories in diverse ways. New challenges in wildfire management are emerging, fueled by climatic, land cover, and sociodemographic changes, fostering wildfire science to respond with advanced and inclusive approaches. Supported by technological improvements, wildfire risk modeling is earning relevance in several wildfire phases, covering prevention, suppression, and recovery, and encouraging the development of different products and tools. Most wildfire risk approaches reflect a broad conceptual framework that includes different but interconnected components, which can also be analyzed separately, such as likelihood, hazard, exposure, vulnerability, and coping capacity. This article presents a concise and nonexhaustive review of the methods and approaches applied to model wildfire risk and its key components, in particular since 2018, and how they can contribute to wildfire management.","container-title":"Current Opinion in Environmental Science &amp; Health","DOI":"10.1016/j.coesh.2021.100274","ISSN":"2468-5844","journalAbbreviation":"Current Opinion in Environmental Science &amp; Health","page":"100274","source":"ScienceDirect","title":"Wildfire risk modeling","volume":"23","author":[{"family":"Oliveira","given":"Sandra"},{"family":"Rocha","given":"Jorge"},{"family":"Sá","given":"Ana"}],"issued":{"date-parts":[["2021",10,1]]}}},{"id":243,"uris":["http://zotero.org/users/18505960/items/JN57XWKQ"],"itemData":{"id":243,"type":"article-journal","abstract":"Forest fires play a critical role in landscape transformation, vegetation succession, soil degradation and air quality. Improvements in fire risk estimation are vital to reduce the negative impacts of fire, either by lessen burn severity or intensity through fuel management, or by aiding the natural vegetation recovery using post-fire treatments. This paper presents the methods to generate the input variables and the risk integration developed within the Firemap project (funded under the Spanish Ministry of Science and Technology) to map wildland fire risk for several regions of Spain. After defining the conceptual scheme for fire risk assessment, the paper describes the methods used to generate the risk parameters, and presents proposals for their integration into synthetic risk indices. The generation of the input variables was based on an extensive use of geographic information system and remote sensing technologies, since the project was intended to provide a spatial and temporal assessment of risk conditions. All variables were mapped at 1km2 spatial resolution, and were integrated into a web-mapping service system. This service was active in the summer of 2007 for semi-operational testing of end-users. The paper also presents the first validation results of the danger index, by comparing temporal trends of different danger components and fire occurrence in the different study regions.","collection-title":"Special Issue on Spatial and Temporal Patterns of Wildfires: Models, Theory, and Reality","container-title":"Ecological Modelling","DOI":"10.1016/j.ecolmodel.2008.11.017","ISSN":"0304-3800","issue":"1","journalAbbreviation":"Ecological Modelling","page":"46-58","source":"ScienceDirect","title":"Development of a framework for fire risk assessment using remote sensing and geographic information system technologies","volume":"221","author":[{"family":"Chuvieco","given":"Emilio"},{"family":"Aguado","given":"Inmaculada"},{"family":"Yebra","given":"Marta"},{"family":"Nieto","given":"Héctor"},{"family":"Salas","given":"Javier"},{"family":"Martín","given":"M. Pilar"},{"family":"Vilar","given":"Lara"},{"family":"Martínez","given":"Javier"},{"family":"Martín","given":"Susana"},{"family":"Ibarra","given":"Paloma"},{"family":"Riva","given":"Juan","non-dropping-particle":"de la"},{"family":"Baeza","given":"Jaime"},{"family":"Rodríguez","given":"Francisco"},{"family":"Molina","given":"Juan R."},{"family":"Herrera","given":"Miguel A."},{"family":"Zamora","given":"Ricardo"}],"issued":{"date-parts":[["2010",1,10]]}}}],"schema":"https://github.com/citation-style-language/schema/raw/master/csl-citation.json"} </w:instrText>
      </w:r>
      <w:r w:rsidR="004B0AA5" w:rsidRPr="008C6FD5">
        <w:fldChar w:fldCharType="separate"/>
      </w:r>
      <w:r w:rsidR="00895648" w:rsidRPr="008C6FD5">
        <w:t>(Oliveira et al. 2021; Chuvieco et al. 2010)</w:t>
      </w:r>
      <w:r w:rsidR="004B0AA5" w:rsidRPr="008C6FD5">
        <w:fldChar w:fldCharType="end"/>
      </w:r>
      <w:r w:rsidR="004B0AA5" w:rsidRPr="008C6FD5">
        <w:t>.</w:t>
      </w:r>
    </w:p>
    <w:p w14:paraId="7BAC837A" w14:textId="77777777" w:rsidR="00B22810" w:rsidRPr="008C6FD5" w:rsidRDefault="00B22810" w:rsidP="000E3D13"/>
    <w:p w14:paraId="2D6076AB" w14:textId="77777777" w:rsidR="00B22810" w:rsidRPr="008C6FD5" w:rsidRDefault="00B22810" w:rsidP="00B22810">
      <w:pPr>
        <w:keepNext/>
        <w:jc w:val="center"/>
      </w:pPr>
      <w:r w:rsidRPr="008C6FD5">
        <w:rPr>
          <w:noProof/>
        </w:rPr>
        <w:drawing>
          <wp:inline distT="0" distB="0" distL="0" distR="0" wp14:anchorId="57649315" wp14:editId="0E8AAA8B">
            <wp:extent cx="5800717" cy="2705100"/>
            <wp:effectExtent l="0" t="0" r="0" b="0"/>
            <wp:docPr id="461210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210724" name="Pictur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800717" cy="2705100"/>
                    </a:xfrm>
                    <a:prstGeom prst="rect">
                      <a:avLst/>
                    </a:prstGeom>
                  </pic:spPr>
                </pic:pic>
              </a:graphicData>
            </a:graphic>
          </wp:inline>
        </w:drawing>
      </w:r>
    </w:p>
    <w:p w14:paraId="417C3577" w14:textId="0264089E" w:rsidR="003A4CA2" w:rsidRPr="008C6FD5" w:rsidRDefault="00B22810" w:rsidP="007A1233">
      <w:pPr>
        <w:pStyle w:val="Caption"/>
      </w:pPr>
      <w:bookmarkStart w:id="18" w:name="_Toc226380403"/>
      <w:r w:rsidRPr="008C6FD5">
        <w:t xml:space="preserve">Figure </w:t>
      </w:r>
      <w:fldSimple w:instr=" SEQ Figure \* ARABIC ">
        <w:r w:rsidR="00933CA1" w:rsidRPr="008C6FD5">
          <w:rPr>
            <w:noProof/>
          </w:rPr>
          <w:t>3</w:t>
        </w:r>
      </w:fldSimple>
      <w:r w:rsidRPr="008C6FD5">
        <w:t xml:space="preserve">. Fire Risk Assessment framework </w:t>
      </w:r>
      <w:r w:rsidR="005362E7" w:rsidRPr="008C6FD5">
        <w:fldChar w:fldCharType="begin"/>
      </w:r>
      <w:r w:rsidR="005362E7" w:rsidRPr="008C6FD5">
        <w:instrText xml:space="preserve"> ADDIN ZOTERO_ITEM CSL_CITATION {"citationID":"J9GtqjR4","properties":{"formattedCitation":"(Rivi\\uc0\\u232{}re et al. 2023a)","plainCitation":"(Rivière et al. 2023a)","noteIndex":0},"citationItems":[{"id":40,"uris":["http://zotero.org/users/18505960/items/VU8KHXFB"],"itemData":{"id":40,"type":"article-journal","abstract":"The Mediterranean region is routinely affected by forest fires, with adverse consequences on ecological, infrastructural, and socioeconomic assets. In a context of climate change, it is crucial for fire prevention and suppression to be able to identify locations where assets are most at risk, due to environmental, physical or socio-economic reasons. Besides, this knowledge needs to be developed together with operational services and field experts to ensure their application. So far, fire risk research has largely focused on fire behavior, effects, and model simulation. In this article, we show how the concept of vulnerability can provide a flexible and relevant framework for assessing fire risk and be evaluated using a spatial multicriteria decision analysis method (MCDA) - the Analytical Hierarchy Process (AHP)- based on both quantitative data and expert judgment gathered through a participative approach. We focus on South-Eastern France, a region characterized by high economic and environmental stakes and heavily affected by wildfires. We develop a series of spatialized indicators using ecological, land-use and sociodemographic data which we aggregate to produce vulnerability maps for three categories of assets: population, ecosystems and infrastructures. An ex-post workshop was organized with field experts to put both the approach and results into discussion. Results reveal significant differences in indicators’ perceived contributions to risk and vulnerability and enable appraising the contribution of sociodemographic factors, often overlooked in the literature. We also reveal differences in spatial patterns across both vulnerability subcomponents and exposed assets, helping identify primary and secondary vulnerability hotspots and underlying drivers. Consideration of multiple subcomponents of risk and vulnerability may help local decision makers prioritize how and where measures should be implemented, while the use of MCDA favors experience and knowledge sharing and among stakeholders while providing a basis of discussion.","container-title":"Forest Ecology and Management","DOI":"10.1016/j.foreco.2023.121014","ISSN":"0378-1127","journalAbbreviation":"Forest Ecology and Management","page":"121014","source":"ScienceDirect","title":"Mapping territorial vulnerability to wildfires: A participative multi-criteria analysis","title-short":"Mapping territorial vulnerability to wildfires","volume":"539","author":[{"family":"Rivière","given":"Miguel"},{"family":"Lenglet","given":"Jonathan"},{"family":"Noirault","given":"Adrien"},{"family":"Pimont","given":"François"},{"family":"Dupuy","given":"Jean-Luc"}],"issued":{"date-parts":[["2023",7,1]]}}}],"schema":"https://github.com/citation-style-language/schema/raw/master/csl-citation.json"} </w:instrText>
      </w:r>
      <w:r w:rsidR="005362E7" w:rsidRPr="008C6FD5">
        <w:fldChar w:fldCharType="separate"/>
      </w:r>
      <w:r w:rsidR="005362E7" w:rsidRPr="008C6FD5">
        <w:t>(Rivière et al. 2023a)</w:t>
      </w:r>
      <w:bookmarkEnd w:id="18"/>
      <w:r w:rsidR="005362E7" w:rsidRPr="008C6FD5">
        <w:fldChar w:fldCharType="end"/>
      </w:r>
    </w:p>
    <w:p w14:paraId="77FAE1D0" w14:textId="783F46AE" w:rsidR="00B22810" w:rsidRPr="008C6FD5" w:rsidRDefault="0013545C" w:rsidP="00B22810">
      <w:r w:rsidRPr="008C6FD5">
        <w:t>Fire hazard quantifies the spatiotemporal likelihood and intensity of fire events, comprising two distinct processes: ignition (where fires start) and spread (where fires propagate). Ignition is typically modeled using statistical or machine learning approaches that relate environmental and anthropogenic variables to historical fire occurrence, while spread is simulated using spatial fire behavior models that account for fuel, topography, and weather conditions</w:t>
      </w:r>
      <w:r w:rsidR="00B22810" w:rsidRPr="008C6FD5">
        <w:t xml:space="preserve"> </w:t>
      </w:r>
      <w:r w:rsidR="00B22810" w:rsidRPr="008C6FD5">
        <w:fldChar w:fldCharType="begin"/>
      </w:r>
      <w:r w:rsidR="00B22810" w:rsidRPr="008C6FD5">
        <w:instrText xml:space="preserve"> ADDIN ZOTERO_ITEM CSL_CITATION {"citationID":"ZVBYJGks","properties":{"formattedCitation":"(Oliveira et al. 2021; Chuvieco et al. 2010)","plainCitation":"(Oliveira et al. 2021; Chuvieco et al. 2010)","noteIndex":0},"citationItems":[{"id":98,"uris":["http://zotero.org/users/18505960/items/K87ILJFJ"],"itemData":{"id":98,"type":"article-journal","abstract":"Wildfires occur worldwide and affect different territories in diverse ways. New challenges in wildfire management are emerging, fueled by climatic, land cover, and sociodemographic changes, fostering wildfire science to respond with advanced and inclusive approaches. Supported by technological improvements, wildfire risk modeling is earning relevance in several wildfire phases, covering prevention, suppression, and recovery, and encouraging the development of different products and tools. Most wildfire risk approaches reflect a broad conceptual framework that includes different but interconnected components, which can also be analyzed separately, such as likelihood, hazard, exposure, vulnerability, and coping capacity. This article presents a concise and nonexhaustive review of the methods and approaches applied to model wildfire risk and its key components, in particular since 2018, and how they can contribute to wildfire management.","container-title":"Current Opinion in Environmental Science &amp; Health","DOI":"10.1016/j.coesh.2021.100274","ISSN":"2468-5844","journalAbbreviation":"Current Opinion in Environmental Science &amp; Health","page":"100274","source":"ScienceDirect","title":"Wildfire risk modeling","volume":"23","author":[{"family":"Oliveira","given":"Sandra"},{"family":"Rocha","given":"Jorge"},{"family":"Sá","given":"Ana"}],"issued":{"date-parts":[["2021",10,1]]}}},{"id":243,"uris":["http://zotero.org/users/18505960/items/JN57XWKQ"],"itemData":{"id":243,"type":"article-journal","abstract":"Forest fires play a critical role in landscape transformation, vegetation succession, soil degradation and air quality. Improvements in fire risk estimation are vital to reduce the negative impacts of fire, either by lessen burn severity or intensity through fuel management, or by aiding the natural vegetation recovery using post-fire treatments. This paper presents the methods to generate the input variables and the risk integration developed within the Firemap project (funded under the Spanish Ministry of Science and Technology) to map wildland fire risk for several regions of Spain. After defining the conceptual scheme for fire risk assessment, the paper describes the methods used to generate the risk parameters, and presents proposals for their integration into synthetic risk indices. The generation of the input variables was based on an extensive use of geographic information system and remote sensing technologies, since the project was intended to provide a spatial and temporal assessment of risk conditions. All variables were mapped at 1km2 spatial resolution, and were integrated into a web-mapping service system. This service was active in the summer of 2007 for semi-operational testing of end-users. The paper also presents the first validation results of the danger index, by comparing temporal trends of different danger components and fire occurrence in the different study regions.","collection-title":"Special Issue on Spatial and Temporal Patterns of Wildfires: Models, Theory, and Reality","container-title":"Ecological Modelling","DOI":"10.1016/j.ecolmodel.2008.11.017","ISSN":"0304-3800","issue":"1","journalAbbreviation":"Ecological Modelling","page":"46-58","source":"ScienceDirect","title":"Development of a framework for fire risk assessment using remote sensing and geographic information system technologies","volume":"221","author":[{"family":"Chuvieco","given":"Emilio"},{"family":"Aguado","given":"Inmaculada"},{"family":"Yebra","given":"Marta"},{"family":"Nieto","given":"Héctor"},{"family":"Salas","given":"Javier"},{"family":"Martín","given":"M. Pilar"},{"family":"Vilar","given":"Lara"},{"family":"Martínez","given":"Javier"},{"family":"Martín","given":"Susana"},{"family":"Ibarra","given":"Paloma"},{"family":"Riva","given":"Juan","non-dropping-particle":"de la"},{"family":"Baeza","given":"Jaime"},{"family":"Rodríguez","given":"Francisco"},{"family":"Molina","given":"Juan R."},{"family":"Herrera","given":"Miguel A."},{"family":"Zamora","given":"Ricardo"}],"issued":{"date-parts":[["2010",1,10]]}}}],"schema":"https://github.com/citation-style-language/schema/raw/master/csl-citation.json"} </w:instrText>
      </w:r>
      <w:r w:rsidR="00B22810" w:rsidRPr="008C6FD5">
        <w:fldChar w:fldCharType="separate"/>
      </w:r>
      <w:r w:rsidR="00B22810" w:rsidRPr="008C6FD5">
        <w:t>(Oliveira et al. 2021; Chuvieco et al. 2010)</w:t>
      </w:r>
      <w:r w:rsidR="00B22810" w:rsidRPr="008C6FD5">
        <w:fldChar w:fldCharType="end"/>
      </w:r>
      <w:r w:rsidR="00B22810" w:rsidRPr="008C6FD5">
        <w:t>.</w:t>
      </w:r>
    </w:p>
    <w:p w14:paraId="3C6D0FF3" w14:textId="77777777" w:rsidR="006A4B7B" w:rsidRPr="008C6FD5" w:rsidRDefault="006A4B7B" w:rsidP="006A4B7B"/>
    <w:p w14:paraId="0E1E5E62" w14:textId="7982CD44" w:rsidR="006A4B7B" w:rsidRPr="008C6FD5" w:rsidRDefault="0071597F" w:rsidP="006A4B7B">
      <w:r w:rsidRPr="008C6FD5">
        <w:t xml:space="preserve">Exposure </w:t>
      </w:r>
      <w:r w:rsidR="00D77B18" w:rsidRPr="008C6FD5">
        <w:t>e</w:t>
      </w:r>
      <w:r w:rsidRPr="008C6FD5">
        <w:t xml:space="preserve">valuates </w:t>
      </w:r>
      <w:r w:rsidR="00EA2A96" w:rsidRPr="008C6FD5">
        <w:t>the spatial location of</w:t>
      </w:r>
      <w:r w:rsidR="00E86F43" w:rsidRPr="008C6FD5">
        <w:t xml:space="preserve"> valued resources and assets (HVRAs) </w:t>
      </w:r>
      <w:r w:rsidR="00EA2A96" w:rsidRPr="008C6FD5">
        <w:t>and</w:t>
      </w:r>
      <w:r w:rsidR="00E86481" w:rsidRPr="008C6FD5">
        <w:t xml:space="preserve"> fire-prone areas. </w:t>
      </w:r>
      <w:r w:rsidR="00F2052E" w:rsidRPr="008C6FD5">
        <w:t>This is quantified by overlaying HVRA locations with hazard probability surfaces derived from ignition and spread models, producing spatial exposure metrics for different asset types</w:t>
      </w:r>
      <w:r w:rsidR="00BE29F5" w:rsidRPr="008C6FD5">
        <w:t xml:space="preserve"> </w:t>
      </w:r>
      <w:r w:rsidR="00BE29F5" w:rsidRPr="008C6FD5">
        <w:fldChar w:fldCharType="begin"/>
      </w:r>
      <w:r w:rsidR="00BE29F5" w:rsidRPr="008C6FD5">
        <w:instrText xml:space="preserve"> ADDIN ZOTERO_ITEM CSL_CITATION {"citationID":"bfv8K9G5","properties":{"formattedCitation":"(Oliveira et al. 2021)","plainCitation":"(Oliveira et al. 2021)","noteIndex":0},"citationItems":[{"id":98,"uris":["http://zotero.org/users/18505960/items/K87ILJFJ"],"itemData":{"id":98,"type":"article-journal","abstract":"Wildfires occur worldwide and affect different territories in diverse ways. New challenges in wildfire management are emerging, fueled by climatic, land cover, and sociodemographic changes, fostering wildfire science to respond with advanced and inclusive approaches. Supported by technological improvements, wildfire risk modeling is earning relevance in several wildfire phases, covering prevention, suppression, and recovery, and encouraging the development of different products and tools. Most wildfire risk approaches reflect a broad conceptual framework that includes different but interconnected components, which can also be analyzed separately, such as likelihood, hazard, exposure, vulnerability, and coping capacity. This article presents a concise and nonexhaustive review of the methods and approaches applied to model wildfire risk and its key components, in particular since 2018, and how they can contribute to wildfire management.","container-title":"Current Opinion in Environmental Science &amp; Health","DOI":"10.1016/j.coesh.2021.100274","ISSN":"2468-5844","journalAbbreviation":"Current Opinion in Environmental Science &amp; Health","page":"100274","source":"ScienceDirect","title":"Wildfire risk modeling","volume":"23","author":[{"family":"Oliveira","given":"Sandra"},{"family":"Rocha","given":"Jorge"},{"family":"Sá","given":"Ana"}],"issued":{"date-parts":[["2021",10,1]]}}}],"schema":"https://github.com/citation-style-language/schema/raw/master/csl-citation.json"} </w:instrText>
      </w:r>
      <w:r w:rsidR="00BE29F5" w:rsidRPr="008C6FD5">
        <w:fldChar w:fldCharType="separate"/>
      </w:r>
      <w:r w:rsidR="00BE29F5" w:rsidRPr="008C6FD5">
        <w:t>(Oliveira et al. 2021)</w:t>
      </w:r>
      <w:r w:rsidR="00BE29F5" w:rsidRPr="008C6FD5">
        <w:fldChar w:fldCharType="end"/>
      </w:r>
      <w:r w:rsidR="00BE29F5" w:rsidRPr="008C6FD5">
        <w:t>.</w:t>
      </w:r>
      <w:r w:rsidR="009857BA" w:rsidRPr="008C6FD5">
        <w:t xml:space="preserve"> </w:t>
      </w:r>
      <w:r w:rsidR="007A355C" w:rsidRPr="008C6FD5">
        <w:t xml:space="preserve">Vulnerability quantifies the susceptibility of exposed HVRAs to fire </w:t>
      </w:r>
      <w:r w:rsidR="007A355C" w:rsidRPr="008C6FD5">
        <w:lastRenderedPageBreak/>
        <w:t>damage, incorporating both intrinsic sensitivity (e.g., flammability of forest types, structural resistance of infrastructure) and adaptive capacity (e.g., fire suppression resources, community preparedness)</w:t>
      </w:r>
      <w:r w:rsidR="00E05B03" w:rsidRPr="008C6FD5">
        <w:t xml:space="preserve"> </w:t>
      </w:r>
      <w:r w:rsidR="00E05B03" w:rsidRPr="008C6FD5">
        <w:fldChar w:fldCharType="begin"/>
      </w:r>
      <w:r w:rsidR="00E05B03" w:rsidRPr="008C6FD5">
        <w:instrText xml:space="preserve"> ADDIN ZOTERO_ITEM CSL_CITATION {"citationID":"qtK9dKIH","properties":{"formattedCitation":"(Rivi\\uc0\\u232{}re et al. 2023a)","plainCitation":"(Rivière et al. 2023a)","noteIndex":0},"citationItems":[{"id":40,"uris":["http://zotero.org/users/18505960/items/VU8KHXFB"],"itemData":{"id":40,"type":"article-journal","abstract":"The Mediterranean region is routinely affected by forest fires, with adverse consequences on ecological, infrastructural, and socioeconomic assets. In a context of climate change, it is crucial for fire prevention and suppression to be able to identify locations where assets are most at risk, due to environmental, physical or socio-economic reasons. Besides, this knowledge needs to be developed together with operational services and field experts to ensure their application. So far, fire risk research has largely focused on fire behavior, effects, and model simulation. In this article, we show how the concept of vulnerability can provide a flexible and relevant framework for assessing fire risk and be evaluated using a spatial multicriteria decision analysis method (MCDA) - the Analytical Hierarchy Process (AHP)- based on both quantitative data and expert judgment gathered through a participative approach. We focus on South-Eastern France, a region characterized by high economic and environmental stakes and heavily affected by wildfires. We develop a series of spatialized indicators using ecological, land-use and sociodemographic data which we aggregate to produce vulnerability maps for three categories of assets: population, ecosystems and infrastructures. An ex-post workshop was organized with field experts to put both the approach and results into discussion. Results reveal significant differences in indicators’ perceived contributions to risk and vulnerability and enable appraising the contribution of sociodemographic factors, often overlooked in the literature. We also reveal differences in spatial patterns across both vulnerability subcomponents and exposed assets, helping identify primary and secondary vulnerability hotspots and underlying drivers. Consideration of multiple subcomponents of risk and vulnerability may help local decision makers prioritize how and where measures should be implemented, while the use of MCDA favors experience and knowledge sharing and among stakeholders while providing a basis of discussion.","container-title":"Forest Ecology and Management","DOI":"10.1016/j.foreco.2023.121014","ISSN":"0378-1127","journalAbbreviation":"Forest Ecology and Management","page":"121014","source":"ScienceDirect","title":"Mapping territorial vulnerability to wildfires: A participative multi-criteria analysis","title-short":"Mapping territorial vulnerability to wildfires","volume":"539","author":[{"family":"Rivière","given":"Miguel"},{"family":"Lenglet","given":"Jonathan"},{"family":"Noirault","given":"Adrien"},{"family":"Pimont","given":"François"},{"family":"Dupuy","given":"Jean-Luc"}],"issued":{"date-parts":[["2023",7,1]]}}}],"schema":"https://github.com/citation-style-language/schema/raw/master/csl-citation.json"} </w:instrText>
      </w:r>
      <w:r w:rsidR="00E05B03" w:rsidRPr="008C6FD5">
        <w:fldChar w:fldCharType="separate"/>
      </w:r>
      <w:r w:rsidR="00E05B03" w:rsidRPr="008C6FD5">
        <w:t>(Rivière et al. 2023a)</w:t>
      </w:r>
      <w:r w:rsidR="00E05B03" w:rsidRPr="008C6FD5">
        <w:fldChar w:fldCharType="end"/>
      </w:r>
      <w:r w:rsidR="00B958A9" w:rsidRPr="008C6FD5">
        <w:t>.</w:t>
      </w:r>
    </w:p>
    <w:p w14:paraId="3E1781E2" w14:textId="77777777" w:rsidR="006A4B7B" w:rsidRPr="008C6FD5" w:rsidRDefault="006A4B7B" w:rsidP="006A4B7B">
      <w:pPr>
        <w:pStyle w:val="Heading2"/>
      </w:pPr>
      <w:bookmarkStart w:id="19" w:name="_Toc226380344"/>
      <w:r w:rsidRPr="008C6FD5">
        <w:t>2.3. Modeling Fire Ignition Probability</w:t>
      </w:r>
      <w:bookmarkEnd w:id="19"/>
    </w:p>
    <w:p w14:paraId="26DEA25B" w14:textId="77777777" w:rsidR="006A4B7B" w:rsidRPr="008C6FD5" w:rsidRDefault="006A4B7B" w:rsidP="006A4B7B">
      <w:pPr>
        <w:pStyle w:val="Heading3"/>
      </w:pPr>
      <w:bookmarkStart w:id="20" w:name="_Toc226380345"/>
      <w:r w:rsidRPr="008C6FD5">
        <w:t>2.3.1. Drivers of Fire Ignition</w:t>
      </w:r>
      <w:bookmarkEnd w:id="20"/>
    </w:p>
    <w:p w14:paraId="774887AD" w14:textId="59DE4EF4" w:rsidR="003D7727" w:rsidRPr="008C6FD5" w:rsidRDefault="00673B1D" w:rsidP="006A4B7B">
      <w:r w:rsidRPr="008C6FD5">
        <w:t xml:space="preserve">Fire ignition in wildland landscapes occurs through both natural and anthropogenic pathways. Natural ignition sources, primarily lightning strikes, dominate in remote ecosystems with minimal human presence </w:t>
      </w:r>
      <w:r w:rsidRPr="008C6FD5">
        <w:fldChar w:fldCharType="begin"/>
      </w:r>
      <w:r w:rsidRPr="008C6FD5">
        <w:instrText xml:space="preserve"> ADDIN ZOTERO_ITEM CSL_CITATION {"citationID":"6eppbWEt","properties":{"formattedCitation":"(Giglio et al. 2018)","plainCitation":"(Giglio et al. 2018)","noteIndex":0},"citationItems":[{"id":261,"uris":["http://zotero.org/users/18505960/items/RL9BAR7R"],"itemData":{"id":261,"type":"article-journal","abstract":"The two Moderate Resolution Imaging Spectroradiometer (MODIS) instruments on-board NASA's Terra and Aqua satellites have provided nearly two decades of global fire data. Here, we describe refinements made to the 500-m global burned area mapping algorithm that were implemented in late 2016 as part of the MODIS Collection 6 (C6) land-product reprocessing. The updated algorithm improves upon the heritage Collection 5.1 (C5.1) MCD64A1 and MCD45A1 algorithms by offering significantly better detection of small burns, a modest reduction in burn-date temporal uncertainty, and a large reduction in the extent of unmapped areas. Comparison of the C6 and C5.1 MCD64A1 products for fifteen years (2002–2016) on a regional basis shows that the C6 product detects considerably more burned area globally (26%) and in almost every region considered. The sole exception was in Boreal North America, where the mean annual area burned was 6% lower for C6, primarily as a result of a large increase in the number of small lakes mapped (and subsequently masked) at high latitudes in the upstream C6 input data. With respect to temporal reporting accuracy, 44% of the C6 MCD64A1 burned grid cells were detected on the same day as an active fire, and 68% within 2 days, which represents a substantial reduction in temporal uncertainty compared to the C5.1 MCD64A1 and MCD45A1 products. In addition, an areal accuracy assessment of the C6 burned area product undertaken using high resolution burned area reference maps derived from 108 Landsat image pairs is reported.","container-title":"Remote Sensing of Environment","DOI":"10.1016/j.rse.2018.08.005","ISSN":"0034-4257","journalAbbreviation":"Remote Sensing of Environment","page":"72-85","source":"ScienceDirect","title":"The Collection 6 MODIS burned area mapping algorithm and product","volume":"217","author":[{"family":"Giglio","given":"Louis"},{"family":"Boschetti","given":"Luigi"},{"family":"Roy","given":"David P."},{"family":"Humber","given":"Michael L."},{"family":"Justice","given":"Christopher O."}],"issued":{"date-parts":[["2018",11,1]]}}}],"schema":"https://github.com/citation-style-language/schema/raw/master/csl-citation.json"} </w:instrText>
      </w:r>
      <w:r w:rsidRPr="008C6FD5">
        <w:fldChar w:fldCharType="separate"/>
      </w:r>
      <w:r w:rsidRPr="008C6FD5">
        <w:t>(Giglio et al. 2018)</w:t>
      </w:r>
      <w:r w:rsidRPr="008C6FD5">
        <w:fldChar w:fldCharType="end"/>
      </w:r>
      <w:r w:rsidRPr="008C6FD5">
        <w:t>. However, in human-modified landscapes</w:t>
      </w:r>
      <w:r w:rsidR="00EA4A54" w:rsidRPr="008C6FD5">
        <w:t xml:space="preserve"> </w:t>
      </w:r>
      <w:r w:rsidRPr="008C6FD5">
        <w:t xml:space="preserve">anthropogenic ignition sources predominate, driven by deliberate fire use for land clearing, crop residue burning, pasture management, and accidental ignitions from infrastructure and human activity </w:t>
      </w:r>
      <w:r w:rsidR="00ED59AA" w:rsidRPr="008C6FD5">
        <w:fldChar w:fldCharType="begin"/>
      </w:r>
      <w:r w:rsidR="00AD1AB5" w:rsidRPr="008C6FD5">
        <w:instrText xml:space="preserve"> ADDIN ZOTERO_ITEM CSL_CITATION {"citationID":"5Jx952Xa","properties":{"formattedCitation":"(Oliveira et al. 2012)","plainCitation":"(Oliveira et al. 2012)","noteIndex":0},"citationItems":[{"id":257,"uris":["http://zotero.org/users/18505960/items/79LU9NB3"],"itemData":{"id":257,"type":"article-journal","abstract":"Fire occurrence, which results from the presence of an ignition source and the conditions for a fire to spread, is an essential component of fire risk assessment. In this paper, we present and compare the results of the application of two different methods to identify the main structural factors that explain the likelihood of fire occurrence at European scale. Data on the number of fires for the countries of the European Mediterranean region during the main fire season (June–September) were obtained from the European Fire Database of the European Forest Fire Information System. Fire density (number of fires/km2) was estimated based on interpolation techniques and was used as the dependent variable in the model. As predictors, different physical, socio-economic and demographic variables were selected based on their potential influence in fire occurrence and on their availability at the European level. Two different methods were applied for the analysis: traditional Multiple Linear Regression and Random Forest, the latter being a non-parametric alternative based on an ensemble of classification and regression trees. The predictive ability of the two models, the variables selected by each method and their level of importance were compared and the potential implications to forest management and fire prevention were discussed. The Random Forest model showed a higher predictive ability than Multiple Linear Regression. Furthermore, the analysis of the residuals also indicated a better performance of the Random Forest model, showing that this method has potentiality to be applied in the assessment of fire-related phenomena at a broad scale. Some of the variables selected are common to both models; precipitation and soil moisture seem to influence fire occurrence to a large extent. Unemployment rate, livestock density and density of local roads were also found significant by both methods. Maps of the likelihood of fire occurrence were obtained from each method at 10km resolution, based on the selected variables. Both models show that the spatial distribution of fire occurrence likelihood is highly variable in this region: highest fire likelihood is prevalent in the northwest region of the Iberian Peninsula and southern Italy, whereas it is low in northern France, northeast Italy and north of Greece. In the most fire-prone areas, preventive measures could be implemented, associated to the factors identified by both models.","container-title":"Forest Ecology and Management","DOI":"10.1016/j.foreco.2012.03.003","ISSN":"0378-1127","journalAbbreviation":"Forest Ecology and Management","page":"117-129","source":"ScienceDirect","title":"Modeling spatial patterns of fire occurrence in Mediterranean Europe using Multiple Regression and Random Forest","volume":"275","author":[{"family":"Oliveira","given":"Sandra"},{"family":"Oehler","given":"Friderike"},{"family":"San-Miguel-Ayanz","given":"Jesús"},{"family":"Camia","given":"Andrea"},{"family":"Pereira","given":"José M. C."}],"issued":{"date-parts":[["2012",7,1]]}}}],"schema":"https://github.com/citation-style-language/schema/raw/master/csl-citation.json"} </w:instrText>
      </w:r>
      <w:r w:rsidR="00ED59AA" w:rsidRPr="008C6FD5">
        <w:fldChar w:fldCharType="separate"/>
      </w:r>
      <w:r w:rsidR="00AD1AB5" w:rsidRPr="008C6FD5">
        <w:t>(Oliveira et al. 2012)</w:t>
      </w:r>
      <w:r w:rsidR="00ED59AA" w:rsidRPr="008C6FD5">
        <w:fldChar w:fldCharType="end"/>
      </w:r>
      <w:r w:rsidRPr="008C6FD5">
        <w:t>.</w:t>
      </w:r>
    </w:p>
    <w:p w14:paraId="2D0F3AD3" w14:textId="77777777" w:rsidR="003D7727" w:rsidRPr="008C6FD5" w:rsidRDefault="003D7727" w:rsidP="006A4B7B"/>
    <w:p w14:paraId="75A317C8" w14:textId="5909E52B" w:rsidR="00955EDC" w:rsidRPr="008C6FD5" w:rsidRDefault="008B4946" w:rsidP="006A4B7B">
      <w:r w:rsidRPr="008C6FD5">
        <w:t xml:space="preserve">In the South American Gran Chaco region, </w:t>
      </w:r>
      <w:r w:rsidR="00F32B1A" w:rsidRPr="008C6FD5">
        <w:t xml:space="preserve">fires are mostly linked to anthropogenic activities, particularly </w:t>
      </w:r>
      <w:r w:rsidR="007B7066" w:rsidRPr="008C6FD5">
        <w:t>due to deforestation and pasture management.</w:t>
      </w:r>
      <w:r w:rsidR="00CB0272" w:rsidRPr="008C6FD5">
        <w:t xml:space="preserve"> </w:t>
      </w:r>
      <w:r w:rsidR="00F913FE" w:rsidRPr="008C6FD5">
        <w:t>Fire is intentionally used for deforestation, pasture renovation, and shrubland clearance, with ignition frequency closely tied to proximity to agricultural areas, roads, and settlements</w:t>
      </w:r>
      <w:r w:rsidR="008C5AE7" w:rsidRPr="008C6FD5">
        <w:t xml:space="preserve"> </w:t>
      </w:r>
      <w:r w:rsidR="008C5AE7" w:rsidRPr="008C6FD5">
        <w:fldChar w:fldCharType="begin"/>
      </w:r>
      <w:r w:rsidR="0075067A" w:rsidRPr="008C6FD5">
        <w:instrText xml:space="preserve"> ADDIN ZOTERO_ITEM CSL_CITATION {"citationID":"CB7dZcPA","properties":{"formattedCitation":"(Ferro et al. 2026; Magliocca et al. 2022; Baumann et al. 2026)","plainCitation":"(Ferro et al. 2026; Magliocca et al. 2022; Baumann et al. 2026)","noteIndex":0},"citationItems":[{"id":268,"uris":["http://zotero.org/users/18505960/items/T4ZHAJSW"],"itemData":{"id":268,"type":"article-journal","abstract":"The interplay between climate, vegetation and human activity hinders the analysis of fire regimes in socio-ecological systems. With a monsoonal and variable rainfall regime, Argentine Dry Chaco is one of the largest dry forests worldwide and an important agricultural frontier advancing at forest detriment. Overall, fire plays a key role in shaping the landscape and in land management.We describe land cover (LC) transitions and temporal trends in fire frequency, analyze fire-mediated transitions probability, and assess LC and climate influence on fire occurrence in the Argentine Dry Chaco.Employing data generated through remote sensors, we conducted spatially explicit temporal reconstructions of annual fire activity (FA), LC changes and climate conditions from 2000 to 2023.Agriculture and pastures expanded while forests lost ~17% of their initial area; annual FA showed a significant declining trend, with grasslands, pastures and agriculture having the highest burn probability. When fire occurs, forests, shrublands and pastures increase their likelihood of transitioning to agriculture. Fire occurrences within managed lands are decoupled from climatic influences.Decrease in FA is driven by a transformation in agricultural systems, moving from traditional to mechanized management.Transdisciplinary approaches are crucial for analyzing the purposes of fire use.","container-title":"International Journal of Wildland Fire","DOI":"10.1071/WF25126","ISSN":"1049-8001","issue":"3","journalAbbreviation":"Int J Wildland Fire","page":"WF25126","source":"Silverchair","title":"Why are you burning? The interplay between land cover, climatic variability and fire activity in the dry forests of Argentina","title-short":"Why are you burning?","volume":"35","author":[{"family":"Ferro","given":"A."},{"family":"Barberá","given":"I."},{"family":"Foguet","given":"J."},{"family":"Kitzberger","given":"T."},{"family":"Aráoz","given":"E."}],"issued":{"date-parts":[["2026",2,23]]}}},{"id":213,"uris":["http://zotero.org/users/18505960/items/9A5U4W6M"],"itemData":{"id":213,"type":"article-journal","abstract":"Land-use change (LUC) driven by commodity agriculture over the last 20 years has been particularly extensive in the Dry Chaco region of Argentina, which surpassed the Amazon during that time to become one of the top three global deforestation hotspots. Large-scale land acquisitions (LSLAs) have been cited as a key catalyst of deforestation and related LUC in commodity frontier expansion. However, it is unclear whether contemporary LSLAs that affected the Dry Chaco and other agricultural commodity frontiers globally differed in their mechanisms of LUC from conventional agricultural expansion processes. The diversity of domestic and foreign investors, commodity crops, and LUC dynamics observable in contemporary LSLAs in Argentina's Dry Chaco provide a focused lens, or \"case set,\" through which to consider commodity frontier dynamics in the Salta Province since 2000. We integrated remote sensing analysis and classification of the timing and location of LUC within the boundaries of LSLA and non-LSLA agricultural parcels with survival analysis to draw conclusions about the dynamics of LSLA establishment (i.e., purchase/transfer of ownership/title change) and LUC associated with production operations. Regionally, spatio-temporal patterns of agricultural expansion into increasingly marginal land were consistent between LSLA and non-LSLA parcels. However, parcel-based analysis revealed differing responsiveness to commodity prices and land-use constraints imposed by the National Forest Law, which translated into diverging LUC trajectories among LSLA and non-LSLA parcels. In particular, LUC on LSLA parcels was significantly slowed by Forest Law constraints, but continued on non-LSLA parcels and a small number of \"recategorized\" and/or illegally deforested LSLA parcels. Our findings demonstrate the importance of moving beyond large-scale, aggregate spatial assessments of LSLA outcomes that aim to inform policy yet 'black box\" actors. Actor heterogeneity must be explicitly accounted for as part of the causal mechanisms that influence land acquisition and lead to differing LUC trajectories.","container-title":"Ecology and Society","DOI":"10.5751/ES-13103-270225","ISSN":"1708-3087","issue":"2","language":"en-US","source":"ecologyandsociety.org","title":"Two of a kind? Large-scale land acquisitions and commodity frontier expansion in Argentina’s Dry Chaco - Ecology &amp; Society","title-short":"Two of a kind?","URL":"https://ecologyandsociety.org/vol27/iss2/art25/","volume":"27","author":[{"family":"Magliocca","given":"Nicholas R."},{"family":"Bremond","given":"Ariane C.","dropping-particle":"de"},{"family":"Ellicott","given":"Evan A."},{"family":"Seghezzo","given":"Lucas"},{"family":"Venencia","given":"Cristian D."},{"family":"Mosciaro","given":"Maria Jesús"},{"family":"Nolte","given":"Christoph"}],"accessed":{"date-parts":[["2026",3,10]]},"issued":{"date-parts":[["2022",6,26]]}}},{"id":275,"uris":["http://zotero.org/users/18505960/items/SGCABNTK"],"itemData":{"id":275,"type":"article-journal","abstract":"Fire is a key process in tropical dry woodlands and savannahs, shaping their vegetation and ecological functioning. Yet, fires in these systems are increasingly a major sustainability concern, causing carbon emissions, biodiversity losses and human health impacts. Land-use change can lead to fewer fires (for example, through fire suppression) or more fires (for example, fires used for pasture management or land clearing), and climate change amplifies fire dynamics through hotter and drier conditions. Here we uncover a tight coupling between agriculture and drought as drivers of fire in the Gran Chaco. We reconstruct detailed fire histories from satellites to reveal that most of the Chaco (~65%) has experienced burning since 1985. Patterns of fire, land use and drought show that the majority of fires are attributable to either agricultural expansion into forests or pasture management and that such fires become frequent during drought. Overall, this challenges the notion that intensifying droughts are a principal driver of changing fire regimes in tropical woodlands and savannahs.","container-title":"Nature Sustainability","DOI":"10.1038/s41893-026-01793-z","ISSN":"2398-9629","journalAbbreviation":"Nat Sustain","language":"en","source":"Springer Link","title":"Fire dynamics in the South American Chaco and their link to agriculture and drought","URL":"https://doi.org/10.1038/s41893-026-01793-z","author":[{"family":"Baumann","given":"Matthias"},{"family":"Maillard","given":"Oswaldo"},{"family":"Gasparri","given":"Ignacio"},{"family":"Burton","given":"Jamie"},{"family":"Gavier Pizarro","given":"Gregorio"},{"family":"Kuemmerle","given":"Tobias"}],"accessed":{"date-parts":[["2026",4,2]]},"issued":{"date-parts":[["2026",3,27]]}}}],"schema":"https://github.com/citation-style-language/schema/raw/master/csl-citation.json"} </w:instrText>
      </w:r>
      <w:r w:rsidR="008C5AE7" w:rsidRPr="008C6FD5">
        <w:fldChar w:fldCharType="separate"/>
      </w:r>
      <w:r w:rsidR="0075067A" w:rsidRPr="008C6FD5">
        <w:t>(Ferro et al. 2026; Magliocca et al. 2022; Baumann et al. 2026)</w:t>
      </w:r>
      <w:r w:rsidR="008C5AE7" w:rsidRPr="008C6FD5">
        <w:fldChar w:fldCharType="end"/>
      </w:r>
      <w:r w:rsidR="008C5AE7" w:rsidRPr="008C6FD5">
        <w:t>.</w:t>
      </w:r>
    </w:p>
    <w:p w14:paraId="4D4ABF6E" w14:textId="77777777" w:rsidR="006A4B7B" w:rsidRPr="008C6FD5" w:rsidRDefault="006A4B7B" w:rsidP="006A4B7B">
      <w:pPr>
        <w:pStyle w:val="Heading3"/>
      </w:pPr>
      <w:bookmarkStart w:id="21" w:name="_Toc226380346"/>
      <w:r w:rsidRPr="008C6FD5">
        <w:t>2.3.2. Machine Learning Approaches for Ignition Prediction</w:t>
      </w:r>
      <w:bookmarkEnd w:id="21"/>
    </w:p>
    <w:p w14:paraId="5220204A" w14:textId="65945858" w:rsidR="00CB3A78" w:rsidRPr="008C6FD5" w:rsidRDefault="00CB3A78" w:rsidP="006A4B7B">
      <w:r w:rsidRPr="008C6FD5">
        <w:t>Fire ignition modeling traditionally relied on statistical approaches such as logistic regression and generalized linear models to relate environmental and socioeconomic variables to historical fire occurrence</w:t>
      </w:r>
      <w:r w:rsidR="004865CD" w:rsidRPr="008C6FD5">
        <w:t xml:space="preserve"> </w:t>
      </w:r>
      <w:r w:rsidR="004865CD" w:rsidRPr="008C6FD5">
        <w:fldChar w:fldCharType="begin"/>
      </w:r>
      <w:r w:rsidR="004865CD" w:rsidRPr="008C6FD5">
        <w:instrText xml:space="preserve"> ADDIN ZOTERO_ITEM CSL_CITATION {"citationID":"nDyieZM4","properties":{"formattedCitation":"(Rodrigues and de la Riva 2014)","plainCitation":"(Rodrigues and de la Riva 2014)","noteIndex":0},"citationItems":[{"id":259,"uris":["http://zotero.org/users/18505960/items/HNJN6UEQ"],"itemData":{"id":259,"type":"article-journal","abstract":"This paper provides insight into the use of Machine Learning (ML) models for the assessment of human-caused wildfire occurrence. It proposes the use of ML within the context of fire risk prediction, and more specifically, in the evaluation of human-induced wildfires in Spain. In this context, three ML algorithms—Random Forest (RF), Boosting Regression Trees (BRT), and Support Vector Machines (SVM)—are implemented and compared with traditional methods like Logistic Regression (LR). Results suggest that the use of any of these ML algorithms leads to an improvement in the accuracy—in terms of the AUC (area under the curve)—of the model when compared to LR outputs. According to the AUC values, RF and BRT seem to be the most adequate methods, reaching AUC values of 0.746 and 0.730 respectively. On the other hand, despite the fact that the SVM yields an AUC value higher than that from LR, the authors consider it inadequate for classifying wildfire occurrences because its calibration is extremely time-consuming.","container-title":"Environmental Modelling &amp; Software","DOI":"10.1016/j.envsoft.2014.03.003","ISSN":"1364-8152","journalAbbreviation":"Environmental Modelling &amp; Software","page":"192-201","source":"ScienceDirect","title":"An insight into machine-learning algorithms to model human-caused wildfire occurrence","volume":"57","author":[{"family":"Rodrigues","given":"Marcos"},{"family":"Riva","given":"Juan","non-dropping-particle":"de la"}],"issued":{"date-parts":[["2014",7,1]]}}}],"schema":"https://github.com/citation-style-language/schema/raw/master/csl-citation.json"} </w:instrText>
      </w:r>
      <w:r w:rsidR="004865CD" w:rsidRPr="008C6FD5">
        <w:fldChar w:fldCharType="separate"/>
      </w:r>
      <w:r w:rsidR="004865CD" w:rsidRPr="008C6FD5">
        <w:t>(Rodrigues and de la Riva 2014)</w:t>
      </w:r>
      <w:r w:rsidR="004865CD" w:rsidRPr="008C6FD5">
        <w:fldChar w:fldCharType="end"/>
      </w:r>
      <w:r w:rsidRPr="008C6FD5">
        <w:t>. However, these parametric methods assume linear or predefined relationships between predictors and fire occurrence, limiting their ability to capture complex interactions</w:t>
      </w:r>
      <w:r w:rsidR="00C65A91" w:rsidRPr="008C6FD5">
        <w:t xml:space="preserve"> </w:t>
      </w:r>
      <w:r w:rsidR="00C65A91" w:rsidRPr="008C6FD5">
        <w:fldChar w:fldCharType="begin"/>
      </w:r>
      <w:r w:rsidR="00C65A91" w:rsidRPr="008C6FD5">
        <w:instrText xml:space="preserve"> ADDIN ZOTERO_ITEM CSL_CITATION {"citationID":"EMSrDrTH","properties":{"formattedCitation":"(Oliveira et al. 2012)","plainCitation":"(Oliveira et al. 2012)","noteIndex":0},"citationItems":[{"id":257,"uris":["http://zotero.org/users/18505960/items/79LU9NB3"],"itemData":{"id":257,"type":"article-journal","abstract":"Fire occurrence, which results from the presence of an ignition source and the conditions for a fire to spread, is an essential component of fire risk assessment. In this paper, we present and compare the results of the application of two different methods to identify the main structural factors that explain the likelihood of fire occurrence at European scale. Data on the number of fires for the countries of the European Mediterranean region during the main fire season (June–September) were obtained from the European Fire Database of the European Forest Fire Information System. Fire density (number of fires/km2) was estimated based on interpolation techniques and was used as the dependent variable in the model. As predictors, different physical, socio-economic and demographic variables were selected based on their potential influence in fire occurrence and on their availability at the European level. Two different methods were applied for the analysis: traditional Multiple Linear Regression and Random Forest, the latter being a non-parametric alternative based on an ensemble of classification and regression trees. The predictive ability of the two models, the variables selected by each method and their level of importance were compared and the potential implications to forest management and fire prevention were discussed. The Random Forest model showed a higher predictive ability than Multiple Linear Regression. Furthermore, the analysis of the residuals also indicated a better performance of the Random Forest model, showing that this method has potentiality to be applied in the assessment of fire-related phenomena at a broad scale. Some of the variables selected are common to both models; precipitation and soil moisture seem to influence fire occurrence to a large extent. Unemployment rate, livestock density and density of local roads were also found significant by both methods. Maps of the likelihood of fire occurrence were obtained from each method at 10km resolution, based on the selected variables. Both models show that the spatial distribution of fire occurrence likelihood is highly variable in this region: highest fire likelihood is prevalent in the northwest region of the Iberian Peninsula and southern Italy, whereas it is low in northern France, northeast Italy and north of Greece. In the most fire-prone areas, preventive measures could be implemented, associated to the factors identified by both models.","container-title":"Forest Ecology and Management","DOI":"10.1016/j.foreco.2012.03.003","ISSN":"0378-1127","journalAbbreviation":"Forest Ecology and Management","page":"117-129","source":"ScienceDirect","title":"Modeling spatial patterns of fire occurrence in Mediterranean Europe using Multiple Regression and Random Forest","volume":"275","author":[{"family":"Oliveira","given":"Sandra"},{"family":"Oehler","given":"Friderike"},{"family":"San-Miguel-Ayanz","given":"Jesús"},{"family":"Camia","given":"Andrea"},{"family":"Pereira","given":"José M. C."}],"issued":{"date-parts":[["2012",7,1]]}}}],"schema":"https://github.com/citation-style-language/schema/raw/master/csl-citation.json"} </w:instrText>
      </w:r>
      <w:r w:rsidR="00C65A91" w:rsidRPr="008C6FD5">
        <w:fldChar w:fldCharType="separate"/>
      </w:r>
      <w:r w:rsidR="00C65A91" w:rsidRPr="008C6FD5">
        <w:t>(Oliveira et al. 2012)</w:t>
      </w:r>
      <w:r w:rsidR="00C65A91" w:rsidRPr="008C6FD5">
        <w:fldChar w:fldCharType="end"/>
      </w:r>
      <w:r w:rsidRPr="008C6FD5">
        <w:t>.</w:t>
      </w:r>
    </w:p>
    <w:p w14:paraId="132B9CB1" w14:textId="77777777" w:rsidR="00CB3A78" w:rsidRPr="008C6FD5" w:rsidRDefault="00CB3A78" w:rsidP="006A4B7B"/>
    <w:p w14:paraId="7AF9A375" w14:textId="6EFCA454" w:rsidR="00A46E54" w:rsidRPr="004169F1" w:rsidRDefault="00766F66" w:rsidP="006A4B7B">
      <w:pPr>
        <w:rPr>
          <w:lang w:val="es-PY"/>
        </w:rPr>
      </w:pPr>
      <w:r w:rsidRPr="008C6FD5">
        <w:t xml:space="preserve">Machine learning </w:t>
      </w:r>
      <w:r w:rsidR="006160AB" w:rsidRPr="008C6FD5">
        <w:t>addresses these limitations by</w:t>
      </w:r>
      <w:r w:rsidR="00776EE9" w:rsidRPr="008C6FD5">
        <w:t xml:space="preserve"> handling complex non-linear relationships, </w:t>
      </w:r>
      <w:r w:rsidR="00FD2439" w:rsidRPr="008C6FD5">
        <w:t>automated pattern recognition, and relatively higher predictive accuracy.</w:t>
      </w:r>
      <w:r w:rsidR="00D52804" w:rsidRPr="008C6FD5">
        <w:t xml:space="preserve"> Among </w:t>
      </w:r>
      <w:r w:rsidR="00AD7D13" w:rsidRPr="008C6FD5">
        <w:t>machine learning approaches</w:t>
      </w:r>
      <w:r w:rsidR="00822A3D" w:rsidRPr="008C6FD5">
        <w:t xml:space="preserve">, </w:t>
      </w:r>
      <w:r w:rsidR="00D52804" w:rsidRPr="008C6FD5">
        <w:t xml:space="preserve">Random Forest (RF) </w:t>
      </w:r>
      <w:r w:rsidR="00C52FC7" w:rsidRPr="008C6FD5">
        <w:t xml:space="preserve">has become the most widely adopted method for fire ignition prediction due to its robustness, interpretability, and performance across diverse fire regimes </w:t>
      </w:r>
      <w:r w:rsidR="00A46E54" w:rsidRPr="008C6FD5">
        <w:fldChar w:fldCharType="begin"/>
      </w:r>
      <w:r w:rsidR="00A46E54" w:rsidRPr="008C6FD5">
        <w:instrText xml:space="preserve"> ADDIN ZOTERO_ITEM CSL_CITATION {"citationID":"vKijR5mj","properties":{"formattedCitation":"(Mihajlovski and Zhiyanski 2025)","plainCitation":"(Mihajlovski and Zhiyanski 2025)","noteIndex":0},"citationItems":[{"id":288,"uris":["http://zotero.org/users/18505960/items/9J2VQXTJ"],"itemData":{"id":288,"type":"article-journal","abstract":"Forest fire risk assessment methodologies vary considerably, presenting challenges for adaptation to specific local contexts. This study provides a systematic analysis of forest fire assessment approaches across the Mediterranean basin, American, African, and Asian regions through a comprehensive review of 112 peer-reviewed studies published from 2015 to 2025. Statistical significance testing (Chi-square tests, p &lt; 0.05) confirmed significant regional variation in methodological preferences and indicator usage patterns. Key findings revealed that Multi-Criteria Decision Analysis dominates the field (44% of studies, n = 49), with Analytical Hierarchical Process being the most utilized method (39 studies). Machine learning approaches represent 25% (n = 28), with Random Forest leading significantly (22 applications). The analysis identified 67 indicators across seven major categories, with topographic factors (slope: 105 studies) and anthropogenic indicators (road networks: 92 studies) showing statistically significantly highest usage rates (p &lt; 0.001), representing a statistically significant critical gap in vulnerability assessment (p &lt; 0.01). Organizational factors remain severely underrepresented (a maximum of 14 studies for any factor), representing a statistically significant critical gap in risk assessments (p &lt; 0.01). Statistical analysis revealed that while Mediterranean approaches excel in integrating historical and cultural factors, American methods emphasize advanced technology integration, while Asian approaches focus on socio-economic dynamics and land-use interactions. This study serves as a foundation for developing tailored assessment frameworks that combine remote sensing analysis, ground-based surveys, and community input while accounting for local constraints in data availability and technical capacity. The study concludes that effective forest fire risk assessment requires a balanced integration of global best practices with local environmental, social, and technical considerations, offering a roadmap for future forest fire risk assessment approaches in different regions worldwide.","container-title":"Fire","DOI":"10.3390/fire8100380","ISSN":"2571-6255","issue":"10","language":"en","license":"http://creativecommons.org/licenses/by/3.0/","page":"380","publisher":"Multidisciplinary Digital Publishing Institute","source":"www-mdpi-com.proxy-um.researchport.umd.edu","title":"Global Forest Fire Assessment Methods: A Comparative Analysis of Hazard, Susceptibility, and Vulnerability Approaches in Different Landscapes","title-short":"Global Forest Fire Assessment Methods","volume":"8","author":[{"family":"Mihajlovski","given":"Bojan"},{"family":"Zhiyanski","given":"Miglena"}],"issued":{"date-parts":[["2025",10]]}}}],"schema":"https://github.com/citation-style-language/schema/raw/master/csl-citation.json"} </w:instrText>
      </w:r>
      <w:r w:rsidR="00A46E54" w:rsidRPr="008C6FD5">
        <w:fldChar w:fldCharType="separate"/>
      </w:r>
      <w:r w:rsidR="00A46E54" w:rsidRPr="008C6FD5">
        <w:t>(Mihajlovski and Zhiyanski 2025)</w:t>
      </w:r>
      <w:r w:rsidR="00A46E54" w:rsidRPr="008C6FD5">
        <w:fldChar w:fldCharType="end"/>
      </w:r>
      <w:r w:rsidR="00A46E54" w:rsidRPr="008C6FD5">
        <w:t>.</w:t>
      </w:r>
      <w:r w:rsidR="00A92B6A" w:rsidRPr="008C6FD5">
        <w:t xml:space="preserve"> RF is an ensemble decision tree method that handles nonlinear predictor relationships, accommodates mixed data types (continuous climatic variables, categorical land cover classes, spatial metrics), and provides variable importance measures that identify key ignition drivers </w:t>
      </w:r>
      <w:r w:rsidR="00A92B6A" w:rsidRPr="008C6FD5">
        <w:fldChar w:fldCharType="begin"/>
      </w:r>
      <w:r w:rsidR="00A92B6A" w:rsidRPr="008C6FD5">
        <w:instrText xml:space="preserve"> ADDIN ZOTERO_ITEM CSL_CITATION {"citationID":"aKfwgmKI","properties":{"formattedCitation":"(Rodrigues and de la Riva 2014; Giglio et al. 2018)","plainCitation":"(Rodrigues and de la Riva 2014; Giglio et al. 2018)","noteIndex":0},"citationItems":[{"id":259,"uris":["http://zotero.org/users/18505960/items/HNJN6UEQ"],"itemData":{"id":259,"type":"article-journal","abstract":"This paper provides insight into the use of Machine Learning (ML) models for the assessment of human-caused wildfire occurrence. It proposes the use of ML within the context of fire risk prediction, and more specifically, in the evaluation of human-induced wildfires in Spain. In this context, three ML algorithms—Random Forest (RF), Boosting Regression Trees (BRT), and Support Vector Machines (SVM)—are implemented and compared with traditional methods like Logistic Regression (LR). Results suggest that the use of any of these ML algorithms leads to an improvement in the accuracy—in terms of the AUC (area under the curve)—of the model when compared to LR outputs. According to the AUC values, RF and BRT seem to be the most adequate methods, reaching AUC values of 0.746 and 0.730 respectively. On the other hand, despite the fact that the SVM yields an AUC value higher than that from LR, the authors consider it inadequate for classifying wildfire occurrences because its calibration is extremely time-consuming.","container-title":"Environmental Modelling &amp; Software","DOI":"10.1016/j.envsoft.2014.03.003","ISSN":"1364-8152","journalAbbreviation":"Environmental Modelling &amp; Software","page":"192-201","source":"ScienceDirect","title":"An insight into machine-learning algorithms to model human-caused wildfire occurrence","volume":"57","author":[{"family":"Rodrigues","given":"Marcos"},{"family":"Riva","given":"Juan","non-dropping-particle":"de la"}],"issued":{"date-parts":[["2014",7,1]]}}},{"id":261,"uris":["http://zotero.org/users/18505960/items/RL9BAR7R"],"itemData":{"id":261,"type":"article-journal","abstract":"The two Moderate Resolution Imaging Spectroradiometer (MODIS) instruments on-board NASA's Terra and Aqua satellites have provided nearly two decades of global fire data. Here, we describe refinements made to the 500-m global burned area mapping algorithm that were implemented in late 2016 as part of the MODIS Collection 6 (C6) land-product reprocessing. The updated algorithm improves upon the heritage Collection 5.1 (C5.1) MCD64A1 and MCD45A1 algorithms by offering significantly better detection of small burns, a modest reduction in burn-date temporal uncertainty, and a large reduction in the extent of unmapped areas. Comparison of the C6 and C5.1 MCD64A1 products for fifteen</w:instrText>
      </w:r>
      <w:r w:rsidR="00A92B6A" w:rsidRPr="004169F1">
        <w:rPr>
          <w:lang w:val="es-PY"/>
        </w:rPr>
        <w:instrText xml:space="preserve"> years (2002–2016) on a regional basis shows that the C6 product detects considerably more burned area globally (26%) and in almost every region considered. The sole exception was in Boreal North America, where the mean annual area burned was 6% lower for C6, primarily as a result of a large increase in the number of small lakes mapped (and subsequently masked) at high latitudes in the upstream C6 input data. With respect to temporal reporting accuracy, 44% of the C6 MCD64A1 burned grid cells were detected on the same day as an active fire, and 68% within 2 days, which represents a substantial reduction in temporal uncertainty compared to the C5.1 MCD64A1 and MCD45A1 products. In addition, an areal accuracy assessment of the C6 burned area product undertaken using high resolution burned area reference maps derived from 108 Landsat image pairs is reported.","container-title":"Remote Sensing of Environment","DOI":"10.1016/j.rse.2018.08.005","ISSN":"0034-4257","journalAbbreviation":"Remote Sensing of Environment","page":"72-85","source":"ScienceDirect","title":"The Collection 6 MODIS burned area mapping algorithm and product","volume":"217","author":[{"family":"Giglio","given":"Louis"},{"family":"Boschetti","given":"Luigi"},{"family":"Roy","given":"David P."},{"family":"Humber","given":"Michael L."},{"family":"Justice","given":"Christopher O."}],"issued":{"date-parts":[["2018",11,1]]}}}],"schema":"https://github.com/citation-style-language/schema/raw/master/csl-citation.json"} </w:instrText>
      </w:r>
      <w:r w:rsidR="00A92B6A" w:rsidRPr="008C6FD5">
        <w:fldChar w:fldCharType="separate"/>
      </w:r>
      <w:r w:rsidR="00A92B6A" w:rsidRPr="004169F1">
        <w:rPr>
          <w:lang w:val="es-PY"/>
        </w:rPr>
        <w:t>(Rodrigues and de la Riva 2014; Giglio et al. 2018)</w:t>
      </w:r>
      <w:r w:rsidR="00A92B6A" w:rsidRPr="008C6FD5">
        <w:fldChar w:fldCharType="end"/>
      </w:r>
      <w:r w:rsidR="00A92B6A" w:rsidRPr="004169F1">
        <w:rPr>
          <w:lang w:val="es-PY"/>
        </w:rPr>
        <w:t>.</w:t>
      </w:r>
    </w:p>
    <w:p w14:paraId="5F2DECE9" w14:textId="77777777" w:rsidR="006A4B7B" w:rsidRPr="00D85822" w:rsidRDefault="006A4B7B" w:rsidP="006A4B7B">
      <w:pPr>
        <w:pStyle w:val="Heading2"/>
      </w:pPr>
      <w:bookmarkStart w:id="22" w:name="_Toc226380347"/>
      <w:r w:rsidRPr="00D85822">
        <w:t>2.4. Modeling Fire Spread</w:t>
      </w:r>
      <w:bookmarkEnd w:id="22"/>
    </w:p>
    <w:p w14:paraId="7FE68414" w14:textId="77777777" w:rsidR="006A4B7B" w:rsidRPr="008C6FD5" w:rsidRDefault="006A4B7B" w:rsidP="006A4B7B">
      <w:pPr>
        <w:pStyle w:val="Heading3"/>
      </w:pPr>
      <w:bookmarkStart w:id="23" w:name="_Toc226380348"/>
      <w:r w:rsidRPr="008C6FD5">
        <w:t>2.4.1. Fire Spread Mechanisms and Drivers</w:t>
      </w:r>
      <w:bookmarkEnd w:id="23"/>
    </w:p>
    <w:p w14:paraId="0E680D50" w14:textId="7B1EB109" w:rsidR="00770F59" w:rsidRPr="008C6FD5" w:rsidRDefault="002D5A5C" w:rsidP="006A4B7B">
      <w:r w:rsidRPr="008C6FD5">
        <w:t>Fire spread refers to the horizontal expansion of a fire front once ignition has occurred, governed by the rate at which adjacent fuel is brought to ignition temperature through heat transfer mechanisms</w:t>
      </w:r>
      <w:r w:rsidR="00D54AC5" w:rsidRPr="008C6FD5">
        <w:t xml:space="preserve"> </w:t>
      </w:r>
      <w:r w:rsidR="00D54AC5" w:rsidRPr="008C6FD5">
        <w:fldChar w:fldCharType="begin"/>
      </w:r>
      <w:r w:rsidR="00D54AC5" w:rsidRPr="008C6FD5">
        <w:instrText xml:space="preserve"> ADDIN ZOTERO_ITEM CSL_CITATION {"citationID":"23PDGaQK","properties":{"formattedCitation":"(Toy-Opazo et al. 2026)","plainCitation":"(Toy-Opazo et al. 2026)","noteIndex":0},"citationItems":[{"id":63,"uris":["http://zotero.org/users/18505960/items/VFXVFMQI"],"itemData":{"id":63,"type":"article-journal","abstract":"Climate change is widely recognized as a significant contributor to both wildfire initiation and spread, conditions such as high temperatures and prolonged droughts facilitating the rapid ignition and propagation of fires. As a result, extreme weather events can trigger fires through lightning strikes with increases in frequency and severity. Despite this, we argue that it is important to distinguish and clarify the concepts of fire occurrence and fire spread, as these phenomena are not directly synonymous in the field of fire ecology. This review examined the published literature to determine if climate factors contribute to fire occurrence and/or spread, and evaluated how well the concepts are used when drawing connections between fire occurrence and fire spread related to climate variables. Using the PRISMA bibliographic analysis methodology, 70 scientific articles were analyzed, including reviews and research papers in the last 5 years. According to the analysis, most publications dealing with fire occurrence, fire spread, and climate change come from the northern hemisphere, specifically from the United States, China, Europe, and Oceania with South America appearing to be significantly underrepresented (less than 10% of published articles). Additionally, despite climatic variables being the most prevalent factors in predictive models, only 38% of the studies analyzed simultaneously integrated climatic, topographic, vegetational, and anthropogenic factors when assessing wildfires. Furthermore, of the 47 studies that explicitly addressed occurrence and spread, 66 percent used the term “occurrence” in line with its definition cited by the authors, that is, referring specifically to ignition. In contrast, 27 percent employed the term in a broader sense that did not explicitly denote the moment a fire starts, often incorporating aspects such as the predisposition of fuels to burn. The remaining 73 percent focused exclusively on “spread.” Hence, caution is advised when making generalizations as climate impact on wildfires can be overestimated in predictive models when conceptual ambiguity is present. Our results showed that, although climate change can amplify conditions for fire spread and contribute to the occurrence of fire, anthropogenic factors remain the most significant factor related to the onset of fires on a global scale, above climatic factors.","container-title":"Fire","DOI":"10.3390/fire9010023","ISSN":"2571-6255","issue":"1","language":"en","license":"http://creativecommons.org/licenses/by/3.0/","page":"23","publisher":"Multidisciplinary Digital Publishing Institute","source":"www-mdpi-com.proxy-um.researchport.umd.edu","title":"Conceptual Clarity in Fire Science: A Systematic Review Linking Climatic Factors to Wildfire Occurrence and Spread","title-short":"Conceptual Clarity in Fire Science","volume":"9","author":[{"family":"Toy-Opazo","given":"Octavio"},{"family":"Fuentes-Ramírez","given":"Andrés"},{"family":"Blackhall","given":"Melisa"},{"family":"Fernández","given":"Virginia"},{"family":"Ganteaume","given":"Anne"},{"family":"Altamirano","given":"Adison"},{"family":"González-Flores","given":"Álvaro"}],"issued":{"date-parts":[["2026",1]]}}}],"schema":"https://github.com/citation-style-language/schema/raw/master/csl-citation.json"} </w:instrText>
      </w:r>
      <w:r w:rsidR="00D54AC5" w:rsidRPr="008C6FD5">
        <w:fldChar w:fldCharType="separate"/>
      </w:r>
      <w:r w:rsidR="00D54AC5" w:rsidRPr="008C6FD5">
        <w:t>(Toy-Opazo et al. 2026)</w:t>
      </w:r>
      <w:r w:rsidR="00D54AC5" w:rsidRPr="008C6FD5">
        <w:fldChar w:fldCharType="end"/>
      </w:r>
      <w:r w:rsidR="00D54AC5" w:rsidRPr="008C6FD5">
        <w:t>.</w:t>
      </w:r>
      <w:r w:rsidR="006370F7" w:rsidRPr="008C6FD5">
        <w:t xml:space="preserve"> Many factors </w:t>
      </w:r>
      <w:r w:rsidR="00DC2853" w:rsidRPr="008C6FD5">
        <w:t xml:space="preserve">control the rate of spread, </w:t>
      </w:r>
      <w:r w:rsidR="00B7500C" w:rsidRPr="008C6FD5">
        <w:t>including</w:t>
      </w:r>
      <w:r w:rsidR="00DC2853" w:rsidRPr="008C6FD5">
        <w:t xml:space="preserve"> </w:t>
      </w:r>
      <w:r w:rsidR="00D86624" w:rsidRPr="008C6FD5">
        <w:t xml:space="preserve">fuel availability, </w:t>
      </w:r>
      <w:r w:rsidR="00DC2853" w:rsidRPr="008C6FD5">
        <w:t>vegetation cover</w:t>
      </w:r>
      <w:r w:rsidR="00F174B7" w:rsidRPr="008C6FD5">
        <w:t>, topography (slope, aspect), and weather (wind speed/direction, humidity, temperature)</w:t>
      </w:r>
      <w:r w:rsidR="00D86624" w:rsidRPr="008C6FD5">
        <w:t>, and atmospheric pressure</w:t>
      </w:r>
      <w:r w:rsidR="0004063C" w:rsidRPr="008C6FD5">
        <w:t>.</w:t>
      </w:r>
      <w:r w:rsidR="00551FA5" w:rsidRPr="008C6FD5">
        <w:t xml:space="preserve"> Topographic slope amplifies spread by bringing flames closer to upslope fuel through flame tilt, with spread rates increasing exponentially on steep slopes. Aspect influences fuel moisture through differential solar radiation </w:t>
      </w:r>
      <w:r w:rsidR="00551FA5" w:rsidRPr="008C6FD5">
        <w:lastRenderedPageBreak/>
        <w:t xml:space="preserve">exposure, creating drier, more flammable conditions on south-facing slopes in the Southern Hemisphere </w:t>
      </w:r>
      <w:r w:rsidR="00551FA5" w:rsidRPr="008C6FD5">
        <w:fldChar w:fldCharType="begin"/>
      </w:r>
      <w:r w:rsidR="00551FA5" w:rsidRPr="008C6FD5">
        <w:instrText xml:space="preserve"> ADDIN ZOTERO_ITEM CSL_CITATION {"citationID":"80YmZ2B3","properties":{"formattedCitation":"(Viegas et al. 2025)","plainCitation":"(Viegas et al. 2025)","noteIndex":0},"citationItems":[{"id":31,"uris":["http://zotero.org/users/18505960/items/37IPYCYW"],"itemData":{"id":31,"type":"article","abstract":"Fire spotting (FS), the process by which ﬁrebrands are lofted, transported, and ignite new ﬁres ahead of the main ﬂame front, plays a critical role in escalating extreme wildﬁre events. This systematic literature review (SLR) analyzes peer-reviewed articles and book chapters published in English from 2000 to 2023 to assess the evolution of FS models, identify prevailing methodologies, and highlight existing gaps. Following a PRISMAguided approach, 102 studies were selected from Scopus, Web of Science, and Google Scholar, with searches conducted up to December 2023. The results indicate a marked increase in scientiﬁc interest after 2010. Thematic and bibliometric analyses reveal a dominant research focus on integrating the FS model within existing and new ﬁre spread models, as well as empirical research and individual FS phases, particularly ﬁrebrand transport and ignition. However, generation and ignition FS phases, physics-based FS models (encompassing all FS phases), and integrated operational models remain underexplored. Modeling strategies have advanced from empirical and semi-empirical approaches to machine learning and physical-mechanistic simulations. Despite advancements, most models still struggle to replicate the stochastic and nonlinear nature of spotting. Geographically, research is concentrated in the United States, Australia, and parts of Europe, with notable gaps in representation across the Global South. This review underscores the need for interdisciplinary, data-driven, and regionally inclusive approaches to improve the predictive accuracy and operational applicability of FS models under future climate scenarios.","DOI":"10.17605/OSF.IO/GWS95","language":"en","license":"Creative Commons Zero v1.0 Universal","publisher":"OSF Registries","source":"DOI.org (Datacite)","title":"A Systematic Review of Models for Fire Spread in Wildfires by Spotting","URL":"https://osf.io/gws95/","author":[{"family":"Viegas","given":"Domingos Xavier"},{"family":"Cardoso","given":"Edna"},{"family":"lopes","given":"António Gameiro"}],"contributor":[{"literal":"Center for Open Science"}],"accessed":{"date-parts":[["2025",12,26]]},"issued":{"date-parts":[["2025"]]}}}],"schema":"https://github.com/citation-style-language/schema/raw/master/csl-citation.json"} </w:instrText>
      </w:r>
      <w:r w:rsidR="00551FA5" w:rsidRPr="008C6FD5">
        <w:fldChar w:fldCharType="separate"/>
      </w:r>
      <w:r w:rsidR="00551FA5" w:rsidRPr="008C6FD5">
        <w:t>(Viegas et al. 2025)</w:t>
      </w:r>
      <w:r w:rsidR="00551FA5" w:rsidRPr="008C6FD5">
        <w:fldChar w:fldCharType="end"/>
      </w:r>
      <w:r w:rsidR="00551FA5" w:rsidRPr="008C6FD5">
        <w:t>.</w:t>
      </w:r>
    </w:p>
    <w:p w14:paraId="74F9FCF8" w14:textId="77777777" w:rsidR="00770F59" w:rsidRPr="008C6FD5" w:rsidRDefault="00770F59" w:rsidP="006A4B7B"/>
    <w:p w14:paraId="30851E14" w14:textId="0B57CD82" w:rsidR="00DD238A" w:rsidRPr="008C6FD5" w:rsidRDefault="00DD238A" w:rsidP="006A4B7B">
      <w:r w:rsidRPr="008C6FD5">
        <w:t xml:space="preserve">Meteorological conditions exert the strongest influence on spread behavior. Wind speed directly controls heat transfer and flame angle, with spread rates increasing nonlinearly as wind intensifies. Air temperature and relative humidity jointly determine fuel moisture: higher temperatures and lower humidity desiccate fuels, reducing ignition energy requirements and accelerating combustion </w:t>
      </w:r>
      <w:r w:rsidR="002A5735" w:rsidRPr="008C6FD5">
        <w:fldChar w:fldCharType="begin"/>
      </w:r>
      <w:r w:rsidR="007438F7" w:rsidRPr="008C6FD5">
        <w:instrText xml:space="preserve"> ADDIN ZOTERO_ITEM CSL_CITATION {"citationID":"qRqHTkE1","properties":{"formattedCitation":"(Viegas et al. 2025)","plainCitation":"(Viegas et al. 2025)","noteIndex":0},"citationItems":[{"id":31,"uris":["http://zotero.org/users/18505960/items/37IPYCYW"],"itemData":{"id":31,"type":"article","abstract":"Fire spotting (FS), the process by which ﬁrebrands are lofted, transported, and ignite new ﬁres ahead of the main ﬂame front, plays a critical role in escalating extreme wildﬁre events. This systematic literature review (SLR) analyzes peer-reviewed articles and book chapters published in English from 2000 to 2023 to assess the evolution of FS models, identify prevailing methodologies, and highlight existing gaps. Following a PRISMAguided approach, 102 studies were selected from Scopus, Web of Science, and Google Scholar, with searches conducted up to December 2023. The results indicate a marked increase in scientiﬁc interest after 2010. Thematic and bibliometric analyses reveal a dominant research focus on integrating the FS model within existing and new ﬁre spread models, as well as empirical research and individual FS phases, particularly ﬁrebrand transport and ignition. However, generation and ignition FS phases, physics-based FS models (encompassing all FS phases), and integrated operational models remain underexplored. Modeling strategies have advanced from empirical and semi-empirical approaches to machine learning and physical-mechanistic simulations. Despite advancements, most models still struggle to replicate the stochastic and nonlinear nature of spotting. Geographically, research is concentrated in the United States, Australia, and parts of Europe, with notable gaps in representation across the Global South. This review underscores the need for interdisciplinary, data-driven, and regionally inclusive approaches to improve the predictive accuracy and operational applicability of FS models under future climate scenarios.","DOI":"10.17605/OSF.IO/GWS95","language":"en","license":"Creative Commons Zero v1.0 Universal","publisher":"OSF Registries","source":"DOI.org (Datacite)","title":"A Systematic Review of Models for Fire Spread in Wildfires by Spotting","URL":"https://osf.io/gws95/","author":[{"family":"Viegas","given":"Domingos Xavier"},{"family":"Cardoso","given":"Edna"},{"family":"lopes","given":"António Gameiro"}],"contributor":[{"literal":"Center for Open Science"}],"accessed":{"date-parts":[["2025",12,26]]},"issued":{"date-parts":[["2025"]]}}}],"schema":"https://github.com/citation-style-language/schema/raw/master/csl-citation.json"} </w:instrText>
      </w:r>
      <w:r w:rsidR="002A5735" w:rsidRPr="008C6FD5">
        <w:fldChar w:fldCharType="separate"/>
      </w:r>
      <w:r w:rsidR="002A5735" w:rsidRPr="008C6FD5">
        <w:t>(Viegas et al. 2025)</w:t>
      </w:r>
      <w:r w:rsidR="002A5735" w:rsidRPr="008C6FD5">
        <w:fldChar w:fldCharType="end"/>
      </w:r>
      <w:r w:rsidRPr="008C6FD5">
        <w:t>.</w:t>
      </w:r>
    </w:p>
    <w:p w14:paraId="0968DADE" w14:textId="77777777" w:rsidR="00DD238A" w:rsidRPr="008C6FD5" w:rsidRDefault="00DD238A" w:rsidP="006A4B7B"/>
    <w:p w14:paraId="516A4D6D" w14:textId="7A0783A0" w:rsidR="006A4B7B" w:rsidRPr="008C6FD5" w:rsidRDefault="00770F59" w:rsidP="006A4B7B">
      <w:r w:rsidRPr="008C6FD5">
        <w:t>Fuel characteristics—including vegetation type, moisture content, and spatial continuity—determine combustibility and energy release. Grasslands and shrublands, with high surface-area-to-volume ratios and continuous fine fuels, exhibit faster spread rates than forests with discontinuous canopy fuels</w:t>
      </w:r>
      <w:r w:rsidR="001D42A4" w:rsidRPr="008C6FD5">
        <w:t xml:space="preserve"> </w:t>
      </w:r>
      <w:r w:rsidR="001D42A4" w:rsidRPr="008C6FD5">
        <w:fldChar w:fldCharType="begin"/>
      </w:r>
      <w:r w:rsidR="00190901" w:rsidRPr="008C6FD5">
        <w:instrText xml:space="preserve"> ADDIN ZOTERO_ITEM CSL_CITATION {"citationID":"KYjYZxjZ","properties":{"formattedCitation":"(Gomes et al. 2020b)","plainCitation":"(Gomes et al. 2020b)","noteIndex":0},"citationItems":[{"id":300,"uris":["http://zotero.org/users/18505960/items/VP3Q75CK"],"itemData":{"id":300,"type":"article-journal","abstract":"An understanding of fire behaviour and its impacts on natural ecosystems is essential for developing management strategies, specifically for planning prescribed fires. It is well known that vegetation and microclimate factors are important predictors of fire behaviour. However, the relative importance of these factors and how fire behaviour responds to changes in these factors are still understood, especially in the Brazilian Cerrado, which has strong seasonality and high vegetation heterogeneity. Here, we compiled literature data from 65 experimental fire plots in three vegetation types in the Cerrado biome—grasslands, savannas, and forests—corresponding to a gradient of increasing of woody cover. First, we evaluated how aspects of fire behaviour (fire spread rate, fire intensity, and heat released) and of fire-associated emissions (fine fuel consumption, combustion factor, and carbon emissions associated with fine fuel consumption) vary according to vegetation type. Subsequently, we evaluated the relative importance of vegetation (represented by woody cover and fine fuel load) and microclimatic factors (represented by vapour pressure deficit [VPD] and wind speed) in determining the fire behaviour and fire-associated emissions. Using generalised linear models, we evaluated the simultaneous influences of vegetation and microclimate variables (only for independent and non-collinear variables) on fire behaviour and fire-associated emissions. We found that aspects of fire behaviour and fire-associated emissions differed among the vegetation types: compared to forests, grasslands and savannas showed higher fire spread rates and fire intensities, consumed more fine fuel biomass, had larger combustion factors, released more heat, and emitted more carbon. The results show that the vegetation type, VPD and fine fuel load are key metrics for explain fire behaviour and fire-associated emissions in the Cerrado. The VPD was found to be the primary driver of the fire spread rate and fire intensity for all vegetation types and fine fuel load was the primary driver of heat released, fine fuel consumption, combustion factor, and carbon emissions in all vegetation types.","container-title":"Forest Ecology and Management","DOI":"10.1016/j.foreco.2019.117804","ISSN":"0378-1127","journalAbbreviation":"Forest Ecology and Management","page":"117804","source":"ScienceDirect","title":"Effects and behaviour of experimental fires in grasslands, savannas, and forests of the Brazilian Cerrado","volume":"458","author":[{"family":"Gomes","given":"Letícia"},{"family":"Miranda","given":"Heloisa S."},{"family":"Silvério","given":"Divino V."},{"family":"Bustamante","given":"Mercedes M. C."}],"issued":{"date-parts":[["2020",2,15]]}}}],"schema":"https://github.com/citation-style-language/schema/raw/master/csl-citation.json"} </w:instrText>
      </w:r>
      <w:r w:rsidR="001D42A4" w:rsidRPr="008C6FD5">
        <w:fldChar w:fldCharType="separate"/>
      </w:r>
      <w:r w:rsidR="00190901" w:rsidRPr="008C6FD5">
        <w:t>(Gomes et al. 2020b)</w:t>
      </w:r>
      <w:r w:rsidR="001D42A4" w:rsidRPr="008C6FD5">
        <w:fldChar w:fldCharType="end"/>
      </w:r>
      <w:r w:rsidR="0004063C" w:rsidRPr="008C6FD5">
        <w:t>.</w:t>
      </w:r>
    </w:p>
    <w:p w14:paraId="762923B7" w14:textId="77777777" w:rsidR="006A4B7B" w:rsidRPr="008C6FD5" w:rsidRDefault="006A4B7B" w:rsidP="006A4B7B">
      <w:pPr>
        <w:pStyle w:val="Heading3"/>
      </w:pPr>
      <w:bookmarkStart w:id="24" w:name="_Toc226380349"/>
      <w:r w:rsidRPr="008C6FD5">
        <w:t>2.4.2. Cellular Automata for Spatial Fire Spread</w:t>
      </w:r>
      <w:bookmarkEnd w:id="24"/>
    </w:p>
    <w:p w14:paraId="034B5548" w14:textId="011EBC30" w:rsidR="00E42CCA" w:rsidRPr="008C6FD5" w:rsidRDefault="00F42821" w:rsidP="00B11BCF">
      <w:pPr>
        <w:rPr>
          <w:color w:val="000000" w:themeColor="text1"/>
        </w:rPr>
      </w:pPr>
      <w:r w:rsidRPr="008C6FD5">
        <w:rPr>
          <w:color w:val="000000" w:themeColor="text1"/>
        </w:rPr>
        <w:t>Fire spread modeling approaches range from empirical statistical models to physics-based simulators solving partial differential equations for combustion thermodynamics to intermediate rule-based methods</w:t>
      </w:r>
      <w:r w:rsidR="008902F0" w:rsidRPr="008C6FD5">
        <w:rPr>
          <w:color w:val="000000" w:themeColor="text1"/>
        </w:rPr>
        <w:t xml:space="preserve"> </w:t>
      </w:r>
      <w:r w:rsidR="008902F0" w:rsidRPr="008C6FD5">
        <w:rPr>
          <w:color w:val="000000" w:themeColor="text1"/>
        </w:rPr>
        <w:fldChar w:fldCharType="begin"/>
      </w:r>
      <w:r w:rsidR="008902F0" w:rsidRPr="008C6FD5">
        <w:rPr>
          <w:color w:val="000000" w:themeColor="text1"/>
        </w:rPr>
        <w:instrText xml:space="preserve"> ADDIN ZOTERO_ITEM CSL_CITATION {"citationID":"AKFHEBBN","properties":{"formattedCitation":"(Karakonstantis and Xylomenos 2026)","plainCitation":"(Karakonstantis and Xylomenos 2026)","noteIndex":0},"citationItems":[{"id":303,"uris":["http://zotero.org/users/18505960/items/7RIIRP4E"],"itemData":{"id":303,"type":"article-journal","abstract":"Two-dimensional cellular automata (CA) models are widely used for wildfire simulation due to their clean representation of environment and fire mechanics and their computational efficiency. In this review we describe the mechanisms through which forestry fuel characteristics, topographic features, firefighting suppression strategies, fire spotting behavior and meteorological conditions are represented and integrated within these models. While these models are effective for large scale simulations, in which high precision is not critical, their reliance on discrete representations of space and time, along with simplified local state transition rules, introduces additional challenges and limitations. This review presents key methodologies, hybrid implementations, and model extensions of CA-based wildfire simulation models, highlighting their inherent strengths, limitations, and practical challenges. In addition, it provides a classification of the computational and simulation techniques applied to wildfire spread and behavior.","container-title":"Fire","DOI":"10.3390/fire9030108","ISSN":"2571-6255","issue":"3","language":"en","license":"http://creativecommons.org/licenses/by/3.0/","page":"108","publisher":"Multidisciplinary Digital Publishing Institute","source":"www-mdpi-com.proxy-um.researchport.umd.edu","title":"A Review of Two-Dimensional Cellular Automata Models for Wildfire Simulation: Methods, Capabilities, and Limitations","title-short":"A Review of Two-Dimensional Cellular Automata Models for Wildfire Simulation","volume":"9","author":[{"family":"Karakonstantis","given":"Ioannis"},{"family":"Xylomenos","given":"George"}],"issued":{"date-parts":[["2026",3]]}}}],"schema":"https://github.com/citation-style-language/schema/raw/master/csl-citation.json"} </w:instrText>
      </w:r>
      <w:r w:rsidR="008902F0" w:rsidRPr="008C6FD5">
        <w:rPr>
          <w:color w:val="000000" w:themeColor="text1"/>
        </w:rPr>
        <w:fldChar w:fldCharType="separate"/>
      </w:r>
      <w:r w:rsidR="008902F0" w:rsidRPr="008C6FD5">
        <w:t>(Karakonstantis and Xylomenos 2026)</w:t>
      </w:r>
      <w:r w:rsidR="008902F0" w:rsidRPr="008C6FD5">
        <w:rPr>
          <w:color w:val="000000" w:themeColor="text1"/>
        </w:rPr>
        <w:fldChar w:fldCharType="end"/>
      </w:r>
      <w:r w:rsidR="00B8159E" w:rsidRPr="008C6FD5">
        <w:rPr>
          <w:color w:val="000000" w:themeColor="text1"/>
        </w:rPr>
        <w:t xml:space="preserve">. </w:t>
      </w:r>
    </w:p>
    <w:p w14:paraId="0CF46C1C" w14:textId="77777777" w:rsidR="00E42CCA" w:rsidRPr="008C6FD5" w:rsidRDefault="00E42CCA" w:rsidP="00B11BCF">
      <w:pPr>
        <w:rPr>
          <w:color w:val="000000" w:themeColor="text1"/>
        </w:rPr>
      </w:pPr>
    </w:p>
    <w:p w14:paraId="256888D3" w14:textId="44DF3E6A" w:rsidR="006A4B7B" w:rsidRPr="008C6FD5" w:rsidRDefault="00922463" w:rsidP="006A4B7B">
      <w:pPr>
        <w:rPr>
          <w:color w:val="000000" w:themeColor="text1"/>
        </w:rPr>
      </w:pPr>
      <w:r w:rsidRPr="008C6FD5">
        <w:rPr>
          <w:color w:val="000000" w:themeColor="text1"/>
        </w:rPr>
        <w:t xml:space="preserve">Cellular Automata (CA) </w:t>
      </w:r>
      <w:r w:rsidR="00C55C78" w:rsidRPr="008C6FD5">
        <w:rPr>
          <w:color w:val="000000" w:themeColor="text1"/>
        </w:rPr>
        <w:t>occupies</w:t>
      </w:r>
      <w:r w:rsidRPr="008C6FD5">
        <w:rPr>
          <w:color w:val="000000" w:themeColor="text1"/>
        </w:rPr>
        <w:t xml:space="preserve"> a middle ground, balancing spatial explicitness with computational efficiency. </w:t>
      </w:r>
      <w:r w:rsidR="00B11BCF" w:rsidRPr="008C6FD5">
        <w:rPr>
          <w:color w:val="000000" w:themeColor="text1"/>
        </w:rPr>
        <w:t xml:space="preserve">CA models simulate fire spread as a discrete spatiotemporal process where cell state transitions depend on neighboring cells and local environmental conditions. CA approaches offer computational efficiency compared to physics-based models while maintaining spatial explicitness necessary for landscape-scale applications </w:t>
      </w:r>
      <w:r w:rsidR="00B11BCF" w:rsidRPr="008C6FD5">
        <w:rPr>
          <w:color w:val="000000" w:themeColor="text1"/>
        </w:rPr>
        <w:fldChar w:fldCharType="begin"/>
      </w:r>
      <w:r w:rsidR="00B11BCF" w:rsidRPr="008C6FD5">
        <w:rPr>
          <w:color w:val="000000" w:themeColor="text1"/>
        </w:rPr>
        <w:instrText xml:space="preserve"> ADDIN ZOTERO_ITEM CSL_CITATION {"citationID":"owOlTcBE","properties":{"formattedCitation":"(Alexandridis et al. 2008; Trucchia et al. 2020)","plainCitation":"(Alexandridis et al. 2008; Trucchia et al. 2020)","noteIndex":0},"citationItems":[{"id":246,"uris":["http://zotero.org/users/18505960/items/LR2AUCV8"],"itemData":{"id":246,"type":"article-journal","abstract":"We present and illustrate the simulation results of a cellular automata model describing the dynamics of a forest fire spread on a mountainous landscape taking into account factors such as the type and density of vegetation, the wind speed and direction and the spotting phenomenon. The model is used to simulate the wildfire that broke up on Spetses in August of 1990 and destroyed a major part of the Island’s forest. We used a black-box non-linear optimization approach to fine-tune some of the model’s parameters based on a geographical information system incorporating available data from the real forest fire. The comparison between the simulation and the actual-observed results showed that the proposed model predicts in a quite adequate manner the evolution characteristics in space and time of the real incident and as such could be potentially used to develop a fire risk-management tool for heterogeneous landscapes.","container-title":"Applied Mathematics and Computation","DOI":"10.1016/j.amc.2008.06.046","ISSN":"0096-3003","issue":"1","journalAbbreviation":"Applied Mathematics and Computation","page":"191-201","source":"ScienceDirect","title":"A cellular automata model for forest fire spread prediction: The case of the wildfire that swept through Spetses Island in 1990","title-short":"A cellular automata model for forest fire spread prediction","volume":"204","author":[{"family":"Alexandridis","given":"A."},{"family":"Vakalis","given":"D."},{"family":"Siettos","given":"C. I."},{"family":"Bafas","given":"G. V."}],"issued":{"date-parts":[["2008",10,1]]}}},{"id":249,"uris":["http://zotero.org/users/18505960/items/PXPX76Q9"],"itemData":{"id":249,"type":"article-journal","abstract":"PROPAGATOR is a stochastic cellular automaton model for forest fire spread simulation, conceived as a rapid method for fire risk assessment. The model...","container-title":"Fire","DOI":"10.3390/fire3030026","ISSN":"2571-6255","issue":"3","language":"en","license":"http://creativecommons.org/licenses/by/3.0/","publisher":"Multidisciplinary Digital Publishing Institute","source":"www-mdpi-com.proxy-um.researchport.umd.edu","title":"PROPAGATOR: An Operational Cellular-Automata Based Wildfire Simulator","title-short":"PROPAGATOR","URL":"https://www.mdpi.com/2571-6255/3/3/26","volume":"3","author":[{"family":"Trucchia","given":"Andrea"},{"family":"D’Andrea","given":"Mirko"},{"family":"Baghino","given":"Francesco"},{"family":"Fiorucci","given":"Paolo"},{"family":"Ferraris","given":"Luca"},{"family":"Negro","given":"Dario"},{"family":"Gollini","given":"Andrea"},{"family":"Severino","given":"Massimiliano"}],"accessed":{"date-parts":[["2026",3,23]]},"issued":{"date-parts":[["2020",7,6]]}}}],"schema":"https://github.com/citation-style-language/schema/raw/master/csl-citation.json"} </w:instrText>
      </w:r>
      <w:r w:rsidR="00B11BCF" w:rsidRPr="008C6FD5">
        <w:rPr>
          <w:color w:val="000000" w:themeColor="text1"/>
        </w:rPr>
        <w:fldChar w:fldCharType="separate"/>
      </w:r>
      <w:r w:rsidR="00B11BCF" w:rsidRPr="008C6FD5">
        <w:t>(Alexandridis et al. 2008; Trucchia et al. 2020)</w:t>
      </w:r>
      <w:r w:rsidR="00B11BCF" w:rsidRPr="008C6FD5">
        <w:rPr>
          <w:color w:val="000000" w:themeColor="text1"/>
        </w:rPr>
        <w:fldChar w:fldCharType="end"/>
      </w:r>
      <w:r w:rsidR="00B11BCF" w:rsidRPr="008C6FD5">
        <w:rPr>
          <w:color w:val="000000" w:themeColor="text1"/>
        </w:rPr>
        <w:t xml:space="preserve">. When coupled with Monte Carlo methods, CA models can quantify uncertainty in fire spread trajectories arising from stochastic variability in wind patterns, fuel moisture, and ignition timing, producing probabilistic burn probability surfaces rather than single deterministic predictions </w:t>
      </w:r>
      <w:r w:rsidR="00B11BCF" w:rsidRPr="008C6FD5">
        <w:rPr>
          <w:color w:val="000000" w:themeColor="text1"/>
        </w:rPr>
        <w:fldChar w:fldCharType="begin"/>
      </w:r>
      <w:r w:rsidR="00B11BCF" w:rsidRPr="008C6FD5">
        <w:rPr>
          <w:color w:val="000000" w:themeColor="text1"/>
        </w:rPr>
        <w:instrText xml:space="preserve"> ADDIN ZOTERO_ITEM CSL_CITATION {"citationID":"Mv1r7ekg","properties":{"formattedCitation":"(Papadopoulos and Pavlidou 2011)","plainCitation":"(Papadopoulos and Pavlidou 2011)","noteIndex":0},"citationItems":[{"id":255,"uris":["http://zotero.org/users/18505960/items/E7CLHWYF"],"itemData":{"id":255,"type":"article-journal","abstract":"Phenomena in ecosystems such as forest fires, oil spills, tornados, etc., are complex processes both in time and space. Understanding their dynamics in order to predict their future states is a challenging procedure involving the propagation of several events concerning, e.g., the transfer of energy or material. A common solution used to study such phenomena is the utilization of discrete event models and simulators. Among the phenomena studied by researchers so far, of particular interest and importance, is the forecasting of forest fire propagation since life on earth is greatly dependent on healthy forests. This paper is focused on the investigation of existing simulator models applicable in forecasting forest fire propagation. Twenty-three simulators were found in the literature and are presented here. The comparison discussion concludes with the FARSITE simulator model which is the one that stands out from the rest, and for this reason, it is investigated in depth and evaluated in a test environment.","container-title":"IEEE Systems Journal","DOI":"10.1109/JSYST.2011.2125230","ISSN":"1937-9234","issue":"2","page":"233-243","source":"IEEE Xplore","title":"A Comparative Review on Wildfire Simulators","volume":"5","author":[{"family":"Papadopoulos","given":"George D."},{"family":"Pavlidou","given":"Fotini-Niovi"}],"issued":{"date-parts":[["2011",6]]}}}],"schema":"https://github.com/citation-style-language/schema/raw/master/csl-citation.json"} </w:instrText>
      </w:r>
      <w:r w:rsidR="00B11BCF" w:rsidRPr="008C6FD5">
        <w:rPr>
          <w:color w:val="000000" w:themeColor="text1"/>
        </w:rPr>
        <w:fldChar w:fldCharType="separate"/>
      </w:r>
      <w:r w:rsidR="00B11BCF" w:rsidRPr="008C6FD5">
        <w:t>(Papadopoulos and Pavlidou 2011)</w:t>
      </w:r>
      <w:r w:rsidR="00B11BCF" w:rsidRPr="008C6FD5">
        <w:rPr>
          <w:color w:val="000000" w:themeColor="text1"/>
        </w:rPr>
        <w:fldChar w:fldCharType="end"/>
      </w:r>
      <w:r w:rsidR="00B11BCF" w:rsidRPr="008C6FD5">
        <w:rPr>
          <w:color w:val="000000" w:themeColor="text1"/>
        </w:rPr>
        <w:t>.</w:t>
      </w:r>
    </w:p>
    <w:p w14:paraId="3655C358" w14:textId="77777777" w:rsidR="006A4B7B" w:rsidRPr="00D85822" w:rsidRDefault="006A4B7B" w:rsidP="006A4B7B">
      <w:pPr>
        <w:pStyle w:val="Heading3"/>
        <w:rPr>
          <w:lang w:val="fr-BE"/>
        </w:rPr>
      </w:pPr>
      <w:bookmarkStart w:id="25" w:name="_Toc226380350"/>
      <w:r w:rsidRPr="00D85822">
        <w:rPr>
          <w:lang w:val="fr-BE"/>
        </w:rPr>
        <w:t xml:space="preserve">2.4.3. </w:t>
      </w:r>
      <w:proofErr w:type="spellStart"/>
      <w:r w:rsidRPr="00D85822">
        <w:rPr>
          <w:lang w:val="fr-BE"/>
        </w:rPr>
        <w:t>Uncertainty</w:t>
      </w:r>
      <w:proofErr w:type="spellEnd"/>
      <w:r w:rsidRPr="00D85822">
        <w:rPr>
          <w:lang w:val="fr-BE"/>
        </w:rPr>
        <w:t xml:space="preserve"> Quantification via Monte Carlo Simulation</w:t>
      </w:r>
      <w:bookmarkEnd w:id="25"/>
    </w:p>
    <w:p w14:paraId="6FA70B48" w14:textId="04314A4C" w:rsidR="000F1C6D" w:rsidRPr="008C6FD5" w:rsidRDefault="000F1C6D" w:rsidP="00370E62">
      <w:r w:rsidRPr="008C6FD5">
        <w:t>Deterministic fire spread models produce single predicted fire perimeters for a given set of initial conditions. However, fire behavior is inherently stochastic, influenced by random variability in ignition locations, wind gusts, fuel moisture spatial heterogeneity, and fire-atmosphere feedbacks</w:t>
      </w:r>
      <w:r w:rsidR="004E43CB" w:rsidRPr="008C6FD5">
        <w:rPr>
          <w:bCs/>
          <w:i/>
          <w:iCs/>
        </w:rPr>
        <w:t xml:space="preserve"> </w:t>
      </w:r>
      <w:r w:rsidR="007438F7" w:rsidRPr="008C6FD5">
        <w:rPr>
          <w:bCs/>
        </w:rPr>
        <w:fldChar w:fldCharType="begin"/>
      </w:r>
      <w:r w:rsidR="007438F7" w:rsidRPr="008C6FD5">
        <w:rPr>
          <w:bCs/>
        </w:rPr>
        <w:instrText xml:space="preserve"> ADDIN ZOTERO_ITEM CSL_CITATION {"citationID":"QV71q3MP","properties":{"formattedCitation":"(Papadopoulos and Pavlidou 2011)","plainCitation":"(Papadopoulos and Pavlidou 2011)","noteIndex":0},"citationItems":[{"id":255,"uris":["http://zotero.org/users/18505960/items/E7CLHWYF"],"itemData":{"id":255,"type":"article-journal","abstract":"Phenomena in ecosystems such as forest fires, oil spills, tornados, etc., are complex processes both in time and space. Understanding their dynamics in order to predict their future states is a challenging procedure involving the propagation of several events concerning, e.g., the transfer of energy or material. A common solution used to study such phenomena is the utilization of discrete event models and simulators. Among the phenomena studied by researchers so far, of particular interest and importance, is the forecasting of forest fire propagation since life on earth is greatly dependent on healthy forests. This paper is focused on the investigation of existing simulator models applicable in forecasting forest fire propagation. Twenty-three simulators were found in the literature and are presented here. The comparison discussion concludes with the FARSITE simulator model which is the one that stands out from the rest, and for this reason, it is investigated in depth and evaluated in a test environment.","container-title":"IEEE Systems Journal","DOI":"10.1109/JSYST.2011.2125230","ISSN":"1937-9234","issue":"2","page":"233-243","source":"IEEE Xplore","title":"A Comparative Review on Wildfire Simulators","volume":"5","author":[{"family":"Papadopoulos","given":"George D."},{"family":"Pavlidou","given":"Fotini-Niovi"}],"issued":{"date-parts":[["2011",6]]}}}],"schema":"https://github.com/citation-style-language/schema/raw/master/csl-citation.json"} </w:instrText>
      </w:r>
      <w:r w:rsidR="007438F7" w:rsidRPr="008C6FD5">
        <w:rPr>
          <w:bCs/>
        </w:rPr>
        <w:fldChar w:fldCharType="separate"/>
      </w:r>
      <w:r w:rsidR="007438F7" w:rsidRPr="008C6FD5">
        <w:rPr>
          <w:bCs/>
        </w:rPr>
        <w:t>(Papadopoulos and Pavlidou 2011)</w:t>
      </w:r>
      <w:r w:rsidR="007438F7" w:rsidRPr="008C6FD5">
        <w:rPr>
          <w:bCs/>
        </w:rPr>
        <w:fldChar w:fldCharType="end"/>
      </w:r>
      <w:r w:rsidRPr="008C6FD5">
        <w:t>. A single deterministic simulation cannot capture this uncertainty or quantify the range of plausible fire outcomes.</w:t>
      </w:r>
    </w:p>
    <w:p w14:paraId="13A45216" w14:textId="77777777" w:rsidR="00370E62" w:rsidRPr="008C6FD5" w:rsidRDefault="00370E62" w:rsidP="00370E62"/>
    <w:p w14:paraId="7668B38D" w14:textId="77777777" w:rsidR="000F1C6D" w:rsidRPr="008C6FD5" w:rsidRDefault="000F1C6D" w:rsidP="00370E62">
      <w:r w:rsidRPr="008C6FD5">
        <w:t>Monte Carlo methods address this limitation by running ensembles of simulations with systematically varied parameters sampled from probability distributions representing input uncertainty. For fire spread modeling, this typically involves varying ignition locations, wind speed and direction, fuel moisture, and spread rate coefficients across hundreds to thousands of realizations (Papadopoulos and Pavlidou 2011). Each realization produces a distinct fire perimeter; aggregating results across the ensemble yields probabilistic burn probability surfaces indicating the likelihood that any given location burns within the simulation time window.</w:t>
      </w:r>
    </w:p>
    <w:p w14:paraId="35F492E5" w14:textId="77777777" w:rsidR="00370E62" w:rsidRPr="008C6FD5" w:rsidRDefault="00370E62" w:rsidP="00370E62"/>
    <w:p w14:paraId="0F1901CC" w14:textId="3D525F44" w:rsidR="006A4B7B" w:rsidRPr="008C6FD5" w:rsidRDefault="000F1C6D" w:rsidP="006A4B7B">
      <w:r w:rsidRPr="008C6FD5">
        <w:lastRenderedPageBreak/>
        <w:t>Probabilistic burn probability maps provide more actionable risk information than deterministic perimeters. They identify not only the most likely fire extent but also low-probability, high-consequence scenarios in the distribution tails</w:t>
      </w:r>
      <w:r w:rsidR="00B51126" w:rsidRPr="008C6FD5">
        <w:t xml:space="preserve"> </w:t>
      </w:r>
      <w:r w:rsidR="00B51126" w:rsidRPr="008C6FD5">
        <w:fldChar w:fldCharType="begin"/>
      </w:r>
      <w:r w:rsidR="00B51126" w:rsidRPr="008C6FD5">
        <w:instrText xml:space="preserve"> ADDIN ZOTERO_ITEM CSL_CITATION {"citationID":"7OJ8vwB6","properties":{"formattedCitation":"(Adhikari et al. 2021)","plainCitation":"(Adhikari et al. 2021)","noteIndex":0},"citationItems":[{"id":60,"uris":["http://zotero.org/users/18505960/items/SB6VPIJK"],"itemData":{"id":60,"type":"article-journal","abstract":"Computational natural wildfire simulation is a computing-intensive process. The process is also challenging because of the need to integrate data with wide spatial and temporal variability. Our study sought to simulate rapidly spreading natural wildfire with fidelity and quality through computational realization. We developed a novel probabilistic wildfire risk assessment tool whose operation was driven by real-time wildfire observations. A Gaussian transformation incorporating present and historical geographical data to the wildfire model was adopted to accommodate scale differences in the datasets. The model outputs, therefore, depict possible spread pathways using Monte Carlo simulations. We created a computational solution for deploying wildfire simulations to a highly scalable, distributed and parallel computing framework, which facilitated a fairly linear increase in the simulation run time as the computation load increased exponentially. Our computational solution synthesized and fully automated the various stages of the process, from data preparation to analysis and visualization. The platform can potentially provide real-time decision-making support to wildfire hazard management.","container-title":"Applied Geography","DOI":"10.1016/j.apgeog.2020.102382","ISSN":"0143-6228","journalAbbreviation":"Applied Geography","page":"102382","source":"ScienceDirect","title":"Developing a geospatial data-driven solution for rapid natural wildfire risk assessment","volume":"126","author":[{"family":"Adhikari","given":"Bishrant"},{"family":"Xu","given":"Chen"},{"family":"Hodza","given":"Paddington"},{"family":"Minckley","given":"Thomas"}],"issued":{"date-parts":[["2021",1,1]]}}}],"schema":"https://github.com/citation-style-language/schema/raw/master/csl-citation.json"} </w:instrText>
      </w:r>
      <w:r w:rsidR="00B51126" w:rsidRPr="008C6FD5">
        <w:fldChar w:fldCharType="separate"/>
      </w:r>
      <w:r w:rsidR="00B51126" w:rsidRPr="008C6FD5">
        <w:t>(Adhikari et al. 2021)</w:t>
      </w:r>
      <w:r w:rsidR="00B51126" w:rsidRPr="008C6FD5">
        <w:fldChar w:fldCharType="end"/>
      </w:r>
      <w:r w:rsidRPr="008C6FD5">
        <w:t>.</w:t>
      </w:r>
    </w:p>
    <w:p w14:paraId="749AD01F" w14:textId="3417D821" w:rsidR="006A4B7B" w:rsidRPr="008C6FD5" w:rsidRDefault="006A4B7B" w:rsidP="006A4B7B">
      <w:pPr>
        <w:pStyle w:val="Heading2"/>
      </w:pPr>
      <w:bookmarkStart w:id="26" w:name="_Toc226380351"/>
      <w:r w:rsidRPr="008C6FD5">
        <w:t>2.</w:t>
      </w:r>
      <w:r w:rsidR="006F147B" w:rsidRPr="008C6FD5">
        <w:t>5</w:t>
      </w:r>
      <w:r w:rsidRPr="008C6FD5">
        <w:t>. Integrated Risk Assessment: Multi-Criteria Decision Analysis</w:t>
      </w:r>
      <w:bookmarkEnd w:id="26"/>
    </w:p>
    <w:p w14:paraId="722F1910" w14:textId="3A542F73" w:rsidR="006A4B7B" w:rsidRPr="008C6FD5" w:rsidRDefault="006A4B7B" w:rsidP="006A4B7B">
      <w:pPr>
        <w:pStyle w:val="Heading3"/>
      </w:pPr>
      <w:bookmarkStart w:id="27" w:name="_Toc226380352"/>
      <w:r w:rsidRPr="008C6FD5">
        <w:t>2.</w:t>
      </w:r>
      <w:r w:rsidR="005404CB" w:rsidRPr="008C6FD5">
        <w:t>5</w:t>
      </w:r>
      <w:r w:rsidRPr="008C6FD5">
        <w:t>.1. MCDA for Fire Risk Mapping</w:t>
      </w:r>
      <w:bookmarkEnd w:id="27"/>
    </w:p>
    <w:p w14:paraId="70F4C3B4" w14:textId="636ACC9F" w:rsidR="00B11BCF" w:rsidRPr="008C6FD5" w:rsidRDefault="00B11BCF" w:rsidP="006A4B7B">
      <w:pPr>
        <w:rPr>
          <w:color w:val="000000" w:themeColor="text1"/>
        </w:rPr>
      </w:pPr>
      <w:r w:rsidRPr="008C6FD5">
        <w:rPr>
          <w:color w:val="000000" w:themeColor="text1"/>
        </w:rPr>
        <w:t>Multi-Criteria Decision Analysis (MCDA) provides a structured framework for integrating fire hazard predictions with vulnerability assessments of exposed assets.</w:t>
      </w:r>
      <w:r w:rsidR="004C010F" w:rsidRPr="008C6FD5">
        <w:rPr>
          <w:color w:val="000000" w:themeColor="text1"/>
        </w:rPr>
        <w:t xml:space="preserve"> Within t</w:t>
      </w:r>
      <w:r w:rsidR="006B2832" w:rsidRPr="008C6FD5">
        <w:rPr>
          <w:color w:val="000000" w:themeColor="text1"/>
        </w:rPr>
        <w:t>he different approaches to MCDA, Anal</w:t>
      </w:r>
      <w:r w:rsidR="001A2E08" w:rsidRPr="008C6FD5">
        <w:rPr>
          <w:color w:val="000000" w:themeColor="text1"/>
        </w:rPr>
        <w:t>y</w:t>
      </w:r>
      <w:r w:rsidR="006B2832" w:rsidRPr="008C6FD5">
        <w:rPr>
          <w:color w:val="000000" w:themeColor="text1"/>
        </w:rPr>
        <w:t>t</w:t>
      </w:r>
      <w:r w:rsidR="001A2E08" w:rsidRPr="008C6FD5">
        <w:rPr>
          <w:color w:val="000000" w:themeColor="text1"/>
        </w:rPr>
        <w:t>i</w:t>
      </w:r>
      <w:r w:rsidR="006B2832" w:rsidRPr="008C6FD5">
        <w:rPr>
          <w:color w:val="000000" w:themeColor="text1"/>
        </w:rPr>
        <w:t>cal Hierarchical Process</w:t>
      </w:r>
      <w:r w:rsidRPr="008C6FD5">
        <w:rPr>
          <w:color w:val="000000" w:themeColor="text1"/>
        </w:rPr>
        <w:t xml:space="preserve"> </w:t>
      </w:r>
      <w:r w:rsidR="006B2832" w:rsidRPr="008C6FD5">
        <w:rPr>
          <w:color w:val="000000" w:themeColor="text1"/>
        </w:rPr>
        <w:t>(</w:t>
      </w:r>
      <w:r w:rsidRPr="008C6FD5">
        <w:rPr>
          <w:color w:val="000000" w:themeColor="text1"/>
        </w:rPr>
        <w:t>AHP</w:t>
      </w:r>
      <w:r w:rsidR="006B2832" w:rsidRPr="008C6FD5">
        <w:rPr>
          <w:color w:val="000000" w:themeColor="text1"/>
        </w:rPr>
        <w:t>)</w:t>
      </w:r>
      <w:r w:rsidR="001A2E08" w:rsidRPr="008C6FD5">
        <w:rPr>
          <w:color w:val="000000" w:themeColor="text1"/>
        </w:rPr>
        <w:t xml:space="preserve"> is the most used for fire risk assessment </w:t>
      </w:r>
      <w:r w:rsidR="001A2E08" w:rsidRPr="008C6FD5">
        <w:rPr>
          <w:color w:val="000000" w:themeColor="text1"/>
        </w:rPr>
        <w:fldChar w:fldCharType="begin"/>
      </w:r>
      <w:r w:rsidR="001A2E08" w:rsidRPr="008C6FD5">
        <w:rPr>
          <w:color w:val="000000" w:themeColor="text1"/>
        </w:rPr>
        <w:instrText xml:space="preserve"> ADDIN ZOTERO_ITEM CSL_CITATION {"citationID":"YJSF7Dmu","properties":{"formattedCitation":"(Mihajlovski and Zhiyanski 2025)","plainCitation":"(Mihajlovski and Zhiyanski 2025)","noteIndex":0},"citationItems":[{"id":288,"uris":["http://zotero.org/users/18505960/items/9J2VQXTJ"],"itemData":{"id":288,"type":"article-journal","abstract":"Forest fire risk assessment methodologies vary considerably, presenting challenges for adaptation to specific local contexts. This study provides a systematic analysis of forest fire assessment approaches across the Mediterranean basin, American, African, and Asian regions through a comprehensive review of 112 peer-reviewed studies published from 2015 to 2025. Statistical significance testing (Chi-square tests, p &lt; 0.05) confirmed significant regional variation in methodological preferences and indicator usage patterns. Key findings revealed that Multi-Criteria Decision Analysis dominates the field (44% of studies, n = 49), with Analytical Hierarchical Process being the most utilized method (39 studies). Machine learning approaches represent 25% (n = 28), with Random Forest leading significantly (22 applications). The analysis identified 67 indicators across seven major categories, with topographic factors (slope: 105 studies) and anthropogenic indicators (road networks: 92 studies) showing statistically significantly highest usage rates (p &lt; 0.001), representing a statistically significant critical gap in vulnerability assessment (p &lt; 0.01). Organizational factors remain severely underrepresented (a maximum of 14 studies for any factor), representing a statistically significant critical gap in risk assessments (p &lt; 0.01). Statistical analysis revealed that while Mediterranean approaches excel in integrating historical and cultural factors, American methods emphasize advanced technology integration, while Asian approaches focus on socio-economic dynamics and land-use interactions. This study serves as a foundation for developing tailored assessment frameworks that combine remote sensing analysis, ground-based surveys, and community input while accounting for local constraints in data availability and technical capacity. The study concludes that effective forest fire risk assessment requires a balanced integration of global best practices with local environmental, social, and technical considerations, offering a roadmap for future forest fire risk assessment approaches in different regions worldwide.","container-title":"Fire","DOI":"10.3390/fire8100380","ISSN":"2571-6255","issue":"10","language":"en","license":"http://creativecommons.org/licenses/by/3.0/","page":"380","publisher":"Multidisciplinary Digital Publishing Institute","source":"www-mdpi-com.proxy-um.researchport.umd.edu","title":"Global Forest Fire Assessment Methods: A Comparative Analysis of Hazard, Susceptibility, and Vulnerability Approaches in Different Landscapes","title-short":"Global Forest Fire Assessment Methods","volume":"8","author":[{"family":"Mihajlovski","given":"Bojan"},{"family":"Zhiyanski","given":"Miglena"}],"issued":{"date-parts":[["2025",10]]}}}],"schema":"https://github.com/citation-style-language/schema/raw/master/csl-citation.json"} </w:instrText>
      </w:r>
      <w:r w:rsidR="001A2E08" w:rsidRPr="008C6FD5">
        <w:rPr>
          <w:color w:val="000000" w:themeColor="text1"/>
        </w:rPr>
        <w:fldChar w:fldCharType="separate"/>
      </w:r>
      <w:r w:rsidR="001A2E08" w:rsidRPr="008C6FD5">
        <w:t>(Mihajlovski and Zhiyanski 2025)</w:t>
      </w:r>
      <w:r w:rsidR="001A2E08" w:rsidRPr="008C6FD5">
        <w:rPr>
          <w:color w:val="000000" w:themeColor="text1"/>
        </w:rPr>
        <w:fldChar w:fldCharType="end"/>
      </w:r>
      <w:r w:rsidR="001A2E08" w:rsidRPr="008C6FD5">
        <w:rPr>
          <w:color w:val="000000" w:themeColor="text1"/>
        </w:rPr>
        <w:t>.</w:t>
      </w:r>
      <w:r w:rsidRPr="008C6FD5">
        <w:rPr>
          <w:color w:val="000000" w:themeColor="text1"/>
        </w:rPr>
        <w:t xml:space="preserve"> </w:t>
      </w:r>
      <w:r w:rsidR="001A2E08" w:rsidRPr="008C6FD5">
        <w:rPr>
          <w:color w:val="000000" w:themeColor="text1"/>
        </w:rPr>
        <w:t xml:space="preserve">AHP </w:t>
      </w:r>
      <w:r w:rsidRPr="008C6FD5">
        <w:rPr>
          <w:color w:val="000000" w:themeColor="text1"/>
        </w:rPr>
        <w:t xml:space="preserve">decomposes complex risk into hierarchical components—hazard, exposure, and vulnerability—and assigns weights reflecting their relative contribution to overall risk </w:t>
      </w:r>
      <w:r w:rsidRPr="008C6FD5">
        <w:rPr>
          <w:color w:val="000000" w:themeColor="text1"/>
        </w:rPr>
        <w:fldChar w:fldCharType="begin"/>
      </w:r>
      <w:r w:rsidRPr="008C6FD5">
        <w:rPr>
          <w:color w:val="000000" w:themeColor="text1"/>
        </w:rPr>
        <w:instrText xml:space="preserve"> ADDIN ZOTERO_ITEM CSL_CITATION {"citationID":"J9hNHOjI","properties":{"formattedCitation":"(Vadrevu et al. 2010; Gheshlaghi et al. 2020)","plainCitation":"(Vadrevu et al. 2010; Gheshlaghi et al. 2020)","noteIndex":0},"citationItems":[{"id":235,"uris":["http://zotero.org/users/18505960/items/PYRUTYMT"],"itemData":{"id":235,"type":"article-journal","abstract":"Forest fires are one of the major causes of ecological disturbance and environmental concerns in tropical deciduous forests of south India. In this study, we use fuzzy set theory integrated with decision-making algorithm in a Geographic Information Systems (GIS) framework to map forest fire risk. Fuzzy set theory implements classes or groupings of data with boundaries that are not sharply defined (i.e., fuzzy) and consists of a rule base, membership functions, and an inference procedure. We used satellite remote sensing datasets in conjunction with topographic, vegetation, climate, and socioeconomic datasets to infer the causative factors of fires. Spatial-level data on these biophysical and socioeconomic parameters have been aggregated at the district level and have been organized in a GIS framework. A participatory multicriteria decision-making approach involving Analytical Hierarchy Process has been designed to arrive at a decision matrix that identified the important causative factors of fires. These expert judgments were then integrated using spatial fuzzy decision-making algorithm to map the forest fire risk. Results from this study were quite useful in identifying potential “hotspots” of fire risk, where forest fire protection measures can be taken in advance. Further, this study also demonstrates the potential of multicriteria analysis integrated with GIS as an effective tool in assessing “where and when” forest fires will most likely occur.","container-title":"Environmental Monitoring and Assessment","DOI":"10.1007/s10661-009-0997-3","ISSN":"1573-2959","issue":"1","journalAbbreviation":"Environ Monit Assess","language":"en","page":"223-239","source":"Springer Link","title":"Fire risk evaluation using multicriteria analysis—a case study","volume":"166","author":[{"family":"Vadrevu","given":"Krishna Prasad"},{"family":"Eaturu","given":"Anuradha"},{"family":"Badarinath","given":"K. V. S."}],"issued":{"date-parts":[["2010",7,1]]}}},{"id":240,"uris":["http://zotero.org/users/18505960/items/G3XPU838"],"itemData":{"id":240,"type":"article-journal","abstract":"This research investigates the efficiency of combining the Analytical Network Process (ANP) and fuzzy logic for developing a fire risk map. Major factors influencing the occurrence of forest fires were identified from the literature. The importance of each factor was determined by an ANP ranking procedure, which yielded the criteria weights, while fuzzy logic was employed for assessing the weights of the subcriteria. Then, GIS-based aggregation functions were employed to produce a fire risk map. In order to validate the results, forest fire locations were identified using field data, satellite images, and national reports. This validation revealed a very high accuracy of 0.819 for the fuzzy ANP model. The results will serve as guidelines for researchers and scientists by introducing new and robust MCDA methods. In general, the mentioned Hybrid method can be applied to early warning, fire suppression resources planning, and allocation work in the study area.","container-title":"Journal of Environmental Planning and Management","DOI":"10.1080/09640568.2019.1594726","issue":"3","page":"481-499","title":"GIS-based forest fire risk mapping using the analytical network process and fuzzy logic","volume":"63","author":[{"family":"Gheshlaghi","given":"Hassan Abedi"},{"family":"Feizizadeh","given":"Bakhtiar"},{"family":"Blaschke","given":"Thomas"}],"issued":{"date-parts":[["2020",2]]}}}],"schema":"https://github.com/citation-style-language/schema/raw/master/csl-citation.json"} </w:instrText>
      </w:r>
      <w:r w:rsidRPr="008C6FD5">
        <w:rPr>
          <w:color w:val="000000" w:themeColor="text1"/>
        </w:rPr>
        <w:fldChar w:fldCharType="separate"/>
      </w:r>
      <w:r w:rsidRPr="008C6FD5">
        <w:t>(Vadrevu et al. 2010; Gheshlaghi et al. 2020)</w:t>
      </w:r>
      <w:r w:rsidRPr="008C6FD5">
        <w:rPr>
          <w:color w:val="000000" w:themeColor="text1"/>
        </w:rPr>
        <w:fldChar w:fldCharType="end"/>
      </w:r>
      <w:r w:rsidRPr="008C6FD5">
        <w:rPr>
          <w:color w:val="000000" w:themeColor="text1"/>
        </w:rPr>
        <w:t>. The approach accommodates both quantitative model outputs and qualitative expert knowledge, making it particularly suitable for regions with limited historical fire data</w:t>
      </w:r>
      <w:r w:rsidR="00A871F1" w:rsidRPr="008C6FD5">
        <w:rPr>
          <w:color w:val="000000" w:themeColor="text1"/>
        </w:rPr>
        <w:t xml:space="preserve"> </w:t>
      </w:r>
      <w:r w:rsidR="00A871F1" w:rsidRPr="008C6FD5">
        <w:rPr>
          <w:color w:val="000000" w:themeColor="text1"/>
        </w:rPr>
        <w:fldChar w:fldCharType="begin"/>
      </w:r>
      <w:r w:rsidR="004169F1">
        <w:rPr>
          <w:color w:val="000000" w:themeColor="text1"/>
        </w:rPr>
        <w:instrText xml:space="preserve"> ADDIN ZOTERO_ITEM CSL_CITATION {"citationID":"t3Al6rrc","properties":{"formattedCitation":"(Rivi\\uc0\\u232{}re et al. 2023b)","plainCitation":"(Rivière et al. 2023b)","noteIndex":0},"citationItems":[{"id":"qtxV4uDH/YdJSZgtK","uris":["http://zotero.org/users/18505960/items/6DCKX6JE"],"itemData":{"id":283,"type":"article-journal","abstract":"The Mediterranean region is routinely affected by forest fires, with adverse consequences on ecological, infrastructural, and socioeconomic assets. In a context of climate change, it is crucial for fire prevention and suppression to be able to identify locations where assets are most at risk, due to environmental, physical or socio-economic reasons. Besides, this knowledge needs to be developed together with operational services and field experts to ensure their application. So far, fire risk research has largely focused on fire behavior, effects, and model simulation. In this article, we show how the concept of vulnerability can provide a flexible and relevant framework for assessing fire risk and be evaluated using a spatial multicriteria decision analysis method (MCDA) - the Analytical Hierarchy Process (AHP)- based on both quantitative data and expert judgment gathered through a participative approach. We focus on South-Eastern France, a region characterized by high economic and environmental stakes and heavily affected by wildfires. We develop a series of spatialized indicators using ecological, land-use and sociodemographic data which we aggregate to produce vulnerability maps for three categories of assets: population, ecosystems and infrastructures. An ex-post workshop was organized with field experts to put both the approach and results into discussion. Results reveal significant differences in indicators’ perceived contributions to risk and vulnerability and enable appraising the contribution of sociodemographic factors, often overlooked in the literature. We also reveal differences in spatial patterns across both vulnerability subcomponents and exposed assets, helping identify primary and secondary vulnerability hotspots and underlying drivers. Consideration of multiple subcomponents of risk and vulnerability may help local decision makers prioritize how and where measures should be implemented, while the use of MCDA favors experience and knowledge sharing and among stakeholders while providing a basis of discussion.","container-title":"Forest Ecology and Management","DOI":"10.1016/j.foreco.2023.121014","ISSN":"0378-1127","journalAbbreviation":"Forest Ecology and Management","page":"121014","source":"ScienceDirect","title":"Mapping territorial vulnerability to wildfires: A participative multi-criteria analysis","title-short":"Mapping territorial vulnerability to wildfires","volume":"539","author":[{"family":"Rivière","given":"Miguel"},{"family":"Lenglet","given":"Jonathan"},{"family":"Noirault","given":"Adrien"},{"family":"Pimont","given":"François"},{"family":"Dupuy","given":"Jean-Luc"}],"issued":{"date-parts":[["2023",7,1]]}}}],"schema":"https://github.com/citation-style-language/schema/raw/master/csl-citation.json"} </w:instrText>
      </w:r>
      <w:r w:rsidR="00A871F1" w:rsidRPr="008C6FD5">
        <w:rPr>
          <w:color w:val="000000" w:themeColor="text1"/>
        </w:rPr>
        <w:fldChar w:fldCharType="separate"/>
      </w:r>
      <w:r w:rsidR="00A871F1" w:rsidRPr="008C6FD5">
        <w:t>(Rivière et al. 2023b)</w:t>
      </w:r>
      <w:r w:rsidR="00A871F1" w:rsidRPr="008C6FD5">
        <w:rPr>
          <w:color w:val="000000" w:themeColor="text1"/>
        </w:rPr>
        <w:fldChar w:fldCharType="end"/>
      </w:r>
      <w:r w:rsidRPr="008C6FD5">
        <w:rPr>
          <w:color w:val="000000" w:themeColor="text1"/>
        </w:rPr>
        <w:t>.</w:t>
      </w:r>
    </w:p>
    <w:p w14:paraId="3B4861F1" w14:textId="77777777" w:rsidR="00137AC7" w:rsidRPr="008C6FD5" w:rsidRDefault="00137AC7" w:rsidP="006A4B7B">
      <w:pPr>
        <w:rPr>
          <w:color w:val="000000" w:themeColor="text1"/>
        </w:rPr>
      </w:pPr>
    </w:p>
    <w:p w14:paraId="7C51D2A9" w14:textId="2FEC2AF3" w:rsidR="006C2689" w:rsidRPr="008C6FD5" w:rsidRDefault="006C2689" w:rsidP="006A4B7B">
      <w:pPr>
        <w:rPr>
          <w:color w:val="000000" w:themeColor="text1"/>
        </w:rPr>
      </w:pPr>
      <w:r w:rsidRPr="008C6FD5">
        <w:rPr>
          <w:color w:val="000000" w:themeColor="text1"/>
        </w:rPr>
        <w:t>AHP structures the risk problem as a hierarchy: the overall goal (fire risk) at the top, followed by main criteria (hazard, exposure, vulnerability) and sub-criteria (e.g., ignition probability and spread likelihood under hazard; community density and forest cover under exposure), with individual spatial data layers at the bottom</w:t>
      </w:r>
      <w:r w:rsidR="00160CE9" w:rsidRPr="008C6FD5">
        <w:rPr>
          <w:color w:val="000000" w:themeColor="text1"/>
        </w:rPr>
        <w:t xml:space="preserve"> </w:t>
      </w:r>
      <w:r w:rsidR="00160CE9" w:rsidRPr="008C6FD5">
        <w:rPr>
          <w:color w:val="000000" w:themeColor="text1"/>
        </w:rPr>
        <w:fldChar w:fldCharType="begin"/>
      </w:r>
      <w:r w:rsidR="004169F1">
        <w:rPr>
          <w:color w:val="000000" w:themeColor="text1"/>
        </w:rPr>
        <w:instrText xml:space="preserve"> ADDIN ZOTERO_ITEM CSL_CITATION {"citationID":"XTzCFkIl","properties":{"formattedCitation":"(Rivi\\uc0\\u232{}re et al. 2023b)","plainCitation":"(Rivière et al. 2023b)","noteIndex":0},"citationItems":[{"id":"qtxV4uDH/YdJSZgtK","uris":["http://zotero.org/users/18505960/items/6DCKX6JE"],"itemData":{"id":283,"type":"article-journal","abstract":"The Mediterranean region is routinely affected by forest fires, with adverse consequences on ecological, infrastructural, and socioeconomic assets. In a context of climate change, it is crucial for fire prevention and suppression to be able to identify locations where assets are most at risk, due to environmental, physical or socio-economic reasons. Besides, this knowledge needs to be developed together with operational services and field experts to ensure their application. So far, fire risk research has largely focused on fire behavior, effects, and model simulation. In this article, we show how the concept of vulnerability can provide a flexible and relevant framework for assessing fire risk and be evaluated using a spatial multicriteria decision analysis method (MCDA) - the Analytical Hierarchy Process (AHP)- based on both quantitative data and expert judgment gathered through a participative approach. We focus on South-Eastern France, a region characterized by high economic and environmental stakes and heavily affected by wildfires. We develop a series of spatialized indicators using ecological, land-use and sociodemographic data which we aggregate to produce vulnerability maps for three categories of assets: population, ecosystems and infrastructures. An ex-post workshop was organized with field experts to put both the approach and results into discussion. Results reveal significant differences in indicators’ perceived contributions to risk and vulnerability and enable appraising the contribution of sociodemographic factors, often overlooked in the literature. We also reveal differences in spatial patterns across both vulnerability subcomponents and exposed assets, helping identify primary and secondary vulnerability hotspots and underlying drivers. Consideration of multiple subcomponents of risk and vulnerability may help local decision makers prioritize how and where measures should be implemented, while the use of MCDA favors experience and knowledge sharing and among stakeholders while providing a basis of discussion.","container-title":"Forest Ecology and Management","DOI":"10.1016/j.foreco.2023.121014","ISSN":"0378-1127","journalAbbreviation":"Forest Ecology and Management","page":"121014","source":"ScienceDirect","title":"Mapping territorial vulnerability to wildfires: A participative multi-criteria analysis","title-short":"Mapping territorial vulnerability to wildfires","volume":"539","author":[{"family":"Rivière","given":"Miguel"},{"family":"Lenglet","given":"Jonathan"},{"family":"Noirault","given":"Adrien"},{"family":"Pimont","given":"François"},{"family":"Dupuy","given":"Jean-Luc"}],"issued":{"date-parts":[["2023",7,1]]}}}],"schema":"https://github.com/citation-style-language/schema/raw/master/csl-citation.json"} </w:instrText>
      </w:r>
      <w:r w:rsidR="00160CE9" w:rsidRPr="008C6FD5">
        <w:rPr>
          <w:color w:val="000000" w:themeColor="text1"/>
        </w:rPr>
        <w:fldChar w:fldCharType="separate"/>
      </w:r>
      <w:r w:rsidR="00160CE9" w:rsidRPr="008C6FD5">
        <w:t>(Rivière et al. 2023b)</w:t>
      </w:r>
      <w:r w:rsidR="00160CE9" w:rsidRPr="008C6FD5">
        <w:rPr>
          <w:color w:val="000000" w:themeColor="text1"/>
        </w:rPr>
        <w:fldChar w:fldCharType="end"/>
      </w:r>
      <w:r w:rsidRPr="008C6FD5">
        <w:rPr>
          <w:color w:val="000000" w:themeColor="text1"/>
        </w:rPr>
        <w:t>. Criteria are weighted through pairwise comparisons</w:t>
      </w:r>
      <w:r w:rsidR="00C87F10" w:rsidRPr="008C6FD5">
        <w:rPr>
          <w:color w:val="000000" w:themeColor="text1"/>
        </w:rPr>
        <w:t xml:space="preserve"> </w:t>
      </w:r>
      <w:r w:rsidRPr="008C6FD5">
        <w:rPr>
          <w:color w:val="000000" w:themeColor="text1"/>
        </w:rPr>
        <w:t>which are mathematically processed to derive consistent weight sets</w:t>
      </w:r>
      <w:r w:rsidR="00160CE9" w:rsidRPr="008C6FD5">
        <w:rPr>
          <w:color w:val="000000" w:themeColor="text1"/>
        </w:rPr>
        <w:t xml:space="preserve"> </w:t>
      </w:r>
      <w:r w:rsidR="00160CE9" w:rsidRPr="008C6FD5">
        <w:rPr>
          <w:color w:val="000000" w:themeColor="text1"/>
        </w:rPr>
        <w:fldChar w:fldCharType="begin"/>
      </w:r>
      <w:r w:rsidR="00160CE9" w:rsidRPr="008C6FD5">
        <w:rPr>
          <w:color w:val="000000" w:themeColor="text1"/>
        </w:rPr>
        <w:instrText xml:space="preserve"> ADDIN ZOTERO_ITEM CSL_CITATION {"citationID":"4fywQHtt","properties":{"formattedCitation":"(Vadrevu et al. 2010)","plainCitation":"(Vadrevu et al. 2010)","noteIndex":0},"citationItems":[{"id":235,"uris":["http://zotero.org/users/18505960/items/PYRUTYMT"],"itemData":{"id":235,"type":"article-journal","abstract":"Forest fires are one of the major causes of ecological disturbance and environmental concerns in tropical deciduous forests of south India. In this study, we use fuzzy set theory integrated with decision-making algorithm in a Geographic Information Systems (GIS) framework to map forest fire risk. Fuzzy set theory implements classes or groupings of data with boundaries that are not sharply defined (i.e., fuzzy) and consists of a rule base, membership functions, and an inference procedure. We used satellite remote sensing datasets in conjunction with topographic, vegetation, climate, and socioeconomic datasets to infer the causative factors of fires. Spatial-level data on these biophysical and socioeconomic parameters have been aggregated at the district level and have been organized in a GIS framework. A participatory multicriteria decision-making approach involving Analytical Hierarchy Process has been designed to arrive at a decision matrix that identified the important causative factors of fires. These expert judgments were then integrated using spatial fuzzy decision-making algorithm to map the forest fire risk. Results from this study were quite useful in identifying potential “hotspots” of fire risk, where forest fire protection measures can be taken in advance. Further, this study also demonstrates the potential of multicriteria analysis integrated with GIS as an effective tool in assessing “where and when” forest fires will most likely occur.","container-title":"Environmental Monitoring and Assessment","DOI":"10.1007/s10661-009-0997-3","ISSN":"1573-2959","issue":"1","journalAbbreviation":"Environ Monit Assess","language":"en","page":"223-239","source":"Springer Link","title":"Fire risk evaluation using multicriteria analysis—a case study","volume":"166","author":[{"family":"Vadrevu","given":"Krishna Prasad"},{"family":"Eaturu","given":"Anuradha"},{"family":"Badarinath","given":"K. V. S."}],"issued":{"date-parts":[["2010",7,1]]}}}],"schema":"https://github.com/citation-style-language/schema/raw/master/csl-citation.json"} </w:instrText>
      </w:r>
      <w:r w:rsidR="00160CE9" w:rsidRPr="008C6FD5">
        <w:rPr>
          <w:color w:val="000000" w:themeColor="text1"/>
        </w:rPr>
        <w:fldChar w:fldCharType="separate"/>
      </w:r>
      <w:r w:rsidR="00160CE9" w:rsidRPr="008C6FD5">
        <w:t>(Vadrevu et al. 2010)</w:t>
      </w:r>
      <w:r w:rsidR="00160CE9" w:rsidRPr="008C6FD5">
        <w:rPr>
          <w:color w:val="000000" w:themeColor="text1"/>
        </w:rPr>
        <w:fldChar w:fldCharType="end"/>
      </w:r>
      <w:r w:rsidRPr="008C6FD5">
        <w:rPr>
          <w:color w:val="000000" w:themeColor="text1"/>
        </w:rPr>
        <w:t>.</w:t>
      </w:r>
    </w:p>
    <w:p w14:paraId="3C008A38" w14:textId="6EC874E8" w:rsidR="006A4B7B" w:rsidRPr="008C6FD5" w:rsidRDefault="006A4B7B" w:rsidP="006A4B7B">
      <w:pPr>
        <w:pStyle w:val="Heading3"/>
      </w:pPr>
      <w:bookmarkStart w:id="28" w:name="_Toc226380353"/>
      <w:r w:rsidRPr="008C6FD5">
        <w:t>2.</w:t>
      </w:r>
      <w:r w:rsidR="005404CB" w:rsidRPr="008C6FD5">
        <w:t>5</w:t>
      </w:r>
      <w:r w:rsidRPr="008C6FD5">
        <w:t>.2. Uncertainty in MCDA Weighting</w:t>
      </w:r>
      <w:bookmarkEnd w:id="28"/>
    </w:p>
    <w:p w14:paraId="62E6EF9D" w14:textId="77777777" w:rsidR="001F7E1D" w:rsidRPr="008C6FD5" w:rsidRDefault="001F7E1D" w:rsidP="001F7E1D">
      <w:r w:rsidRPr="008C6FD5">
        <w:rPr>
          <w:color w:val="000000" w:themeColor="text1"/>
        </w:rPr>
        <w:t xml:space="preserve">One challenge MCDA presents is the subjectivity of scores and weights, since they rely completely on the modeler, lacking empirical measures of variable importance </w:t>
      </w:r>
      <w:r w:rsidRPr="008C6FD5">
        <w:rPr>
          <w:color w:val="000000" w:themeColor="text1"/>
        </w:rPr>
        <w:fldChar w:fldCharType="begin"/>
      </w:r>
      <w:r w:rsidRPr="008C6FD5">
        <w:rPr>
          <w:color w:val="000000" w:themeColor="text1"/>
        </w:rPr>
        <w:instrText xml:space="preserve"> ADDIN ZOTERO_ITEM CSL_CITATION {"citationID":"waVL3Tsq","properties":{"formattedCitation":"(Bihari et al. 2025)","plainCitation":"(Bihari et al. 2025)","noteIndex":0},"citationItems":[{"id":50,"uris":["http://zotero.org/users/18505960/items/TY38L4CA"],"itemData":{"id":50,"type":"article-journal","abstract":"Seasonal fires in northern Thailand are a persistent environmental and public health concern, yet existing fire probability mapping approaches in Thailand rely heavily on subjective multi-criteria analysis (MCA) methods and temporally static data aggregation methods. To address these limitations, we present a flexible, replicable, and operationally viable seasonal fire probability mapping methodology using a Random Forest (RF) machine learning model in the Google Earth Engine (GEE) platform. We trained the model on historical fire occurrence and fire predictor layers from 2016–2023 and applied it to 2024 conditions to generate a probabilistic fire prediction. Our novel approach improves upon existing operational methods and scientific literature in several ways. It uses a more representative sample design which is agnostic to the burn history of fire presences and absences, pairs fire and fire predictor data from each year to account for interannual variation in conditions, empirically refines the most influential fire predictors from a comprehensive set of predictors, and provides a reproducible and accessible framework using GEE. Predictor variables include both socioeconomic and environmental drivers of fire, such as topography, fuels, potential fire behavior, forest type, vegetation characteristics, climate, water availability, crop type, recent burn history, and human influence and accessibility. The model achieves an Area Under the Curve (AUC) of 0.841 when applied to 2016–2023 data and 0.848 when applied to 2024 data, indicating strong discriminatory power despite the additional spatial and temporal variability introduced by our sample design. The highest fire probabilities emerge in forested and agricultural areas at mid elevations and near human settlements and roads, which aligns well with the known anthropogenic drivers of fire in Thailand. Distinct areas of model uncertainty are also apparent in cropland and forests which are only burned intermittently, highlighting the importance of accounting for localized burning cycles. Variable importance analysis using the Gini Impurity Index identifies both natural and anthropogenic predictors as key and nearly equally important predictors of fire, including certain forest and crop types, vegetation characteristics, topography, climate, human influence and accessibility, water availability, and recent burn history. Our findings demonstrate the heavy influence of data preprocessing and model design choices on model results. The model outputs are provided as interpretable probability maps and the methods can be adapted to future years or augmented with local datasets. Our methodology presents a scalable advancement in wildfire probability mapping with machine learning and open-source tools, particularly for data-constrained landscapes. It will support Thailand’s fire managers in proactive fire response and planning and also inform broader regional fire risk assessment efforts.","container-title":"Remote Sensing","DOI":"10.3390/rs17193378","ISSN":"2072-4292","issue":"19","language":"en","license":"http://creativecommons.org/licenses/by/3.0/","page":"3378","publisher":"Multidisciplinary Digital Publishing Institute","source":"www-mdpi-com.proxy-um.researchport.umd.edu","title":"Modeling Seasonal Fire Probability in Thailand: A Machine Learning Approach Using Multiyear Remote Sensing Data","title-short":"Modeling Seasonal Fire Probability in Thailand","volume":"17","author":[{"family":"Bihari","given":"Enikoe"},{"family":"Dyson","given":"Karen"},{"family":"Johnston","given":"Kayla"},{"family":"Torre","given":"Daniel Marc G.","non-dropping-particle":"dela"},{"family":"Chaiyana","given":"Akkarapon"},{"family":"Tenneson","given":"Karis"},{"family":"Sittirin","given":"Wasana"},{"family":"Poortinga","given":"Ate"},{"family":"Tanpipat","given":"Veerachai"},{"family":"Wanthongchai","given":"Kobsak"},{"family":"Kunlamai","given":"Thannarot"},{"family":"Dalton","given":"Elijah"},{"family":"Saisaward","given":"Chanarun"},{"family":"Tornorsam","given":"Marina"},{"family":"Ganz","given":"David"},{"family":"Saah","given":"David"}],"issued":{"date-parts":[["2025",1]]}}}],"schema":"https://github.com/citation-style-language/schema/raw/master/csl-citation.json"} </w:instrText>
      </w:r>
      <w:r w:rsidRPr="008C6FD5">
        <w:rPr>
          <w:color w:val="000000" w:themeColor="text1"/>
        </w:rPr>
        <w:fldChar w:fldCharType="separate"/>
      </w:r>
      <w:r w:rsidRPr="008C6FD5">
        <w:t>(Bihari et al. 2025)</w:t>
      </w:r>
      <w:r w:rsidRPr="008C6FD5">
        <w:rPr>
          <w:color w:val="000000" w:themeColor="text1"/>
        </w:rPr>
        <w:fldChar w:fldCharType="end"/>
      </w:r>
      <w:r w:rsidRPr="008C6FD5">
        <w:rPr>
          <w:color w:val="000000" w:themeColor="text1"/>
        </w:rPr>
        <w:t>.</w:t>
      </w:r>
    </w:p>
    <w:p w14:paraId="1E1DA906" w14:textId="77777777" w:rsidR="001F7E1D" w:rsidRPr="008C6FD5" w:rsidRDefault="001F7E1D" w:rsidP="00210E31"/>
    <w:p w14:paraId="44AFA81E" w14:textId="4C189B5E" w:rsidR="00F66C36" w:rsidRPr="008C6FD5" w:rsidRDefault="00AE4FDE" w:rsidP="006A4B7B">
      <w:r w:rsidRPr="008C6FD5">
        <w:rPr>
          <w:color w:val="000000" w:themeColor="text1"/>
        </w:rPr>
        <w:t xml:space="preserve">Monte Carlo simulation on AHP weights provides a rigorous approach to quantifying this decision uncertainty. </w:t>
      </w:r>
      <w:r w:rsidR="004C410B" w:rsidRPr="008C6FD5">
        <w:rPr>
          <w:color w:val="000000" w:themeColor="text1"/>
        </w:rPr>
        <w:t>The method involves generating random weight sets sampled from probability distributions that span expert-specified plausible range</w:t>
      </w:r>
      <w:r w:rsidR="009B18FA" w:rsidRPr="008C6FD5">
        <w:rPr>
          <w:color w:val="000000" w:themeColor="text1"/>
        </w:rPr>
        <w:t>. For each Monte Carlo realization, a new set of weights is drawn, AHP risk indices are recalculated across the landscape, and risk classifications are assigned. Running thousands of realizations produces a distribution of risk classifications for each spatial location</w:t>
      </w:r>
      <w:r w:rsidR="00E24A46" w:rsidRPr="008C6FD5">
        <w:t xml:space="preserve"> </w:t>
      </w:r>
      <w:r w:rsidR="00E24A46" w:rsidRPr="008C6FD5">
        <w:fldChar w:fldCharType="begin"/>
      </w:r>
      <w:r w:rsidR="00E24A46" w:rsidRPr="008C6FD5">
        <w:instrText xml:space="preserve"> ADDIN ZOTERO_ITEM CSL_CITATION {"citationID":"dm5YjAVl","properties":{"formattedCitation":"(Mazurek and Strza\\uc0\\u322{}ka 2022)","plainCitation":"(Mazurek and Strzałka 2022)","noteIndex":0},"citationItems":[{"id":316,"uris":["http://zotero.org/users/18505960/items/YT78DBDA"],"itemData":{"id":316,"type":"article-journal","abstract":"In multiple-criteria decision making/aiding/analysis (MCDM/MCDA) weights of criteria constitute a crucial input for finding an optimal solution (alternative). A large number of methods were proposed for criteria weights derivation including direct ranking, point allocation, pairwise comparisons, entropy method, standard deviation method, and so on. However, the problem of correct criteria weights setting persists, especially when the number of criteria is relatively high. The aim of this paper is to approach the problem of determining criteria weights from a different perspective: we examine what weights’ values have to be for a given alternative to be ranked the best. We consider a space of all feasible weights from which a large number of weights in the form of n−tuples is drawn randomly via Monte Carlo method. Then, we use predefined dominance relations for comparison and ranking of alternatives, which are based on the set of generated cases. Further on, we provide the estimates for a sample size so the results could be considered robust enough. At last, but not least, we introduce the concept of central weights and the measure of its robustness (stability) as well as the concept of alternatives’ multi-dominance, and show their application to a real-world problem of the selection of the best wind turbine.","container-title":"PLOS ONE","DOI":"10.1371/journal.pone.0268950","ISSN":"1932-6203","issue":"10","journalAbbreviation":"PLOS ONE","language":"en","page":"e0268950","publisher":"Public Library of Science","source":"PLoS Journals","title":"On the Monte Carlo weights in multiple criteria decision analysis","volume":"17","author":[{"family":"Mazurek","given":"Jiří"},{"family":"Strzałka","given":"Dominik"}],"issued":{"date-parts":[["2022",10,7]]}}}],"schema":"https://github.com/citation-style-language/schema/raw/master/csl-citation.json"} </w:instrText>
      </w:r>
      <w:r w:rsidR="00E24A46" w:rsidRPr="008C6FD5">
        <w:fldChar w:fldCharType="separate"/>
      </w:r>
      <w:r w:rsidR="00E24A46" w:rsidRPr="008C6FD5">
        <w:t>(Mazurek and Strzałka 2022)</w:t>
      </w:r>
      <w:r w:rsidR="00E24A46" w:rsidRPr="008C6FD5">
        <w:fldChar w:fldCharType="end"/>
      </w:r>
      <w:r w:rsidR="00507E0F" w:rsidRPr="008C6FD5">
        <w:t>.</w:t>
      </w:r>
    </w:p>
    <w:p w14:paraId="449509FE" w14:textId="77777777" w:rsidR="006A4B7B" w:rsidRPr="008C6FD5" w:rsidRDefault="006A4B7B" w:rsidP="006A4B7B">
      <w:pPr>
        <w:pStyle w:val="Heading2"/>
      </w:pPr>
      <w:bookmarkStart w:id="29" w:name="_Toc226380354"/>
      <w:r w:rsidRPr="008C6FD5">
        <w:t>2.7. Synthesis and Research Gap</w:t>
      </w:r>
      <w:bookmarkEnd w:id="29"/>
    </w:p>
    <w:p w14:paraId="22663708" w14:textId="3EFF65B2" w:rsidR="000F2829" w:rsidRPr="008C6FD5" w:rsidRDefault="0066391D" w:rsidP="00AF5C58">
      <w:r w:rsidRPr="008C6FD5">
        <w:t>Fire risk assessment in human-modified landscapes requires integrating three analytical components: (1) spatial prediction of where fires are likely to ignite, (2) simulation of how fires spread across heterogeneous terrain under variable weather conditions, and (3) evaluation of which valued assets are exposed and vulnerable to fire impacts.</w:t>
      </w:r>
      <w:r w:rsidR="008E56EA" w:rsidRPr="008C6FD5">
        <w:t xml:space="preserve"> As established in this review, </w:t>
      </w:r>
      <w:r w:rsidR="00354D48" w:rsidRPr="008C6FD5">
        <w:t xml:space="preserve">there are many methodologies to approach these components. Machine learning methods, particularly Random Forest, predict ignition probability by capturing complex nonlinear relationships between anthropogenic activity, land use patterns, and environmental drivers </w:t>
      </w:r>
      <w:r w:rsidR="0075686B" w:rsidRPr="008C6FD5">
        <w:fldChar w:fldCharType="begin"/>
      </w:r>
      <w:r w:rsidR="0075686B" w:rsidRPr="008C6FD5">
        <w:instrText xml:space="preserve"> ADDIN ZOTERO_ITEM CSL_CITATION {"citationID":"MlVUxGG2","properties":{"formattedCitation":"(Mihajlovski and Zhiyanski 2025)","plainCitation":"(Mihajlovski and Zhiyanski 2025)","noteIndex":0},"citationItems":[{"id":288,"uris":["http://zotero.org/users/18505960/items/9J2VQXTJ"],"itemData":{"id":288,"type":"article-journal","abstract":"Forest fire risk assessment methodologies vary considerably, presenting challenges for adaptation to specific local contexts. This study provides a systematic analysis of forest fire assessment approaches across the Mediterranean basin, American, African, and Asian regions through a comprehensive review of 112 peer-reviewed studies published from 2015 to 2025. Statistical significance testing (Chi-square tests, p &lt; 0.05) confirmed significant regional variation in methodological preferences and indicator usage patterns. Key findings revealed that Multi-Criteria Decision Analysis dominates the field (44% of studies, n = 49), with Analytical Hierarchical Process being the most utilized method (39 studies). Machine learning approaches represent 25% (n = 28), with Random Forest leading significantly (22 applications). The analysis identified 67 indicators across seven major categories, with topographic factors (slope: 105 studies) and anthropogenic indicators (road networks: 92 studies) showing statistically significantly highest usage rates (p &lt; 0.001), representing a statistically significant critical gap in vulnerability assessment (p &lt; 0.01). Organizational factors remain severely underrepresented (a maximum of 14 studies for any factor), representing a statistically significant critical gap in risk assessments (p &lt; 0.01). Statistical analysis revealed that while Mediterranean approaches excel in integrating historical and cultural factors, American methods emphasize advanced technology integration, while Asian approaches focus on socio-economic dynamics and land-use interactions. This study serves as a foundation for developing tailored assessment frameworks that combine remote sensing analysis, ground-based surveys, and community input while accounting for local constraints in data availability and technical capacity. The study concludes that effective forest fire risk assessment requires a balanced integration of global best practices with local environmental, social, and technical considerations, offering a roadmap for future forest fire risk assessment approaches in different regions worldwide.","container-title":"Fire","DOI":"10.3390/fire8100380","ISSN":"2571-6255","issue":"10","language":"en","license":"http://creativecommons.org/licenses/by/3.0/","page":"380","publisher":"Multidisciplinary Digital Publishing Institute","source":"www-mdpi-com.proxy-um.researchport.umd.edu","title":"Global Forest Fire Assessment Methods: A Comparative Analysis of Hazard, Susceptibility, and Vulnerability Approaches in Different Landscapes","title-short":"Global Forest Fire Assessment Methods","volume":"8","author":[{"family":"Mihajlovski","given":"Bojan"},{"family":"Zhiyanski","given":"Miglena"}],"issued":{"date-parts":[["2025",10]]}}}],"schema":"https://github.com/citation-style-language/schema/raw/master/csl-citation.json"} </w:instrText>
      </w:r>
      <w:r w:rsidR="0075686B" w:rsidRPr="008C6FD5">
        <w:fldChar w:fldCharType="separate"/>
      </w:r>
      <w:r w:rsidR="0075686B" w:rsidRPr="008C6FD5">
        <w:t>(Mihajlovski and Zhiyanski 2025)</w:t>
      </w:r>
      <w:r w:rsidR="0075686B" w:rsidRPr="008C6FD5">
        <w:fldChar w:fldCharType="end"/>
      </w:r>
      <w:r w:rsidR="00354D48" w:rsidRPr="008C6FD5">
        <w:t>. Cellular Automata coupled with Monte Carlo simulation model fire spread as a stochastic spatiotemporal process, generating probabilistic burn surfaces that quantify uncertainty in fire trajectories</w:t>
      </w:r>
      <w:r w:rsidR="008974FA" w:rsidRPr="008C6FD5">
        <w:t xml:space="preserve"> </w:t>
      </w:r>
      <w:r w:rsidR="008974FA" w:rsidRPr="008C6FD5">
        <w:fldChar w:fldCharType="begin"/>
      </w:r>
      <w:r w:rsidR="008974FA" w:rsidRPr="008C6FD5">
        <w:instrText xml:space="preserve"> ADDIN ZOTERO_ITEM CSL_CITATION {"citationID":"5t0rv9Fs","properties":{"formattedCitation":"(Alexandridis et al. 2008)","plainCitation":"(Alexandridis et al. 2008)","noteIndex":0},"citationItems":[{"id":246,"uris":["http://zotero.org/users/18505960/items/LR2AUCV8"],"itemData":{"id":246,"type":"article-journal","abstract":"We present and illustrate the simulation results of a cellular automata model describing the dynamics of a forest fire spread on a mountainous landscape taking into account factors such as the type and density of vegetation, the wind speed and direction and the spotting phenomenon. The model is used to simulate the wildfire that broke up on Spetses in August of 1990 and destroyed a major part of the Island’s forest. We used a black-box non-linear optimization approach to fine-tune some of the model’s parameters based on a geographical information system incorporating available data from the real forest fire. The comparison between the simulation and the actual-observed results showed that the proposed model predicts in a quite adequate manner the evolution characteristics in space and time of the real incident and as such could be potentially used to develop a fire risk-management tool for heterogeneous landscapes.","container-title":"Applied Mathematics and Computation","DOI":"10.1016/j.amc.2008.06.046","ISSN":"0096-3003","issue":"1","journalAbbreviation":"Applied Mathematics and Computation","page":"191-201","source":"ScienceDirect","title":"A cellular automata model for forest fire spread prediction: The case of the wildfire that swept through Spetses Island in 1990","title-short":"A cellular automata model for forest fire spread prediction","volume":"204","author":[{"family":"Alexandridis","given":"A."},{"family":"Vakalis","given":"D."},{"family":"Siettos","given":"C. I."},{"family":"Bafas","given":"G. V."}],"issued":{"date-parts":[["2008",10,1]]}}}],"schema":"https://github.com/citation-style-language/schema/raw/master/csl-citation.json"} </w:instrText>
      </w:r>
      <w:r w:rsidR="008974FA" w:rsidRPr="008C6FD5">
        <w:fldChar w:fldCharType="separate"/>
      </w:r>
      <w:r w:rsidR="008974FA" w:rsidRPr="008C6FD5">
        <w:t>(Alexandridis et al. 2008)</w:t>
      </w:r>
      <w:r w:rsidR="008974FA" w:rsidRPr="008C6FD5">
        <w:fldChar w:fldCharType="end"/>
      </w:r>
      <w:r w:rsidR="00354D48" w:rsidRPr="008C6FD5">
        <w:t xml:space="preserve">. Multi-Criteria Decision </w:t>
      </w:r>
      <w:r w:rsidR="00354D48" w:rsidRPr="008C6FD5">
        <w:lastRenderedPageBreak/>
        <w:t>Analysis, specifically the Analytical Hierarchy Process, provides a framework for synthesizing hazard predictions with asset vulnerability assessments into composite risk indices</w:t>
      </w:r>
      <w:r w:rsidR="00073A70" w:rsidRPr="008C6FD5">
        <w:t xml:space="preserve"> </w:t>
      </w:r>
      <w:r w:rsidR="00073A70" w:rsidRPr="008C6FD5">
        <w:fldChar w:fldCharType="begin"/>
      </w:r>
      <w:r w:rsidR="00073A70" w:rsidRPr="008C6FD5">
        <w:instrText xml:space="preserve"> ADDIN ZOTERO_ITEM CSL_CITATION {"citationID":"xekIgLHX","properties":{"formattedCitation":"(Rivi\\uc0\\u232{}re et al. 2023a)","plainCitation":"(Rivière et al. 2023a)","noteIndex":0},"citationItems":[{"id":40,"uris":["http://zotero.org/users/18505960/items/VU8KHXFB"],"itemData":{"id":40,"type":"article-journal","abstract":"The Mediterranean region is routinely affected by forest fires, with adverse consequences on ecological, infrastructural, and socioeconomic assets. In a context of climate change, it is crucial for fire prevention and suppression to be able to identify locations where assets are most at risk, due to environmental, physical or socio-economic reasons. Besides, this knowledge needs to be developed together with operational services and field experts to ensure their application. So far, fire risk research has largely focused on fire behavior, effects, and model simulation. In this article, we show how the concept of vulnerability can provide a flexible and relevant framework for assessing fire risk and be evaluated using a spatial multicriteria decision analysis method (MCDA) - the Analytical Hierarchy Process (AHP)- based on both quantitative data and expert judgment gathered through a participative approach. We focus on South-Eastern France, a region characterized by high economic and environmental stakes and heavily affected by wildfires. We develop a series of spatialized indicators using ecological, land-use and sociodemographic data which we aggregate to produce vulnerability maps for three categories of assets: population, ecosystems and infrastructures. An ex-post workshop was organized with field experts to put both the approach and results into discussion. Results reveal significant differences in indicators’ perceived contributions to risk and vulnerability and enable appraising the contribution of sociodemographic factors, often overlooked in the literature. We also reveal differences in spatial patterns across both vulnerability subcomponents and exposed assets, helping identify primary and secondary vulnerability hotspots and underlying drivers. Consideration of multiple subcomponents of risk and vulnerability may help local decision makers prioritize how and where measures should be implemented, while the use of MCDA favors experience and knowledge sharing and among stakeholders while providing a basis of discussion.","container-title":"Forest Ecology and Management","DOI":"10.1016/j.foreco.2023.121014","ISSN":"0378-1127","journalAbbreviation":"Forest Ecology and Management","page":"121014","source":"ScienceDirect","title":"Mapping territorial vulnerability to wildfires: A participative multi-criteria analysis","title-short":"Mapping territorial vulnerability to wildfires","volume":"539","author":[{"family":"Rivière","given":"Miguel"},{"family":"Lenglet","given":"Jonathan"},{"family":"Noirault","given":"Adrien"},{"family":"Pimont","given":"François"},{"family":"Dupuy","given":"Jean-Luc"}],"issued":{"date-parts":[["2023",7,1]]}}}],"schema":"https://github.com/citation-style-language/schema/raw/master/csl-citation.json"} </w:instrText>
      </w:r>
      <w:r w:rsidR="00073A70" w:rsidRPr="008C6FD5">
        <w:fldChar w:fldCharType="separate"/>
      </w:r>
      <w:r w:rsidR="00073A70" w:rsidRPr="008C6FD5">
        <w:t>(Rivière et al. 2023a)</w:t>
      </w:r>
      <w:r w:rsidR="00073A70" w:rsidRPr="008C6FD5">
        <w:fldChar w:fldCharType="end"/>
      </w:r>
      <w:r w:rsidR="00354D48" w:rsidRPr="008C6FD5">
        <w:t>.</w:t>
      </w:r>
    </w:p>
    <w:p w14:paraId="1C065472" w14:textId="77777777" w:rsidR="0066391D" w:rsidRPr="008C6FD5" w:rsidRDefault="0066391D" w:rsidP="00AF5C58"/>
    <w:p w14:paraId="58381755" w14:textId="506E15BA" w:rsidR="003B19AE" w:rsidRPr="008C6FD5" w:rsidRDefault="003B19AE" w:rsidP="00AF5C58">
      <w:r w:rsidRPr="008C6FD5">
        <w:t xml:space="preserve">Despite these methodological advances, fire risk models rarely integrate all three components into unified probabilistic frameworks. </w:t>
      </w:r>
      <w:r w:rsidR="00DA541F" w:rsidRPr="008C6FD5">
        <w:t>Furthermore, Monte Carlo approaches—when applied—typically address uncertainty in a single model component (e.g., spread simulation) rather than compounding uncertainties across ignition prediction, spread simulation, and MCDA weighting (Ager et al. 2011)</w:t>
      </w:r>
      <w:r w:rsidR="00E43CB6" w:rsidRPr="008C6FD5">
        <w:t>. This limits the ability to distinguish robust high-risk zones (consistently identified across modeling assumptions) from uncertain zones where risk classifications depend on subjective decisions.</w:t>
      </w:r>
    </w:p>
    <w:p w14:paraId="12E3EF5E" w14:textId="77777777" w:rsidR="00E43CB6" w:rsidRPr="008C6FD5" w:rsidRDefault="00E43CB6" w:rsidP="00AF5C58"/>
    <w:p w14:paraId="599B6941" w14:textId="177D5A3B" w:rsidR="00E43CB6" w:rsidRPr="008C6FD5" w:rsidRDefault="0032512C" w:rsidP="00AF5C58">
      <w:r w:rsidRPr="008C6FD5">
        <w:t xml:space="preserve">Regionally, the South American Gran Chaco—and the Paraguayan Chaco specifically—remains critically understudied compared to the Brazilian Amazon, Argentine Chaco, and Bolivian </w:t>
      </w:r>
      <w:proofErr w:type="spellStart"/>
      <w:r w:rsidRPr="008C6FD5">
        <w:t>Chiquitanía</w:t>
      </w:r>
      <w:proofErr w:type="spellEnd"/>
      <w:r w:rsidRPr="008C6FD5">
        <w:t xml:space="preserve">, despite experiencing among the highest fire activity in South America and ongoing deforestation-driven landscape transformation (Vidal-Riveros et al. 2024; Magliocca et al. 2022). </w:t>
      </w:r>
    </w:p>
    <w:p w14:paraId="15E80F94" w14:textId="77777777" w:rsidR="003B19AE" w:rsidRPr="008C6FD5" w:rsidRDefault="003B19AE" w:rsidP="00AF5C58"/>
    <w:p w14:paraId="01AEE0A4" w14:textId="1CEE77BC" w:rsidR="00727D2D" w:rsidRPr="008C6FD5" w:rsidRDefault="009C6036" w:rsidP="00AF5C58">
      <w:r w:rsidRPr="008C6FD5">
        <w:t>This study addresses these methodological and regional gaps by developing an integrated probabilistic fire risk assessment framework for the Paraguayan Chaco that couples Random Forest ignition prediction, Monte Carlo Cellular Automata spread simulation, and Analytical Hierarchy Process vulnerability assessment. The framework operates at 500-meter spatial resolution with weekly temporal granularity, enabling near-term risk forecasting.</w:t>
      </w:r>
      <w:r w:rsidR="00A1081C" w:rsidRPr="008C6FD5">
        <w:t xml:space="preserve"> This represents the first </w:t>
      </w:r>
      <w:r w:rsidR="004936A5" w:rsidRPr="008C6FD5">
        <w:t>spatially explicit</w:t>
      </w:r>
      <w:r w:rsidR="00A1081C" w:rsidRPr="008C6FD5">
        <w:t>, probabilistic fire risk assessment for the Paraguayan Chaco and advances methodological integration of ignition-spread-vulnerability modeling chains for agricultural fire-dominated landscapes globally.</w:t>
      </w:r>
    </w:p>
    <w:p w14:paraId="2895FBED" w14:textId="7BFBD935" w:rsidR="009C6036" w:rsidRPr="008C6FD5" w:rsidRDefault="00727D2D" w:rsidP="00AF5C58">
      <w:r w:rsidRPr="008C6FD5">
        <w:br w:type="page"/>
      </w:r>
    </w:p>
    <w:p w14:paraId="14A0DBDA" w14:textId="77777777" w:rsidR="00C136DE" w:rsidRPr="008C6FD5" w:rsidRDefault="00C136DE" w:rsidP="00C136DE">
      <w:pPr>
        <w:pStyle w:val="Heading1"/>
      </w:pPr>
      <w:bookmarkStart w:id="30" w:name="_Toc226380355"/>
      <w:r w:rsidRPr="008C6FD5">
        <w:lastRenderedPageBreak/>
        <w:t>3. STUDY AREA</w:t>
      </w:r>
      <w:bookmarkEnd w:id="30"/>
    </w:p>
    <w:p w14:paraId="7A1EFCBA" w14:textId="40C11118" w:rsidR="00C136DE" w:rsidRPr="008C6FD5" w:rsidRDefault="00C136DE" w:rsidP="00137A3C">
      <w:pPr>
        <w:pStyle w:val="Heading2"/>
      </w:pPr>
      <w:bookmarkStart w:id="31" w:name="_Toc226380356"/>
      <w:r w:rsidRPr="008C6FD5">
        <w:t>3.1. Geographic Context and Ecoregions</w:t>
      </w:r>
      <w:bookmarkEnd w:id="31"/>
    </w:p>
    <w:p w14:paraId="05DCDC5F" w14:textId="3DAEB32C" w:rsidR="004C5C74" w:rsidRPr="008C6FD5" w:rsidRDefault="004C5C74" w:rsidP="004C5C74">
      <w:r w:rsidRPr="008C6FD5">
        <w:t>This study is focused on the Paraguayan Chaco region</w:t>
      </w:r>
      <w:r w:rsidR="007127E2" w:rsidRPr="008C6FD5">
        <w:t>,</w:t>
      </w:r>
      <w:r w:rsidR="005B1CD1" w:rsidRPr="008C6FD5">
        <w:t xml:space="preserve"> located</w:t>
      </w:r>
      <w:r w:rsidRPr="008C6FD5">
        <w:t xml:space="preserve"> within the South American </w:t>
      </w:r>
      <w:r w:rsidR="00C70B9D" w:rsidRPr="008C6FD5">
        <w:t xml:space="preserve">Gran </w:t>
      </w:r>
      <w:r w:rsidRPr="008C6FD5">
        <w:t>Chaco, encompassing three of its ecoregions</w:t>
      </w:r>
      <w:r w:rsidR="007127E2" w:rsidRPr="008C6FD5">
        <w:t>: the Dry Chaco, the Wet Chaco, and the Pantanal</w:t>
      </w:r>
      <w:r w:rsidR="00912F06" w:rsidRPr="008C6FD5">
        <w:t xml:space="preserve"> (Figure 4)</w:t>
      </w:r>
      <w:r w:rsidRPr="008C6FD5">
        <w:t xml:space="preserve">. The South American Chaco </w:t>
      </w:r>
      <w:r w:rsidR="00E20C19" w:rsidRPr="008C6FD5">
        <w:t xml:space="preserve">is considered the </w:t>
      </w:r>
      <w:r w:rsidR="003809DF" w:rsidRPr="008C6FD5">
        <w:t xml:space="preserve">world’s </w:t>
      </w:r>
      <w:r w:rsidR="003B1EF9" w:rsidRPr="008C6FD5">
        <w:t>largest</w:t>
      </w:r>
      <w:r w:rsidR="003809DF" w:rsidRPr="008C6FD5">
        <w:t xml:space="preserve"> </w:t>
      </w:r>
      <w:r w:rsidR="00B4389E" w:rsidRPr="008C6FD5">
        <w:t xml:space="preserve">dry forest, </w:t>
      </w:r>
      <w:r w:rsidRPr="008C6FD5">
        <w:t>consist</w:t>
      </w:r>
      <w:r w:rsidR="00B4389E" w:rsidRPr="008C6FD5">
        <w:t>ing</w:t>
      </w:r>
      <w:r w:rsidRPr="008C6FD5">
        <w:t xml:space="preserve"> of a mixture of dry forests, savannahs, and wetlands</w:t>
      </w:r>
      <w:r w:rsidR="00B4389E" w:rsidRPr="008C6FD5">
        <w:t>. I</w:t>
      </w:r>
      <w:r w:rsidRPr="008C6FD5">
        <w:t>t extends over Argentina (60%), Paraguay (27%), Bolivia (11%), and Brazil (2%)</w:t>
      </w:r>
      <w:r w:rsidR="00031F52" w:rsidRPr="008C6FD5">
        <w:t xml:space="preserve"> </w:t>
      </w:r>
      <w:r w:rsidR="00031F52" w:rsidRPr="008C6FD5">
        <w:fldChar w:fldCharType="begin"/>
      </w:r>
      <w:r w:rsidR="00031F52" w:rsidRPr="008C6FD5">
        <w:instrText xml:space="preserve"> ADDIN ZOTERO_ITEM CSL_CITATION {"citationID":"wj4i8dds","properties":{"formattedCitation":"(Gill et al. 2020)","plainCitation":"(Gill et al. 2020)","noteIndex":0},"citationItems":[{"id":318,"uris":["http://zotero.org/users/18505960/items/E97YREBT"],"itemData":{"id":318,"type":"book","publisher":"WWF (World Wildlife Fund), DLR (Agencia Aeroespacial Alemana)","title":"Atlas del Chaco paraguayo. Asunción, Paraguay","author":[{"family":"Gill","given":"EA"},{"family":"Da Ponte","given":"E"},{"family":"Insfran","given":"KP"},{"family":"Gonzalez","given":"LR"}],"issued":{"date-parts":[["2020"]]}}}],"schema":"https://github.com/citation-style-language/schema/raw/master/csl-citation.json"} </w:instrText>
      </w:r>
      <w:r w:rsidR="00031F52" w:rsidRPr="008C6FD5">
        <w:fldChar w:fldCharType="separate"/>
      </w:r>
      <w:r w:rsidR="00031F52" w:rsidRPr="008C6FD5">
        <w:t>(Gill et al. 2020)</w:t>
      </w:r>
      <w:r w:rsidR="00031F52" w:rsidRPr="008C6FD5">
        <w:fldChar w:fldCharType="end"/>
      </w:r>
      <w:r w:rsidRPr="008C6FD5">
        <w:t>.</w:t>
      </w:r>
    </w:p>
    <w:p w14:paraId="563671E3" w14:textId="77777777" w:rsidR="00BF6EF8" w:rsidRPr="008C6FD5" w:rsidRDefault="00BF6EF8" w:rsidP="004C5C74"/>
    <w:p w14:paraId="04FEE56F" w14:textId="77777777" w:rsidR="004C5C74" w:rsidRPr="008C6FD5" w:rsidRDefault="004C5C74" w:rsidP="005406CE">
      <w:pPr>
        <w:keepNext/>
        <w:jc w:val="center"/>
      </w:pPr>
      <w:r w:rsidRPr="008C6FD5">
        <w:rPr>
          <w:noProof/>
        </w:rPr>
        <w:drawing>
          <wp:inline distT="0" distB="0" distL="0" distR="0" wp14:anchorId="581BA917" wp14:editId="057AB3B7">
            <wp:extent cx="5775960" cy="4620769"/>
            <wp:effectExtent l="0" t="0" r="0" b="8890"/>
            <wp:docPr id="514904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904409" name="Picture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80518" cy="4624415"/>
                    </a:xfrm>
                    <a:prstGeom prst="rect">
                      <a:avLst/>
                    </a:prstGeom>
                  </pic:spPr>
                </pic:pic>
              </a:graphicData>
            </a:graphic>
          </wp:inline>
        </w:drawing>
      </w:r>
    </w:p>
    <w:p w14:paraId="41B47A4A" w14:textId="5746B075" w:rsidR="004C5C74" w:rsidRPr="008C6FD5" w:rsidRDefault="004C5C74" w:rsidP="004C5C74">
      <w:pPr>
        <w:pStyle w:val="Caption"/>
      </w:pPr>
      <w:bookmarkStart w:id="32" w:name="_Toc226380404"/>
      <w:r w:rsidRPr="008C6FD5">
        <w:t xml:space="preserve">Figure </w:t>
      </w:r>
      <w:fldSimple w:instr=" SEQ Figure \* ARABIC ">
        <w:r w:rsidR="00933CA1" w:rsidRPr="008C6FD5">
          <w:rPr>
            <w:noProof/>
          </w:rPr>
          <w:t>4</w:t>
        </w:r>
      </w:fldSimple>
      <w:r w:rsidRPr="008C6FD5">
        <w:t>. Study area within the Gran Chaco ecoregion, Paraguay.</w:t>
      </w:r>
      <w:bookmarkEnd w:id="32"/>
    </w:p>
    <w:p w14:paraId="2D82312C" w14:textId="285A497C" w:rsidR="00031F52" w:rsidRPr="008C6FD5" w:rsidRDefault="004C5C74" w:rsidP="00031F52">
      <w:r w:rsidRPr="008C6FD5">
        <w:t>The Dry Chaco is characterized by dry tropical forests and shrublands</w:t>
      </w:r>
      <w:r w:rsidR="00342003" w:rsidRPr="008C6FD5">
        <w:t xml:space="preserve"> covering</w:t>
      </w:r>
      <w:r w:rsidRPr="008C6FD5">
        <w:t xml:space="preserve"> over half the entire Chaco, with around 175,000 km</w:t>
      </w:r>
      <w:r w:rsidRPr="008C6FD5">
        <w:rPr>
          <w:vertAlign w:val="superscript"/>
        </w:rPr>
        <w:t>2</w:t>
      </w:r>
      <w:r w:rsidRPr="008C6FD5">
        <w:t>. The Wet Chaco is covered by floodplains, wetlands, and savannas</w:t>
      </w:r>
      <w:r w:rsidR="00C57A6C" w:rsidRPr="008C6FD5">
        <w:t xml:space="preserve"> spanning</w:t>
      </w:r>
      <w:r w:rsidR="00461AB2" w:rsidRPr="008C6FD5">
        <w:t xml:space="preserve"> </w:t>
      </w:r>
      <w:r w:rsidR="006C3428" w:rsidRPr="008C6FD5">
        <w:t>approximately</w:t>
      </w:r>
      <w:r w:rsidRPr="008C6FD5">
        <w:t xml:space="preserve"> 63,500 km</w:t>
      </w:r>
      <w:proofErr w:type="gramStart"/>
      <w:r w:rsidRPr="008C6FD5">
        <w:rPr>
          <w:vertAlign w:val="superscript"/>
        </w:rPr>
        <w:t xml:space="preserve">2 </w:t>
      </w:r>
      <w:r w:rsidRPr="008C6FD5">
        <w:t>.</w:t>
      </w:r>
      <w:proofErr w:type="gramEnd"/>
      <w:r w:rsidRPr="008C6FD5">
        <w:t xml:space="preserve"> The Paraguayan Chaco also contains a small portion of the Pantanal (1,960 km</w:t>
      </w:r>
      <w:r w:rsidRPr="008C6FD5">
        <w:rPr>
          <w:vertAlign w:val="superscript"/>
        </w:rPr>
        <w:t xml:space="preserve">2 </w:t>
      </w:r>
      <w:r w:rsidRPr="008C6FD5">
        <w:t>), considered the largest tropical wetland in the world</w:t>
      </w:r>
      <w:r w:rsidRPr="008C6FD5">
        <w:rPr>
          <w:vertAlign w:val="superscript"/>
        </w:rPr>
        <w:t xml:space="preserve"> </w:t>
      </w:r>
      <w:r w:rsidRPr="008C6FD5">
        <w:rPr>
          <w:vertAlign w:val="superscript"/>
        </w:rPr>
        <w:fldChar w:fldCharType="begin"/>
      </w:r>
      <w:r w:rsidRPr="008C6FD5">
        <w:rPr>
          <w:vertAlign w:val="superscript"/>
        </w:rPr>
        <w:instrText xml:space="preserve"> ADDIN ZOTERO_ITEM CSL_CITATION {"citationID":"eIIdbObG","properties":{"formattedCitation":"(Gill et al. 2020; San Mart\\uc0\\u237{}n et al. 2023)","plainCitation":"(Gill et al. 2020; San Martín et al. 2023)","noteIndex":0},"citationItems":[{"id":318,"uris":["http://zotero.org/users/18505960/items/E97YREBT"],"itemData":{"id":318,"type":"book","publisher":"WWF (World Wildlife Fund), DLR (Agencia Aeroespacial Alemana)","title":"Atlas del Chaco paraguayo. Asunción, Paraguay","author":[{"family":"Gill","given":"EA"},{"family":"Da Ponte","given":"E"},{"family":"Insfran","given":"KP"},{"family":"Gonzalez","given":"LR"}],"issued":{"date-parts":[["2020"]]}}},{"id":273,"uris":["http://zotero.org/users/18505960/items/B84H7ZFL"],"itemData":{"id":273,"type":"article-journal","abstract":"Wildfires represent an important element in the bio-geophysical cycles of various ecosystems across the globe and are particularly related to land transformation in tropical and subtropical regions. In this study, we analyzed the links between fires, land use (LU), and meteorological variables in the South American Chaco (1.1 million km2), a global deforestation hotspot and fire-exposed region that has recently attracted greater attention as the largest and one of the last tropical dry forests in the world.","container-title":"Fire Ecology","DOI":"10.1186/s42408-023-00212-4","ISSN":"1933-9747","issue":"1","journalAbbreviation":"fire ecol","language":"en","page":"57","source":"Springer Link","title":"Fires in the South American Chaco, from dry forests to wetlands: response to climate depends on land cover","title-short":"Fires in the South American Chaco, from dry forests to wetlands","volume":"19","author":[{"family":"San Martín","given":"Rodrigo"},{"family":"Ottlé","given":"Catherine"},{"family":"Sörensson","given":"Anna"}],"issued":{"date-parts":[["2023",10,2]]}}}],"schema":"https://github.com/citation-style-language/schema/raw/master/csl-citation.json"} </w:instrText>
      </w:r>
      <w:r w:rsidRPr="008C6FD5">
        <w:rPr>
          <w:vertAlign w:val="superscript"/>
        </w:rPr>
        <w:fldChar w:fldCharType="separate"/>
      </w:r>
      <w:r w:rsidRPr="008C6FD5">
        <w:t>(Gill et al. 2020; San Martín et al. 2023)</w:t>
      </w:r>
      <w:r w:rsidRPr="008C6FD5">
        <w:rPr>
          <w:vertAlign w:val="superscript"/>
        </w:rPr>
        <w:fldChar w:fldCharType="end"/>
      </w:r>
      <w:r w:rsidRPr="008C6FD5">
        <w:t>.</w:t>
      </w:r>
    </w:p>
    <w:p w14:paraId="401886C7" w14:textId="52E16F93" w:rsidR="00BF6EF8" w:rsidRPr="008C6FD5" w:rsidRDefault="00C136DE" w:rsidP="00031F52">
      <w:pPr>
        <w:pStyle w:val="Heading2"/>
      </w:pPr>
      <w:bookmarkStart w:id="33" w:name="_Toc226380357"/>
      <w:r w:rsidRPr="008C6FD5">
        <w:lastRenderedPageBreak/>
        <w:t>3.2. Climate and Fire Seasonality</w:t>
      </w:r>
      <w:bookmarkEnd w:id="33"/>
    </w:p>
    <w:p w14:paraId="05A16202" w14:textId="46AA3866" w:rsidR="00031F52" w:rsidRPr="008C6FD5" w:rsidRDefault="00031F52" w:rsidP="00031F52">
      <w:r w:rsidRPr="008C6FD5">
        <w:t>The Paraguayan Chaco has a continental climate that</w:t>
      </w:r>
      <w:r w:rsidR="00912F06" w:rsidRPr="008C6FD5">
        <w:t xml:space="preserve"> i</w:t>
      </w:r>
      <w:r w:rsidRPr="008C6FD5">
        <w:t xml:space="preserve">s described as semi-arid </w:t>
      </w:r>
      <w:r w:rsidR="00DC3642" w:rsidRPr="008C6FD5">
        <w:t>with</w:t>
      </w:r>
      <w:r w:rsidRPr="008C6FD5">
        <w:t xml:space="preserve"> a thermal amplitude that exceeds 50 C</w:t>
      </w:r>
      <w:r w:rsidR="00DC3642" w:rsidRPr="008C6FD5">
        <w:t xml:space="preserve"> and</w:t>
      </w:r>
      <w:r w:rsidRPr="008C6FD5">
        <w:t xml:space="preserve"> pronounced dry seasons (May through September)</w:t>
      </w:r>
      <w:r w:rsidR="0041260F" w:rsidRPr="008C6FD5">
        <w:t>. The</w:t>
      </w:r>
      <w:r w:rsidRPr="008C6FD5">
        <w:t xml:space="preserve"> wet season </w:t>
      </w:r>
      <w:r w:rsidR="0041260F" w:rsidRPr="008C6FD5">
        <w:t>has</w:t>
      </w:r>
      <w:r w:rsidRPr="008C6FD5">
        <w:t xml:space="preserve"> </w:t>
      </w:r>
      <w:r w:rsidR="0041260F" w:rsidRPr="008C6FD5">
        <w:t xml:space="preserve">an </w:t>
      </w:r>
      <w:r w:rsidRPr="008C6FD5">
        <w:t xml:space="preserve">average precipitation between 400 and 800 mm/year in the north and northeast, and 1300-1400 mm/year in the east and southeast along the Paraguay river. The mean temperature oscillates between </w:t>
      </w:r>
      <w:r w:rsidR="005A400B" w:rsidRPr="008C6FD5">
        <w:t>13°C</w:t>
      </w:r>
      <w:r w:rsidRPr="008C6FD5">
        <w:t xml:space="preserve"> and 34</w:t>
      </w:r>
      <w:r w:rsidR="005A400B" w:rsidRPr="008C6FD5">
        <w:t>°C</w:t>
      </w:r>
      <w:r w:rsidRPr="008C6FD5">
        <w:t xml:space="preserve">, with the warmest zones concentrating on the northeast </w:t>
      </w:r>
      <w:r w:rsidRPr="008C6FD5">
        <w:fldChar w:fldCharType="begin"/>
      </w:r>
      <w:r w:rsidRPr="008C6FD5">
        <w:instrText xml:space="preserve"> ADDIN ZOTERO_ITEM CSL_CITATION {"citationID":"2C6SlJLH","properties":{"formattedCitation":"(Vidal-Riveros, Watler Reyes, et al. 2024; Gill et al. 2020)","plainCitation":"(Vidal-Riveros, Watler Reyes, et al. 2024; Gill et al. 2020)","noteIndex":0},"citationItems":[{"id":278,"uris":["http://zotero.org/users/18505960/items/MCBTDJWP"],"itemData":{"id":278,"type":"article-journal","abstract":"This study analyzed the fire regime in the highly diverse Paraguayan Chaco, focusing on different aspects of fire patterns, including spatial (area burned) and temporal (frequency) aspects and magnitude (severity). We focused on fire as it is a natural phenomenon that drives ecosystem change and has significant economic, ecological and social impacts of particular concern in vulnerable ecosystems. Using the K-means clustering technique, we identified four distinct fire regimes in the study region: High (H), Moderately High (MH), Moderately Low (ML) and Low (L). On the one hand, the Dry Chaco predominantly featured Low and Moderately High regimes, characterized by a low fire frequency due to arid conditions. On the other hand, the Humid Chaco was particularly affected by agricultural burning, driven by extensive livestock activity and higher biomass productivity. Finally, in the Pantanal, the variations in fire intensity were influenced by flood pulses and rainfall patterns. Our findings highlight the distinct fire regimes across the Paraguayan Chaco and detail the differences in the regimes. The study’s findings are valuable for developing efficient management strategies that account for fire behaviour during agricultural burning in this poorly studied region.","container-title":"Fire","DOI":"10.3390/fire7100347","ISSN":"2571-6255","issue":"10","language":"en","license":"http://creativecommons.org/licenses/by/3.0/","page":"347","publisher":"Multidisciplinary Digital Publishing Institute","source":"www-mdpi-com.proxy-um.researchport.umd.edu","title":"Assessing Fire Regimes in the Paraguayan Chaco: Implications for Ecological and Fire Management","title-short":"Assessing Fire Regimes in the Paraguayan Chaco","volume":"7","author":[{"family":"Vidal-Riveros","given":"Cristina"},{"family":"Watler Reyes","given":"William Jefferson"},{"family":"Ngo Bieng","given":"Marie Ange"},{"family":"Souza-Alonso","given":"Pablo"}],"issued":{"date-parts":[["2024",10]]}}},{"id":318,"uris":["http://zotero.org/users/18505960/items/E97YREBT"],"itemData":{"id":318,"type":"book","publisher":"WWF (World Wildlife Fund), DLR (Agencia Aeroespacial Alemana)","title":"Atlas del Chaco paraguayo. Asunción, Paraguay","author":[{"family":"Gill","given":"EA"},{"family":"Da Ponte","given":"E"},{"family":"Insfran","given":"KP"},{"family":"Gonzalez","given":"LR"}],"issued":{"date-parts":[["2020"]]}}}],"schema":"https://github.com/citation-style-language/schema/raw/master/csl-citation.json"} </w:instrText>
      </w:r>
      <w:r w:rsidRPr="008C6FD5">
        <w:fldChar w:fldCharType="separate"/>
      </w:r>
      <w:r w:rsidRPr="008C6FD5">
        <w:t>(Vidal-Riveros, Watler Reyes, et al. 2024; Gill et al. 2020)</w:t>
      </w:r>
      <w:r w:rsidRPr="008C6FD5">
        <w:fldChar w:fldCharType="end"/>
      </w:r>
      <w:r w:rsidRPr="008C6FD5">
        <w:t xml:space="preserve">. </w:t>
      </w:r>
    </w:p>
    <w:p w14:paraId="006ECADD" w14:textId="77777777" w:rsidR="00031F52" w:rsidRPr="008C6FD5" w:rsidRDefault="00031F52" w:rsidP="00031F52"/>
    <w:p w14:paraId="10D293A2" w14:textId="77777777" w:rsidR="002F6F8F" w:rsidRPr="008C6FD5" w:rsidRDefault="006351EB" w:rsidP="002F6F8F">
      <w:pPr>
        <w:keepNext/>
        <w:jc w:val="center"/>
      </w:pPr>
      <w:r w:rsidRPr="008C6FD5">
        <w:rPr>
          <w:noProof/>
        </w:rPr>
        <w:drawing>
          <wp:inline distT="0" distB="0" distL="0" distR="0" wp14:anchorId="71BCD4CF" wp14:editId="4BE4991C">
            <wp:extent cx="5943600" cy="4206955"/>
            <wp:effectExtent l="0" t="0" r="0" b="3175"/>
            <wp:docPr id="1306696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696424" name="Picture 1306696424"/>
                    <pic:cNvPicPr/>
                  </pic:nvPicPr>
                  <pic:blipFill>
                    <a:blip r:embed="rId14">
                      <a:extLst>
                        <a:ext uri="{28A0092B-C50C-407E-A947-70E740481C1C}">
                          <a14:useLocalDpi xmlns:a14="http://schemas.microsoft.com/office/drawing/2010/main" val="0"/>
                        </a:ext>
                      </a:extLst>
                    </a:blip>
                    <a:stretch>
                      <a:fillRect/>
                    </a:stretch>
                  </pic:blipFill>
                  <pic:spPr>
                    <a:xfrm>
                      <a:off x="0" y="0"/>
                      <a:ext cx="5943600" cy="4206955"/>
                    </a:xfrm>
                    <a:prstGeom prst="rect">
                      <a:avLst/>
                    </a:prstGeom>
                  </pic:spPr>
                </pic:pic>
              </a:graphicData>
            </a:graphic>
          </wp:inline>
        </w:drawing>
      </w:r>
    </w:p>
    <w:p w14:paraId="00A89195" w14:textId="4155D435" w:rsidR="00817FB7" w:rsidRPr="008C6FD5" w:rsidRDefault="002F6F8F" w:rsidP="009B5947">
      <w:pPr>
        <w:pStyle w:val="Caption"/>
      </w:pPr>
      <w:bookmarkStart w:id="34" w:name="_Toc226380405"/>
      <w:r w:rsidRPr="008C6FD5">
        <w:t xml:space="preserve">Figure </w:t>
      </w:r>
      <w:fldSimple w:instr=" SEQ Figure \* ARABIC ">
        <w:r w:rsidR="00933CA1" w:rsidRPr="008C6FD5">
          <w:rPr>
            <w:noProof/>
          </w:rPr>
          <w:t>5</w:t>
        </w:r>
      </w:fldSimple>
      <w:r w:rsidRPr="008C6FD5">
        <w:t xml:space="preserve">. Mean Total Precipitation and Mean Air Temperature </w:t>
      </w:r>
      <w:r w:rsidRPr="008C6FD5">
        <w:fldChar w:fldCharType="begin"/>
      </w:r>
      <w:r w:rsidRPr="008C6FD5">
        <w:instrText xml:space="preserve"> ADDIN ZOTERO_ITEM CSL_CITATION {"citationID":"1twmTDA4","properties":{"formattedCitation":"(Kacic 2021)","plainCitation":"(Kacic 2021)","noteIndex":0},"citationItems":[{"id":319,"uris":["http://zotero.org/users/18505960/items/Z53WTSVX"],"itemData":{"id":319,"type":"thesis","abstract":"Tropical forest ecosystems have been identified as one of the most diverse regions in the world. Offering extensive ecosystem services such as climate regulation and rich biodiversity has raised increasing concerns about their future and protection. Latest studies conducted at a global scale have defined Argentina, Brazil, and Paraguay as the countries with the highest rates of deforestation in South America. With an area of about 240 000 km², the Paraguayan Chaco covers about one fourth of the Great American Chaco which spreads out over Argentina, Bolivia and Paraguay. The Paraguayan Chaco comprises not only a great variety of ecosystems such as savannahs, shrublands, grasslands and wetlands, but also holds the largest dry forest area on earth. Furthermore, the ecoregion has been acknowledged as an important carbon sink on a global scale. Nevertheless, uninterrupted deforestation activities between 1987 and 2012 resulted in the loss of 27 % of its original cover. The constant expansion of agricultural crops, cattle ranching, and illegal logging have severely fragmented the Paraguayan Chaco transforming the last forest remnants into isolated patches, jeopardizing not only their continuity but also the biodiversity comprised within. In this context, this study focuses on the one hand on environmental statistics of forest structure and on the other, forest structure characteristics are modelled for the complete Paraguayan Chaco. Forest structure characteristics are derived from the Global Ecosystem Dynamics Investigation (GEDI), which is the first full-waveform space-borne LiDAR, that is especially designed to accurately capture footprint samples of canopy height, total canopy cover, Plant-Area-Index and Foliage-Height-Diversity-Index. More than 8.9 million valid GEDI samples have been used to determine forest characteristics of the five recognized Ecoregions of the Paraguayan Chaco, which significantly differ in climatic conditions and therefore vegetation composition. Main results are, that the more humid Ecoregions Pantanal (east) and Humid Chaco (south-east) present higher canopy heights (mean heights of 10 to 12 m) and denser canopy covers (mean canopy cover density of 33 to 39 %), which are more complex in vertical-layering, compared to the rather arid Ecoregions Médanos (north-west), Cerrado (north) and Dry Chaco (west, center) with lower canopy heights (mean heights of 7 to 8 m) and rather sparse (mean canopy cover density of 15 to 23 %), single-layered canopies. To model the GEDI-derived forest structure samples for the complete Paraguayan Chaco, Sentinel-1 and -2 data is fused in a tile-based (0.5 degree tiles) random forest regression model. Highest modelled canopy heights are located in the north-east with maximum values of greater than 15 m, whereas lowest canopy heights outside agricultural fields are present in the north-west with heights of about 5 to 6 m. In the south-eastern region (Humid Chaco) of the Paraguayan Chaco, riparian forests are described by elevated canopy heights (up to 15 m) compared to the rather low surrounding vegetation of savannahs and grasslands. Spatial-correlations are identified between canopy height, canopy cover density and foliage-height-diversity, since areas of high canopy heights, are further characterized by dense vegetation and multiple vertical foliage, whereas lower vegetation is rather sparse and holds only single-layered canopies. Correlation statistics reveal that precipitation has moderate to strong positive correlations with modelled forest structure, and therefore mainly determines the presence of different vegetation structure compositions. Models for canopy height (median R²: 60.7 % to 64.0 %, median RMSE: 1.6 m to 2.0 m) and total canopy cover (median R²: 61.4 %, median RMSE: 9.1 %) are more accurate than models of Plant-Area-Index (median R²: 50.6 %, median RMSE: 0.3) and Foliage-Height-Diversity (median R²: 48.0 %, median RMSE: 0.3). By applying the presented multi-sensor statistics and modelling approach, the first highresolution maps (10 m) of forest structure for the Paraguayan Chaco have been generated. This novel knowledge should support environmental-sound land use and conservation in the Paraguayan Chaco, to meet the challenges of continuous expansion of the agricultural frontier, illegal logging activities, and the constant demand for natural goods, which threaten the continuity of the tropical forests. There is an urgent need to develop methods and approaches in the field of remote sensing observations to support the implementation of environmental laws and conservation programs orientated toward protecting the last remnants of natural forest on the continent. Countries with large, forested areas such as Paraguay should be taking advantage of the latest natural resources available, to halt and monitor deforestation activities in the country. With upcoming data from GEDI and fusion products of optical and LiDAR sensors, global forest structure data will improve estimates of above-ground biomass models to better quantify global carbon fluxes, further highlight drastic losses of forests and promote sustainable land use.","source":"ResearchGate","title":"Forest Structure Analysis in the Paraguayan Chaco Based on Sentinel-1, Sentinel-2 and GEDI Data","author":[{"family":"Kacic","given":"Patrick"}],"issued":{"date-parts":[["2021",12,13]]}}}],"schema":"https://github.com/citation-style-language/schema/raw/master/csl-citation.json"} </w:instrText>
      </w:r>
      <w:r w:rsidRPr="008C6FD5">
        <w:fldChar w:fldCharType="separate"/>
      </w:r>
      <w:r w:rsidRPr="008C6FD5">
        <w:t>(Kacic 2021)</w:t>
      </w:r>
      <w:r w:rsidRPr="008C6FD5">
        <w:fldChar w:fldCharType="end"/>
      </w:r>
      <w:r w:rsidR="007435C8" w:rsidRPr="008C6FD5">
        <w:t>.</w:t>
      </w:r>
      <w:bookmarkEnd w:id="34"/>
    </w:p>
    <w:p w14:paraId="6754356E" w14:textId="77777777" w:rsidR="00045E69" w:rsidRPr="008C6FD5" w:rsidRDefault="00045E69" w:rsidP="00045E69">
      <w:r w:rsidRPr="008C6FD5">
        <w:t xml:space="preserve">This regional fire seasonality varies spatially across the ecoregions. The dry Chaco presents a unimodal seasonality with fires concentrating more in the winter-spring seasons, while the wet Chaco shows a bimodal seasonality, with occurrence in summer-autumn and winter-spring seasons </w:t>
      </w:r>
      <w:r w:rsidRPr="008C6FD5">
        <w:fldChar w:fldCharType="begin"/>
      </w:r>
      <w:r w:rsidRPr="008C6FD5">
        <w:instrText xml:space="preserve"> ADDIN ZOTERO_ITEM CSL_CITATION {"citationID":"tjOtu3i0","properties":{"formattedCitation":"(San Mart\\uc0\\u237{}n et al. 2023)","plainCitation":"(San Martín et al. 2023)","noteIndex":0},"citationItems":[{"id":273,"uris":["http://zotero.org/users/18505960/items/B84H7ZFL"],"itemData":{"id":273,"type":"article-journal","abstract":"Wildfires represent an important element in the bio-geophysical cycles of various ecosystems across the globe and are particularly related to land transformation in tropical and subtropical regions. In this study, we analyzed the links between fires, land use (LU), and meteorological variables in the South American Chaco (1.1 million km2), a global deforestation hotspot and fire-exposed region that has recently attracted greater attention as the largest and one of the last tropical dry forests in the world.","container-title":"Fire Ecology","DOI":"10.1186/s42408-023-00212-4","ISSN":"1933-9747","issue":"1","journalAbbreviation":"fire ecol","language":"en","page":"57","source":"Springer Link","title":"Fires in the South American Chaco, from dry forests to wetlands: response to climate depends on land cover","title-short":"Fires in the South American Chaco, from dry forests to wetlands","volume":"19","author":[{"family":"San Martín","given":"Rodrigo"},{"family":"Ottlé","given":"Catherine"},{"family":"Sörensson","given":"Anna"}],"issued":{"date-parts":[["2023",10,2]]}}}],"schema":"https://github.com/citation-style-language/schema/raw/master/csl-citation.json"} </w:instrText>
      </w:r>
      <w:r w:rsidRPr="008C6FD5">
        <w:fldChar w:fldCharType="separate"/>
      </w:r>
      <w:r w:rsidRPr="008C6FD5">
        <w:t>(San Martín et al. 2023)</w:t>
      </w:r>
      <w:r w:rsidRPr="008C6FD5">
        <w:fldChar w:fldCharType="end"/>
      </w:r>
      <w:r w:rsidRPr="008C6FD5">
        <w:t xml:space="preserve">. This seasonality is also linked with anthropogenic influence, as fire is used as a deforestation and agricultural management tool to clear land, promote grass growth, and facilitate slash-and-burn practices. These fires frequently escape into neighboring forests and shrublands, impacting biodiversity and ecosystem services </w:t>
      </w:r>
      <w:r w:rsidRPr="008C6FD5">
        <w:fldChar w:fldCharType="begin"/>
      </w:r>
      <w:r w:rsidRPr="008C6FD5">
        <w:instrText xml:space="preserve"> ADDIN ZOTERO_ITEM CSL_CITATION {"citationID":"kaXD9ld6","properties":{"formattedCitation":"(San Mart\\uc0\\u237{}n et al. 2023; Magliocca et al. 2022)","plainCitation":"(San Martín et al. 2023; Magliocca et al. 2022)","noteIndex":0},"citationItems":[{"id":273,"uris":["http://zotero.org/users/18505960/items/B84H7ZFL"],"itemData":{"id":273,"type":"article-journal","abstract":"Wildfires represent an important element in the bio-geophysical cycles of various ecosystems across the globe and are particularly related to land transformation in tropical and subtropical regions. In this study, we analyzed the links between fires, land use (LU), and meteorological variables in the South American Chaco (1.1 million km2), a global deforestation hotspot and fire-exposed region that has recently attracted greater attention as the largest and one of the last tropical dry forests in the world.","container-title":"Fire Ecology","DOI":"10.1186/s42408-023-00212-4","ISSN":"1933-9747","issue":"1","journalAbbreviation":"fire ecol","language":"en","page":"57","source":"Springer Link","title":"Fires in the South American Chaco, from dry forests to wetlands: response to climate depends on land cover","title-short":"Fires in the South American Chaco, from dry forests to wetlands","volume":"19","author":[{"family":"San Martín","given":"Rodrigo"},{"family":"Ottlé","given":"Catherine"},{"family":"Sörensson","given":"Anna"}],"issued":{"date-parts":[["2023",10,2]]}}},{"id":213,"uris":["http://zotero.org/users/18505960/items/9A5U4W6M"],"itemData":{"id":213,"type":"article-journal","abstract":"Land-use change (LUC) driven by commodity agriculture over the last 20 years has been particularly extensive in the Dry Chaco region of Argentina, which surpassed the Amazon during that time to become one of the top three global deforestation hotspots. Large-scale land acquisitions (LSLAs) have been cited as a key catalyst of deforestation and related LUC in commodity frontier expansion. However, it is unclear whether contemporary LSLAs that affected the Dry Chaco and other agricultural commodity frontiers globally differed in their mechanisms of LUC from conventional agricultural expansion processes. The diversity of domestic and foreign investors, commodity crops, and LUC dynamics observable in contemporary LSLAs in Argentina's Dry Chaco provide a focused lens, or \"case set,\" through which to consider commodity frontier dynamics in the Salta Province since 2000. We integrated remote sensing analysis and classification of the timing and location of LUC within the boundaries of LSLA and non-LSLA agricultural parcels with survival analysis to draw conclusions about the dynamics of LSLA establishment (i.e., purchase/transfer of ownership/title change) and LUC associated with production operations. Regionally, spatio-temporal patterns of agricultural expansion into increasingly marginal land were consistent between LSLA and non-LSLA parcels. However, parcel-based analysis revealed differing responsiveness to commodity prices and land-use constraints imposed by the National Forest Law, which translated into diverging LUC trajectories among LSLA and non-LSLA parcels. In particular, LUC on LSLA parcels was significantly slowed by Forest Law constraints, but continued on non-LSLA parcels and a small number of \"recategorized\" and/or illegally deforested LSLA parcels. Our findings demonstrate the importance of moving beyond large-scale, aggregate spatial assessments of LSLA outcomes that aim to inform policy yet 'black box\" actors. Actor heterogeneity must be explicitly accounted for as part of the causal mechanisms that influence land acquisition and lead to differing LUC trajectories.","container-title":"Ecology and Society","DOI":"10.5751/ES-13103-270225","ISSN":"1708-3087","issue":"2","language":"en-US","source":"ecologyandsociety.org","title":"Two of a kind? Large-scale land acquisitions and commodity frontier expansion in Argentina’s Dry Chaco - Ecology &amp; Society","title-short":"Two of a kind?","URL":"https://ecologyandsociety.org/vol27/iss2/art25/","volume":"27","author":[{"family":"Magliocca","given":"Nicholas R."},{"family":"Bremond","given":"Ariane C.","dropping-particle":"de"},{"family":"Ellicott","given":"Evan A."},{"family":"Seghezzo","given":"Lucas"},{"family":"Venencia","given":"Cristian D."},{"family":"Mosciaro","given":"Maria Jesús"},{"family":"Nolte","given":"Christoph"}],"accessed":{"date-parts":[["2026",3,10]]},"issued":{"date-parts":[["2022",6,26]]}}}],"schema":"https://github.com/citation-style-language/schema/raw/master/csl-citation.json"} </w:instrText>
      </w:r>
      <w:r w:rsidRPr="008C6FD5">
        <w:fldChar w:fldCharType="separate"/>
      </w:r>
      <w:r w:rsidRPr="008C6FD5">
        <w:t>(San Martín et al. 2023; Magliocca et al. 2022)</w:t>
      </w:r>
      <w:r w:rsidRPr="008C6FD5">
        <w:fldChar w:fldCharType="end"/>
      </w:r>
      <w:r w:rsidRPr="008C6FD5">
        <w:t>.</w:t>
      </w:r>
    </w:p>
    <w:p w14:paraId="2B9E3155" w14:textId="77777777" w:rsidR="002F6F8F" w:rsidRPr="008C6FD5" w:rsidRDefault="002F6F8F" w:rsidP="002F6F8F"/>
    <w:p w14:paraId="672D8B79" w14:textId="77777777" w:rsidR="00727F13" w:rsidRPr="008C6FD5" w:rsidRDefault="00774545" w:rsidP="00727F13">
      <w:pPr>
        <w:keepNext/>
        <w:jc w:val="center"/>
      </w:pPr>
      <w:r w:rsidRPr="008C6FD5">
        <w:rPr>
          <w:noProof/>
        </w:rPr>
        <w:lastRenderedPageBreak/>
        <w:drawing>
          <wp:inline distT="0" distB="0" distL="0" distR="0" wp14:anchorId="43820CAC" wp14:editId="5CF15B59">
            <wp:extent cx="5943600" cy="4592783"/>
            <wp:effectExtent l="0" t="0" r="0" b="0"/>
            <wp:docPr id="13382334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233494" name="Picture 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4592783"/>
                    </a:xfrm>
                    <a:prstGeom prst="rect">
                      <a:avLst/>
                    </a:prstGeom>
                  </pic:spPr>
                </pic:pic>
              </a:graphicData>
            </a:graphic>
          </wp:inline>
        </w:drawing>
      </w:r>
    </w:p>
    <w:p w14:paraId="740F0ADC" w14:textId="222C99AB" w:rsidR="00815998" w:rsidRPr="008C6FD5" w:rsidRDefault="00727F13" w:rsidP="00983151">
      <w:pPr>
        <w:pStyle w:val="Caption"/>
      </w:pPr>
      <w:bookmarkStart w:id="35" w:name="_Toc226380406"/>
      <w:r w:rsidRPr="008C6FD5">
        <w:t xml:space="preserve">Figure </w:t>
      </w:r>
      <w:fldSimple w:instr=" SEQ Figure \* ARABIC ">
        <w:r w:rsidR="00933CA1" w:rsidRPr="008C6FD5">
          <w:rPr>
            <w:noProof/>
          </w:rPr>
          <w:t>6</w:t>
        </w:r>
      </w:fldSimple>
      <w:r w:rsidRPr="008C6FD5">
        <w:t xml:space="preserve">. </w:t>
      </w:r>
      <w:r w:rsidR="009B5947" w:rsidRPr="008C6FD5">
        <w:t>Spatial distribution of fire activity in the Paraguayan Chaco, 2015–2024. Kernel density estimation based on VIIRS active fire hotspots. Higher density (red) indicates areas of concentrated fire occurrence; lower density (yellow) indicates areas with sparse fire activity.</w:t>
      </w:r>
      <w:bookmarkEnd w:id="35"/>
    </w:p>
    <w:p w14:paraId="722099BC" w14:textId="4B78D4A7" w:rsidR="002E0ACD" w:rsidRPr="008C6FD5" w:rsidRDefault="002E0ACD" w:rsidP="002E0ACD">
      <w:pPr>
        <w:pStyle w:val="Heading2"/>
      </w:pPr>
      <w:bookmarkStart w:id="36" w:name="_Toc226380358"/>
      <w:r w:rsidRPr="008C6FD5">
        <w:t>3.3. Land Use and Fire Regime</w:t>
      </w:r>
      <w:bookmarkEnd w:id="36"/>
    </w:p>
    <w:p w14:paraId="3BB6DC33" w14:textId="501457FA" w:rsidR="00AE513D" w:rsidRPr="008C6FD5" w:rsidRDefault="00852171" w:rsidP="00136188">
      <w:r w:rsidRPr="008C6FD5">
        <w:t>The Paraguayan Chaco’s</w:t>
      </w:r>
      <w:r w:rsidR="00B15CCF" w:rsidRPr="008C6FD5">
        <w:t xml:space="preserve"> vegetation is directly influenced by the precipitation regime gradient, with shrublands of different densities found in regions receiving less than </w:t>
      </w:r>
      <w:r w:rsidR="00903CC9" w:rsidRPr="008C6FD5">
        <w:t xml:space="preserve">800 mm/year and dense woodlands occurring in areas with precipitation between 800 and 1300 mm/year </w:t>
      </w:r>
      <w:r w:rsidR="00903CC9" w:rsidRPr="008C6FD5">
        <w:fldChar w:fldCharType="begin"/>
      </w:r>
      <w:r w:rsidR="00903CC9" w:rsidRPr="008C6FD5">
        <w:instrText xml:space="preserve"> ADDIN ZOTERO_ITEM CSL_CITATION {"citationID":"uIWdrwZP","properties":{"formattedCitation":"(Vidal-Riveros, Watler Reyes, et al. 2024)","plainCitation":"(Vidal-Riveros, Watler Reyes, et al. 2024)","noteIndex":0},"citationItems":[{"id":278,"uris":["http://zotero.org/users/18505960/items/MCBTDJWP"],"itemData":{"id":278,"type":"article-journal","abstract":"This study analyzed the fire regime in the highly diverse Paraguayan Chaco, focusing on different aspects of fire patterns, including spatial (area burned) and temporal (frequency) aspects and magnitude (severity). We focused on fire as it is a natural phenomenon that drives ecosystem change and has significant economic, ecological and social impacts of particular concern in vulnerable ecosystems. Using the K-means clustering technique, we identified four distinct fire regimes in the study region: High (H), Moderately High (MH), Moderately Low (ML) and Low (L). On the one hand, the Dry Chaco predominantly featured Low and Moderately High regimes, characterized by a low fire frequency due to arid conditions. On the other hand, the Humid Chaco was particularly affected by agricultural burning, driven by extensive livestock activity and higher biomass productivity. Finally, in the Pantanal, the variations in fire intensity were influenced by flood pulses and rainfall patterns. Our findings highlight the distinct fire regimes across the Paraguayan Chaco and detail the differences in the regimes. The study’s findings are valuable for developing efficient management strategies that account for fire behaviour during agricultural burning in this poorly studied region.","container-title":"Fire","DOI":"10.3390/fire7100347","ISSN":"2571-6255","issue":"10","language":"en","license":"http://creativecommons.org/licenses/by/3.0/","page":"347","publisher":"Multidisciplinary Digital Publishing Institute","source":"www-mdpi-com.proxy-um.researchport.umd.edu","title":"Assessing Fire Regimes in the Paraguayan Chaco: Implications for Ecological and Fire Management","title-short":"Assessing Fire Regimes in the Paraguayan Chaco","volume":"7","author":[{"family":"Vidal-Riveros","given":"Cristina"},{"family":"Watler Reyes","given":"William Jefferson"},{"family":"Ngo Bieng","given":"Marie Ange"},{"family":"Souza-Alonso","given":"Pablo"}],"issued":{"date-parts":[["2024",10]]}}}],"schema":"https://github.com/citation-style-language/schema/raw/master/csl-citation.json"} </w:instrText>
      </w:r>
      <w:r w:rsidR="00903CC9" w:rsidRPr="008C6FD5">
        <w:fldChar w:fldCharType="separate"/>
      </w:r>
      <w:r w:rsidR="00903CC9" w:rsidRPr="008C6FD5">
        <w:t>(Vidal-Riveros, Watler Reyes, et al. 2024)</w:t>
      </w:r>
      <w:r w:rsidR="00903CC9" w:rsidRPr="008C6FD5">
        <w:fldChar w:fldCharType="end"/>
      </w:r>
      <w:r w:rsidR="00903CC9" w:rsidRPr="008C6FD5">
        <w:t>.</w:t>
      </w:r>
      <w:r w:rsidRPr="008C6FD5">
        <w:t xml:space="preserve"> This vegetation consists of hydrophilic forests, dry forests, flooded savannahs and shrublands, </w:t>
      </w:r>
      <w:r w:rsidR="00903FBA" w:rsidRPr="008C6FD5">
        <w:t xml:space="preserve">wetlands, and </w:t>
      </w:r>
      <w:r w:rsidRPr="008C6FD5">
        <w:t>agricultural fields</w:t>
      </w:r>
      <w:r w:rsidR="00903FBA" w:rsidRPr="008C6FD5">
        <w:t xml:space="preserve"> </w:t>
      </w:r>
      <w:r w:rsidRPr="008C6FD5">
        <w:fldChar w:fldCharType="begin"/>
      </w:r>
      <w:r w:rsidRPr="008C6FD5">
        <w:instrText xml:space="preserve"> ADDIN ZOTERO_ITEM CSL_CITATION {"citationID":"ziaymevh","properties":{"formattedCitation":"(Gill et al. 2020)","plainCitation":"(Gill et al. 2020)","noteIndex":0},"citationItems":[{"id":318,"uris":["http://zotero.org/users/18505960/items/E97YREBT"],"itemData":{"id":318,"type":"book","publisher":"WWF (World Wildlife Fund), DLR (Agencia Aeroespacial Alemana)","title":"Atlas del Chaco paraguayo. Asunción, Paraguay","author":[{"family":"Gill","given":"EA"},{"family":"Da Ponte","given":"E"},{"family":"Insfran","given":"KP"},{"family":"Gonzalez","given":"LR"}],"issued":{"date-parts":[["2020"]]}}}],"schema":"https://github.com/citation-style-language/schema/raw/master/csl-citation.json"} </w:instrText>
      </w:r>
      <w:r w:rsidRPr="008C6FD5">
        <w:fldChar w:fldCharType="separate"/>
      </w:r>
      <w:r w:rsidRPr="008C6FD5">
        <w:t>(Gill et al. 2020)</w:t>
      </w:r>
      <w:r w:rsidRPr="008C6FD5">
        <w:fldChar w:fldCharType="end"/>
      </w:r>
      <w:r w:rsidRPr="008C6FD5">
        <w:t>.</w:t>
      </w:r>
    </w:p>
    <w:p w14:paraId="3C2E5AA9" w14:textId="77777777" w:rsidR="00903CC9" w:rsidRPr="008C6FD5" w:rsidRDefault="00903CC9" w:rsidP="00136188"/>
    <w:p w14:paraId="417BB257" w14:textId="4781CF8C" w:rsidR="00903CC9" w:rsidRPr="008C6FD5" w:rsidRDefault="00424F7E" w:rsidP="00136188">
      <w:r w:rsidRPr="008C6FD5">
        <w:t xml:space="preserve">This </w:t>
      </w:r>
      <w:r w:rsidR="0030312A" w:rsidRPr="008C6FD5">
        <w:t>landscape</w:t>
      </w:r>
      <w:r w:rsidRPr="008C6FD5">
        <w:t xml:space="preserve"> has been under mounting pressure in recent decades, becoming a global hotspot for deforestation</w:t>
      </w:r>
      <w:r w:rsidR="00CF61AB" w:rsidRPr="008C6FD5">
        <w:t xml:space="preserve">, with over 35% of woodland converted to agriculture since 1980 </w:t>
      </w:r>
      <w:r w:rsidR="00CF61AB" w:rsidRPr="008C6FD5">
        <w:fldChar w:fldCharType="begin"/>
      </w:r>
      <w:r w:rsidR="00CF61AB" w:rsidRPr="008C6FD5">
        <w:instrText xml:space="preserve"> ADDIN ZOTERO_ITEM CSL_CITATION {"citationID":"PKYRmlY4","properties":{"formattedCitation":"(Baumann et al. 2026)","plainCitation":"(Baumann et al. 2026)","noteIndex":0},"citationItems":[{"id":275,"uris":["http://zotero.org/users/18505960/items/SGCABNTK"],"itemData":{"id":275,"type":"article-journal","abstract":"Fire is a key process in tropical dry woodlands and savannahs, shaping their vegetation and ecological functioning. Yet, fires in these systems are increasingly a major sustainability concern, causing carbon emissions, biodiversity losses and human health impacts. Land-use change can lead to fewer fires (for example, through fire suppression) or more fires (for example, fires used for pasture management or land clearing), and climate change amplifies fire dynamics through hotter and drier conditions. Here we uncover a tight coupling between agriculture and drought as drivers of fire in the Gran Chaco. We reconstruct detailed fire histories from satellites to reveal that most of the Chaco (~65%) has experienced burning since 1985. Patterns of fire, land use and drought show that the majority of fires are attributable to either agricultural expansion into forests or pasture management and that such fires become frequent during drought. Overall, this challenges the notion that intensifying droughts are a principal driver of changing fire regimes in tropical woodlands and savannahs.","container-title":"Nature Sustainability","DOI":"10.1038/s41893-026-01793-z","ISSN":"2398-9629","journalAbbreviation":"Nat Sustain","language":"en","source":"Springer Link","title":"Fire dynamics in the South American Chaco and their link to agriculture and drought","URL":"https://doi.org/10.1038/s41893-026-01793-z","author":[{"family":"Baumann","given":"Matthias"},{"family":"Maillard","given":"Oswaldo"},{"family":"Gasparri","given":"Ignacio"},{"family":"Burton","given":"Jamie"},{"family":"Gavier Pizarro","given":"Gregorio"},{"family":"Kuemmerle","given":"Tobias"}],"accessed":{"date-parts":[["2026",4,2]]},"issued":{"date-parts":[["2026",3,27]]}}}],"schema":"https://github.com/citation-style-language/schema/raw/master/csl-citation.json"} </w:instrText>
      </w:r>
      <w:r w:rsidR="00CF61AB" w:rsidRPr="008C6FD5">
        <w:fldChar w:fldCharType="separate"/>
      </w:r>
      <w:r w:rsidR="00CF61AB" w:rsidRPr="008C6FD5">
        <w:t>(Baumann et al. 2026)</w:t>
      </w:r>
      <w:r w:rsidR="00CF61AB" w:rsidRPr="008C6FD5">
        <w:fldChar w:fldCharType="end"/>
      </w:r>
      <w:r w:rsidR="00F56747" w:rsidRPr="008C6FD5">
        <w:t>.</w:t>
      </w:r>
      <w:r w:rsidR="00E4646F" w:rsidRPr="008C6FD5">
        <w:t xml:space="preserve"> </w:t>
      </w:r>
      <w:r w:rsidR="00651C10" w:rsidRPr="008C6FD5">
        <w:t xml:space="preserve">Between 2000 and 2023, extensive forest clearing for soybean cultivation and cattle ranching created a fragmented landscape mosaic dominated by pasture, cropland, and remnant forest patches (Figure </w:t>
      </w:r>
      <w:r w:rsidR="00B6630A" w:rsidRPr="008C6FD5">
        <w:t>7</w:t>
      </w:r>
      <w:r w:rsidR="00651C10" w:rsidRPr="008C6FD5">
        <w:t>)</w:t>
      </w:r>
      <w:r w:rsidR="0038207F" w:rsidRPr="008C6FD5">
        <w:t>.</w:t>
      </w:r>
      <w:r w:rsidR="00651C10" w:rsidRPr="008C6FD5">
        <w:t xml:space="preserve"> </w:t>
      </w:r>
      <w:r w:rsidR="00E4646F" w:rsidRPr="008C6FD5">
        <w:t>These</w:t>
      </w:r>
      <w:r w:rsidR="0038207F" w:rsidRPr="008C6FD5">
        <w:t xml:space="preserve"> rapid</w:t>
      </w:r>
      <w:r w:rsidR="00E4646F" w:rsidRPr="008C6FD5">
        <w:t xml:space="preserve"> changes</w:t>
      </w:r>
      <w:r w:rsidR="0038207F" w:rsidRPr="008C6FD5">
        <w:t xml:space="preserve"> in</w:t>
      </w:r>
      <w:r w:rsidR="00E4646F" w:rsidRPr="008C6FD5">
        <w:t xml:space="preserve"> land use are linked to fire, as fire is </w:t>
      </w:r>
      <w:r w:rsidR="00BF7229" w:rsidRPr="008C6FD5">
        <w:t xml:space="preserve">a tool for both clearing and management. Additionally, </w:t>
      </w:r>
      <w:r w:rsidR="00BF1A0A" w:rsidRPr="008C6FD5">
        <w:t xml:space="preserve">as a consequence of the rapid agriculture and livestock production expansion, the remaining forests are highly fragmented and degraded, becoming more susceptible to fires and disturbances </w:t>
      </w:r>
      <w:r w:rsidR="00BF1A0A" w:rsidRPr="008C6FD5">
        <w:fldChar w:fldCharType="begin"/>
      </w:r>
      <w:r w:rsidR="00BF1A0A" w:rsidRPr="008C6FD5">
        <w:instrText xml:space="preserve"> ADDIN ZOTERO_ITEM CSL_CITATION {"citationID":"LfiMhvka","properties":{"formattedCitation":"(Vidal-Riveros, Watler Reyes, et al. 2024)","plainCitation":"(Vidal-Riveros, Watler Reyes, et al. 2024)","noteIndex":0},"citationItems":[{"id":278,"uris":["http://zotero.org/users/18505960/items/MCBTDJWP"],"itemData":{"id":278,"type":"article-journal","abstract":"This study analyzed the fire regime in the highly diverse Paraguayan Chaco, focusing on different aspects of fire patterns, including spatial (area burned) and temporal (frequency) aspects and magnitude (severity). We focused on fire as it is a natural phenomenon that drives ecosystem change and has significant economic, ecological and social impacts of particular concern in vulnerable ecosystems. Using the K-means clustering technique, we identified four distinct fire regimes in the study region: High (H), Moderately High (MH), Moderately Low (ML) and Low (L). On the one hand, the Dry Chaco predominantly featured Low and Moderately High regimes, characterized by a low fire frequency due to arid conditions. On the other hand, the Humid Chaco was particularly affected by agricultural burning, driven by extensive livestock activity and higher biomass productivity. Finally, in the Pantanal, the variations in fire intensity were influenced by flood pulses and rainfall patterns. Our findings highlight the distinct fire regimes across the Paraguayan Chaco and detail the differences in the regimes. The study’s findings are valuable for developing efficient management strategies that account for fire behaviour during agricultural burning in this poorly studied region.","container-title":"Fire","DOI":"10.3390/fire7100347","ISSN":"2571-6255","issue":"10","language":"en","license":"http://creativecommons.org/licenses/by/3.0/","page":"347","publisher":"Multidisciplinary Digital Publishing Institute","source":"www-mdpi-com.proxy-um.researchport.umd.edu","title":"Assessing Fire Regimes in the Paraguayan Chaco: Implications for Ecological and Fire Management","title-short":"Assessing Fire Regimes in the Paraguayan Chaco","volume":"7","author":[{"family":"Vidal-Riveros","given":"Cristina"},{"family":"Watler Reyes","given":"William Jefferson"},{"family":"Ngo Bieng","given":"Marie Ange"},{"family":"Souza-Alonso","given":"Pablo"}],"issued":{"date-parts":[["2024",10]]}}}],"schema":"https://github.com/citation-style-language/schema/raw/master/csl-citation.json"} </w:instrText>
      </w:r>
      <w:r w:rsidR="00BF1A0A" w:rsidRPr="008C6FD5">
        <w:fldChar w:fldCharType="separate"/>
      </w:r>
      <w:r w:rsidR="00BF1A0A" w:rsidRPr="008C6FD5">
        <w:t>(Vidal-Riveros, Watler Reyes, et al. 2024)</w:t>
      </w:r>
      <w:r w:rsidR="00BF1A0A" w:rsidRPr="008C6FD5">
        <w:fldChar w:fldCharType="end"/>
      </w:r>
      <w:r w:rsidR="00BF1A0A" w:rsidRPr="008C6FD5">
        <w:t>.</w:t>
      </w:r>
    </w:p>
    <w:p w14:paraId="37A7CC41" w14:textId="77777777" w:rsidR="00AC6954" w:rsidRPr="008C6FD5" w:rsidRDefault="00136188" w:rsidP="00AC6954">
      <w:pPr>
        <w:keepNext/>
      </w:pPr>
      <w:r w:rsidRPr="008C6FD5">
        <w:rPr>
          <w:noProof/>
        </w:rPr>
        <w:lastRenderedPageBreak/>
        <w:drawing>
          <wp:inline distT="0" distB="0" distL="0" distR="0" wp14:anchorId="3DA52F0A" wp14:editId="1D08B533">
            <wp:extent cx="5943459" cy="4862830"/>
            <wp:effectExtent l="0" t="0" r="635" b="0"/>
            <wp:docPr id="1674088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08828" name="Picture 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459" cy="4862830"/>
                    </a:xfrm>
                    <a:prstGeom prst="rect">
                      <a:avLst/>
                    </a:prstGeom>
                  </pic:spPr>
                </pic:pic>
              </a:graphicData>
            </a:graphic>
          </wp:inline>
        </w:drawing>
      </w:r>
    </w:p>
    <w:p w14:paraId="2C9CA4E0" w14:textId="134AA087" w:rsidR="002E0ACD" w:rsidRPr="008C6FD5" w:rsidRDefault="00AC6954" w:rsidP="00AC6954">
      <w:pPr>
        <w:pStyle w:val="Caption"/>
      </w:pPr>
      <w:bookmarkStart w:id="37" w:name="_Toc226380407"/>
      <w:r w:rsidRPr="008C6FD5">
        <w:t xml:space="preserve">Figure </w:t>
      </w:r>
      <w:fldSimple w:instr=" SEQ Figure \* ARABIC ">
        <w:r w:rsidR="00933CA1" w:rsidRPr="008C6FD5">
          <w:rPr>
            <w:noProof/>
          </w:rPr>
          <w:t>7</w:t>
        </w:r>
      </w:fldSimple>
      <w:r w:rsidRPr="008C6FD5">
        <w:t xml:space="preserve">. </w:t>
      </w:r>
      <w:r w:rsidR="00E614ED" w:rsidRPr="008C6FD5">
        <w:t xml:space="preserve">Land cover change in the Paraguayan Chaco, 2000–2023. (Left) Predominantly intact forest cover in 2000, with limited agricultural clearings. (Right) Extensive deforestation and agricultural expansion by 2023, particularly in the central and northern regions. Pasture (tan) and agriculture (pink) have replaced large areas of forest (dark green). Data source: </w:t>
      </w:r>
      <w:proofErr w:type="spellStart"/>
      <w:r w:rsidR="00E614ED" w:rsidRPr="008C6FD5">
        <w:t>MapBiomas</w:t>
      </w:r>
      <w:proofErr w:type="spellEnd"/>
      <w:r w:rsidR="00E614ED" w:rsidRPr="008C6FD5">
        <w:t xml:space="preserve"> Paraguay Project, Collection 9 (2026).</w:t>
      </w:r>
      <w:bookmarkEnd w:id="37"/>
    </w:p>
    <w:p w14:paraId="2B1EBE93" w14:textId="12A7D3E6" w:rsidR="00267BE5" w:rsidRPr="008C6FD5" w:rsidRDefault="00C136DE" w:rsidP="00B40659">
      <w:pPr>
        <w:pStyle w:val="Heading2"/>
      </w:pPr>
      <w:bookmarkStart w:id="38" w:name="_Toc226380359"/>
      <w:r w:rsidRPr="008C6FD5">
        <w:t>3.</w:t>
      </w:r>
      <w:r w:rsidR="002E0ACD" w:rsidRPr="008C6FD5">
        <w:t>4</w:t>
      </w:r>
      <w:r w:rsidRPr="008C6FD5">
        <w:t>. High-Value Assets at Risk</w:t>
      </w:r>
      <w:bookmarkEnd w:id="38"/>
    </w:p>
    <w:p w14:paraId="754AD0C3" w14:textId="13394A0D" w:rsidR="00A93AD2" w:rsidRPr="008C6FD5" w:rsidRDefault="00A93AD2" w:rsidP="00267BE5">
      <w:r w:rsidRPr="008C6FD5">
        <w:t xml:space="preserve">The Paraguayan Chaco houses a population of approximately 240,000, representing only 3% of Paraguay's total population. This population includes 14 distinct indigenous peoples, one of which lives in voluntary isolation—estimated at around 50 individuals living in small groups </w:t>
      </w:r>
      <w:r w:rsidRPr="008C6FD5">
        <w:fldChar w:fldCharType="begin"/>
      </w:r>
      <w:r w:rsidRPr="008C6FD5">
        <w:instrText xml:space="preserve"> ADDIN ZOTERO_ITEM CSL_CITATION {"citationID":"sXrKoT8y","properties":{"formattedCitation":"(Gill et al. 2020)","plainCitation":"(Gill et al. 2020)","noteIndex":0},"citationItems":[{"id":318,"uris":["http://zotero.org/users/18505960/items/E97YREBT"],"itemData":{"id":318,"type":"book","publisher":"WWF (World Wildlife Fund), DLR (Agencia Aeroespacial Alemana)","title":"Atlas del Chaco paraguayo. Asunción, Paraguay","author":[{"family":"Gill","given":"EA"},{"family":"Da Ponte","given":"E"},{"family":"Insfran","given":"KP"},{"family":"Gonzalez","given":"LR"}],"issued":{"date-parts":[["2020"]]}}}],"schema":"https://github.com/citation-style-language/schema/raw/master/csl-citation.json"} </w:instrText>
      </w:r>
      <w:r w:rsidRPr="008C6FD5">
        <w:fldChar w:fldCharType="separate"/>
      </w:r>
      <w:r w:rsidRPr="008C6FD5">
        <w:t>(Gill et al. 2020)</w:t>
      </w:r>
      <w:r w:rsidRPr="008C6FD5">
        <w:fldChar w:fldCharType="end"/>
      </w:r>
      <w:r w:rsidRPr="008C6FD5">
        <w:t>. These communities experience pressures from livestock and agricultural frontier expansion, both through direct forest loss and forest degradation, often related to fire events</w:t>
      </w:r>
      <w:r w:rsidR="00705FD9" w:rsidRPr="008C6FD5">
        <w:t xml:space="preserve"> </w:t>
      </w:r>
      <w:r w:rsidR="00705FD9" w:rsidRPr="008C6FD5">
        <w:fldChar w:fldCharType="begin"/>
      </w:r>
      <w:r w:rsidR="00705FD9" w:rsidRPr="008C6FD5">
        <w:instrText xml:space="preserve"> ADDIN ZOTERO_ITEM CSL_CITATION {"citationID":"uAlRzmhG","properties":{"formattedCitation":"(Vallejos et al. 2020)","plainCitation":"(Vallejos et al. 2020)","noteIndex":0},"citationItems":[{"id":323,"uris":["http://zotero.org/users/18505960/items/W8U42AH8"],"itemData":{"id":323,"type":"article","abstract":"Agricultural expansion is altering the provision of ecosystem services and seriously affecting the well-being of the indigenous communities still living in forests. In this paper, we evaluate the impact of forest loss and degradation on the indigenous forest dependent communities of Eastern Salta, Argentina, between 2001 and 2015. First, we identified the demand area of ten final ecosystem services for 202 indigenous communities using participatory mapping data. Second, we calculated the remaining usage area using a deforestation geodatabase based on Landsat images. Third, we analyzed the significance of trends in forest productivity processing vegetation spectral indices from MODIS products. By last, we detected changes in the growing season length by evaluating monthly trends in spectral indices. Our results show a reduction of 21% in the area used by indigenous communities for capturing final ecosystem services, and significant negative trends in forest productivity for the demand area of 64% of the communities, indicating that the area of use is not only being reduced, but also remnant forest area is being degraded and the growing season is being shortened. These aspects indicate an important loss in the provision of ecosystem services that deeply affects the wellbeing of indigenous communities.","DOI":"10.20944/preprints202011.0568.v1","language":"en","license":"http://creativecommons.org/licenses/by/4.0","publisher":"EARTH SCIENCES","source":"DOI.org (Crossref)","title":"How are Indigenous Communities Being Affected by Deforestation and Degradation in Northern Argentina?","URL":"https://www.preprints.org/manuscript/202011.0568/v1","author":[{"family":"Vallejos","given":"María"},{"family":"Álvarez","given":"Ana L."},{"family":"Paruelo","given":"José M."}],"accessed":{"date-parts":[["2026",4,5]]},"issued":{"date-parts":[["2020",11,23]]}}}],"schema":"https://github.com/citation-style-language/schema/raw/master/csl-citation.json"} </w:instrText>
      </w:r>
      <w:r w:rsidR="00705FD9" w:rsidRPr="008C6FD5">
        <w:fldChar w:fldCharType="separate"/>
      </w:r>
      <w:r w:rsidR="00705FD9" w:rsidRPr="008C6FD5">
        <w:t>(Vallejos et al. 2020)</w:t>
      </w:r>
      <w:r w:rsidR="00705FD9" w:rsidRPr="008C6FD5">
        <w:fldChar w:fldCharType="end"/>
      </w:r>
      <w:r w:rsidRPr="008C6FD5">
        <w:t>.</w:t>
      </w:r>
    </w:p>
    <w:p w14:paraId="676B4429" w14:textId="77777777" w:rsidR="005A3ADB" w:rsidRPr="008C6FD5" w:rsidRDefault="005A3ADB" w:rsidP="00267BE5"/>
    <w:p w14:paraId="66E71D29" w14:textId="5C9D3952" w:rsidR="005A3ADB" w:rsidRPr="008C6FD5" w:rsidRDefault="00DB79CD" w:rsidP="00267BE5">
      <w:r w:rsidRPr="008C6FD5">
        <w:t xml:space="preserve">The Paraguayan Chaco is a biodiversity hotspot with high endemism and serves as a critical biological corridor for wide-ranging faunal species (Gill et al. 2020). Approximately 24.7% of the Paraguayan Chaco is under some form of legal conservation status, with 8.6% classified under IUCN protected area categories (Gill et al. 2020). The region also contains 15 Important </w:t>
      </w:r>
      <w:r w:rsidRPr="008C6FD5">
        <w:lastRenderedPageBreak/>
        <w:t>Bird and Biodiversity Areas (IBAs) recognized for their avian conservation value. These protected areas and indigenous territories are increasingly threatened by agricultural expansion and recurrent fire events (Figure 7).</w:t>
      </w:r>
    </w:p>
    <w:p w14:paraId="3A925F8C" w14:textId="77777777" w:rsidR="00410C09" w:rsidRPr="008C6FD5" w:rsidRDefault="00410C09" w:rsidP="00267BE5"/>
    <w:p w14:paraId="674FFE59" w14:textId="12CF1E4A" w:rsidR="00410C09" w:rsidRPr="008C6FD5" w:rsidRDefault="00410C09" w:rsidP="00267BE5">
      <w:r w:rsidRPr="008C6FD5">
        <w:t>Critical infrastructure includes the Trans-Chaco Highway (Ruta 9), which connects Asunción to Bolivia and serves as the primary economic artery for the region, along with electrical transmission lines and agricultural facilities supporting ranching and soybean production (Caldas et al. 2015). These assets are vulnerable to fire damage due to the region's limited firefighting capacity and vast, sparsely populated terrain.</w:t>
      </w:r>
    </w:p>
    <w:p w14:paraId="2B73B327" w14:textId="77777777" w:rsidR="00B11E8D" w:rsidRPr="008C6FD5" w:rsidRDefault="00B11E8D" w:rsidP="00267BE5"/>
    <w:p w14:paraId="28390BEA" w14:textId="77777777" w:rsidR="005A3ADB" w:rsidRPr="008C6FD5" w:rsidRDefault="00B47B7C" w:rsidP="005A3ADB">
      <w:pPr>
        <w:keepNext/>
        <w:jc w:val="center"/>
      </w:pPr>
      <w:r w:rsidRPr="008C6FD5">
        <w:rPr>
          <w:noProof/>
        </w:rPr>
        <w:drawing>
          <wp:inline distT="0" distB="0" distL="0" distR="0" wp14:anchorId="40FE1156" wp14:editId="732FE39D">
            <wp:extent cx="5943600" cy="4862829"/>
            <wp:effectExtent l="0" t="0" r="0" b="0"/>
            <wp:docPr id="21083788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378831" name="Picture 210837883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4862829"/>
                    </a:xfrm>
                    <a:prstGeom prst="rect">
                      <a:avLst/>
                    </a:prstGeom>
                  </pic:spPr>
                </pic:pic>
              </a:graphicData>
            </a:graphic>
          </wp:inline>
        </w:drawing>
      </w:r>
    </w:p>
    <w:p w14:paraId="717C5C81" w14:textId="2FE9DFEE" w:rsidR="005F24C3" w:rsidRPr="008C6FD5" w:rsidRDefault="005A3ADB" w:rsidP="005F0812">
      <w:pPr>
        <w:pStyle w:val="Caption"/>
      </w:pPr>
      <w:bookmarkStart w:id="39" w:name="_Toc226380408"/>
      <w:r w:rsidRPr="008C6FD5">
        <w:t xml:space="preserve">Figure </w:t>
      </w:r>
      <w:fldSimple w:instr=" SEQ Figure \* ARABIC ">
        <w:r w:rsidR="00933CA1" w:rsidRPr="008C6FD5">
          <w:rPr>
            <w:noProof/>
          </w:rPr>
          <w:t>8</w:t>
        </w:r>
      </w:fldSimple>
      <w:r w:rsidRPr="008C6FD5">
        <w:t xml:space="preserve">. </w:t>
      </w:r>
      <w:r w:rsidR="005F24C3" w:rsidRPr="008C6FD5">
        <w:t>Spatial distribution of high-value assets in the Paraguayan Chaco. (Left) Population density derived from household data (INE Paraguay 2022 Census). (Right) Indigenous community lands and protected areas (IUCN categories and UNESCO-MAB Biosphere Reserve).</w:t>
      </w:r>
      <w:bookmarkEnd w:id="39"/>
    </w:p>
    <w:p w14:paraId="350725B6" w14:textId="77777777" w:rsidR="00C136DE" w:rsidRPr="008C6FD5" w:rsidRDefault="00C136DE" w:rsidP="0009431D">
      <w:pPr>
        <w:pStyle w:val="Heading1"/>
      </w:pPr>
      <w:bookmarkStart w:id="40" w:name="_Toc226380360"/>
      <w:r w:rsidRPr="008C6FD5">
        <w:t>4. DATA</w:t>
      </w:r>
      <w:bookmarkEnd w:id="40"/>
    </w:p>
    <w:p w14:paraId="1497E64A" w14:textId="52D1949A" w:rsidR="00FE7F4F" w:rsidRPr="008C6FD5" w:rsidRDefault="00721589" w:rsidP="00FE7F4F">
      <w:r w:rsidRPr="008C6FD5">
        <w:t>This study integrates data from multiple sources to support three modeling components</w:t>
      </w:r>
      <w:r w:rsidR="00150BA1" w:rsidRPr="008C6FD5">
        <w:t xml:space="preserve">: </w:t>
      </w:r>
      <w:r w:rsidR="00B82478" w:rsidRPr="008C6FD5">
        <w:t xml:space="preserve">Random Forest ignition prediction, Cellular Automata fire spread simulation, and Analytical Hierarchy </w:t>
      </w:r>
      <w:r w:rsidR="00B82478" w:rsidRPr="008C6FD5">
        <w:lastRenderedPageBreak/>
        <w:t>Process risk integration</w:t>
      </w:r>
      <w:r w:rsidRPr="008C6FD5">
        <w:t xml:space="preserve">. </w:t>
      </w:r>
      <w:r w:rsidR="008F2EB6" w:rsidRPr="008C6FD5">
        <w:t xml:space="preserve">The </w:t>
      </w:r>
      <w:r w:rsidR="00DD1A47" w:rsidRPr="008C6FD5">
        <w:t>data is described below divided by model and its required input</w:t>
      </w:r>
      <w:r w:rsidR="00ED1918" w:rsidRPr="008C6FD5">
        <w:t>s.</w:t>
      </w:r>
      <w:r w:rsidR="007A32FA" w:rsidRPr="008C6FD5">
        <w:t xml:space="preserve"> Figure 9 illustrates the data flow and integration across the modeling framework.</w:t>
      </w:r>
    </w:p>
    <w:p w14:paraId="7672210B" w14:textId="77777777" w:rsidR="00ED1918" w:rsidRPr="008C6FD5" w:rsidRDefault="00ED1918" w:rsidP="00FE7F4F"/>
    <w:p w14:paraId="4B8C0DDD" w14:textId="77777777" w:rsidR="0036433A" w:rsidRPr="008C6FD5" w:rsidRDefault="00C11FA1" w:rsidP="00E801B6">
      <w:pPr>
        <w:keepNext/>
        <w:jc w:val="center"/>
      </w:pPr>
      <w:r w:rsidRPr="008C6FD5">
        <w:rPr>
          <w:noProof/>
        </w:rPr>
        <w:drawing>
          <wp:inline distT="0" distB="0" distL="0" distR="0" wp14:anchorId="286B80B8" wp14:editId="33EFEB39">
            <wp:extent cx="6035040" cy="2669468"/>
            <wp:effectExtent l="0" t="0" r="3810" b="0"/>
            <wp:docPr id="7117677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767794" name="Picture 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035040" cy="2669468"/>
                    </a:xfrm>
                    <a:prstGeom prst="rect">
                      <a:avLst/>
                    </a:prstGeom>
                  </pic:spPr>
                </pic:pic>
              </a:graphicData>
            </a:graphic>
          </wp:inline>
        </w:drawing>
      </w:r>
    </w:p>
    <w:p w14:paraId="1FDF9BDE" w14:textId="1D9CED00" w:rsidR="0036433A" w:rsidRPr="008C6FD5" w:rsidRDefault="0036433A" w:rsidP="00ED095F">
      <w:pPr>
        <w:pStyle w:val="Caption"/>
      </w:pPr>
      <w:bookmarkStart w:id="41" w:name="_Toc226380409"/>
      <w:r w:rsidRPr="008C6FD5">
        <w:t xml:space="preserve">Figure </w:t>
      </w:r>
      <w:fldSimple w:instr=" SEQ Figure \* ARABIC ">
        <w:r w:rsidR="00933CA1" w:rsidRPr="008C6FD5">
          <w:rPr>
            <w:noProof/>
          </w:rPr>
          <w:t>9</w:t>
        </w:r>
      </w:fldSimple>
      <w:r w:rsidRPr="008C6FD5">
        <w:t>. Data flow and integrated modeling framework for probabilistic fire risk assessment in the Paraguayan Chaco. Input data (blue) feed three modeling components (orange)</w:t>
      </w:r>
      <w:r w:rsidR="00547F06" w:rsidRPr="008C6FD5">
        <w:t>. Intermediate outputs (purple) are synthesized through Analytical Hierarchy Process to produce final fire risk maps with quantified uncertainty (green).</w:t>
      </w:r>
      <w:bookmarkEnd w:id="41"/>
    </w:p>
    <w:p w14:paraId="6E3E9453" w14:textId="41CC7025" w:rsidR="00C136DE" w:rsidRPr="008C6FD5" w:rsidRDefault="00C136DE" w:rsidP="0009431D">
      <w:pPr>
        <w:pStyle w:val="Heading2"/>
      </w:pPr>
      <w:bookmarkStart w:id="42" w:name="_Toc226380361"/>
      <w:r w:rsidRPr="008C6FD5">
        <w:t>4.1. Fire Occurrence Data</w:t>
      </w:r>
      <w:bookmarkEnd w:id="42"/>
    </w:p>
    <w:p w14:paraId="352480B0" w14:textId="4F2415B4" w:rsidR="004B26DD" w:rsidRPr="008C6FD5" w:rsidRDefault="005473B4" w:rsidP="0036433A">
      <w:r w:rsidRPr="008C6FD5">
        <w:t xml:space="preserve">For fire occurrence data </w:t>
      </w:r>
      <w:r w:rsidR="00522B0A" w:rsidRPr="008C6FD5">
        <w:t xml:space="preserve">MODIS Collection 6.1 </w:t>
      </w:r>
      <w:r w:rsidR="00F71E89" w:rsidRPr="008C6FD5">
        <w:t>was</w:t>
      </w:r>
      <w:r w:rsidR="00F010E8" w:rsidRPr="008C6FD5">
        <w:t xml:space="preserve"> used due to its temporal scale, going from 2000 to present</w:t>
      </w:r>
      <w:r w:rsidR="00EC318F" w:rsidRPr="008C6FD5">
        <w:t>. The dataset was</w:t>
      </w:r>
      <w:r w:rsidR="007A32FA" w:rsidRPr="008C6FD5">
        <w:t xml:space="preserve"> accessed through NASA's Fire Information for Resource Management System (FIRMS)</w:t>
      </w:r>
      <w:r w:rsidR="00F010E8" w:rsidRPr="008C6FD5">
        <w:t xml:space="preserve">. The hotspot data </w:t>
      </w:r>
      <w:r w:rsidR="00E24809" w:rsidRPr="008C6FD5">
        <w:t>were</w:t>
      </w:r>
      <w:r w:rsidR="00F010E8" w:rsidRPr="008C6FD5">
        <w:t xml:space="preserve"> used both as ignition </w:t>
      </w:r>
      <w:r w:rsidR="007A36EC" w:rsidRPr="008C6FD5">
        <w:t xml:space="preserve">data for the Random Forest ignition model and as fire sized proxy data for </w:t>
      </w:r>
      <w:r w:rsidR="004B26DD" w:rsidRPr="008C6FD5">
        <w:t>fire event candidate selection for the Cellular Automata Fire Spread Model.</w:t>
      </w:r>
    </w:p>
    <w:p w14:paraId="0E923642" w14:textId="77777777" w:rsidR="00D55215" w:rsidRPr="008C6FD5" w:rsidRDefault="00D55215" w:rsidP="0036433A"/>
    <w:p w14:paraId="7970146C" w14:textId="27A08D22" w:rsidR="00D55215" w:rsidRPr="008C6FD5" w:rsidRDefault="00B44D6C" w:rsidP="0036433A">
      <w:r w:rsidRPr="008C6FD5">
        <w:t xml:space="preserve">Fire scar data from </w:t>
      </w:r>
      <w:proofErr w:type="spellStart"/>
      <w:r w:rsidRPr="008C6FD5">
        <w:t>MapBiomas</w:t>
      </w:r>
      <w:proofErr w:type="spellEnd"/>
      <w:r w:rsidRPr="008C6FD5">
        <w:t xml:space="preserve"> Fuego Collection 1, developed specifically for Paraguay, provide burned area perimeters derived from Landsat imagery at 30 m spatial resolution for </w:t>
      </w:r>
      <w:r w:rsidR="00A36CFC" w:rsidRPr="008C6FD5">
        <w:t>1999</w:t>
      </w:r>
      <w:r w:rsidRPr="008C6FD5">
        <w:t xml:space="preserve">–2023. </w:t>
      </w:r>
      <w:r w:rsidR="00A704F4" w:rsidRPr="008C6FD5">
        <w:t>These data are used to calibrate and validate the Cellular Automata spread model by comparing simulated burn perimeters against observed fire scars.</w:t>
      </w:r>
    </w:p>
    <w:p w14:paraId="71CD32DA" w14:textId="27D826AA" w:rsidR="00C136DE" w:rsidRPr="008C6FD5" w:rsidRDefault="00C136DE" w:rsidP="0009431D">
      <w:pPr>
        <w:pStyle w:val="Heading2"/>
      </w:pPr>
      <w:bookmarkStart w:id="43" w:name="_Toc226380362"/>
      <w:r w:rsidRPr="008C6FD5">
        <w:t xml:space="preserve">4.2. Environmental </w:t>
      </w:r>
      <w:r w:rsidR="009449B3" w:rsidRPr="008C6FD5">
        <w:t xml:space="preserve">and Anthropogenic </w:t>
      </w:r>
      <w:r w:rsidRPr="008C6FD5">
        <w:t>Variables</w:t>
      </w:r>
      <w:bookmarkEnd w:id="43"/>
    </w:p>
    <w:p w14:paraId="373DD753" w14:textId="3B8B519D" w:rsidR="00933CA1" w:rsidRPr="008C6FD5" w:rsidRDefault="00BE083C" w:rsidP="009A1D72">
      <w:r w:rsidRPr="008C6FD5">
        <w:t>Environmental and anthropogenic predictor variables for the Random Forest ignition model capture climatic, topographic, vegetation, and human influence drivers of fire occurrence.</w:t>
      </w:r>
      <w:r w:rsidR="00F9071C" w:rsidRPr="008C6FD5">
        <w:t xml:space="preserve"> The final predictor set consisted of 15 variables spanning climatic, topographic, vegetation, and anthropogenic domains, as summarized in Table 2.</w:t>
      </w:r>
    </w:p>
    <w:p w14:paraId="6824DB64" w14:textId="33798E1D" w:rsidR="00C136DE" w:rsidRPr="008C6FD5" w:rsidRDefault="00C136DE" w:rsidP="0009431D">
      <w:pPr>
        <w:pStyle w:val="Heading2"/>
      </w:pPr>
      <w:bookmarkStart w:id="44" w:name="_Toc226380363"/>
      <w:r w:rsidRPr="008C6FD5">
        <w:t xml:space="preserve">4.3. Land Cover and </w:t>
      </w:r>
      <w:r w:rsidR="00305D97" w:rsidRPr="008C6FD5">
        <w:t>Topographic Data</w:t>
      </w:r>
      <w:bookmarkEnd w:id="44"/>
    </w:p>
    <w:p w14:paraId="1C4D59B7" w14:textId="679FDF49" w:rsidR="001032B3" w:rsidRPr="008C6FD5" w:rsidRDefault="00D76D76" w:rsidP="009449B3">
      <w:r w:rsidRPr="008C6FD5">
        <w:t>Land</w:t>
      </w:r>
      <w:r w:rsidR="00E878F3" w:rsidRPr="008C6FD5">
        <w:t xml:space="preserve"> cover data for the fuel type parameter in the Cellular Automata fire spread model was derived from </w:t>
      </w:r>
      <w:proofErr w:type="spellStart"/>
      <w:r w:rsidR="00E878F3" w:rsidRPr="008C6FD5">
        <w:t>MapBiomas</w:t>
      </w:r>
      <w:proofErr w:type="spellEnd"/>
      <w:r w:rsidR="00E878F3" w:rsidRPr="008C6FD5">
        <w:t xml:space="preserve"> Paraguay Collection 9, which </w:t>
      </w:r>
      <w:r w:rsidR="00C75C00" w:rsidRPr="008C6FD5">
        <w:t>provides annu</w:t>
      </w:r>
      <w:r w:rsidR="00B760C2" w:rsidRPr="008C6FD5">
        <w:t>al</w:t>
      </w:r>
      <w:r w:rsidR="00C75C00" w:rsidRPr="008C6FD5">
        <w:t xml:space="preserve"> land cover data at 30 meters of spatial resolution for the period </w:t>
      </w:r>
      <w:r w:rsidR="00A36CFC" w:rsidRPr="008C6FD5">
        <w:t>1985</w:t>
      </w:r>
      <w:r w:rsidR="00266B34" w:rsidRPr="008C6FD5">
        <w:t xml:space="preserve">–2023. </w:t>
      </w:r>
      <w:proofErr w:type="spellStart"/>
      <w:r w:rsidR="00A45698" w:rsidRPr="008C6FD5">
        <w:t>MapBiomas</w:t>
      </w:r>
      <w:proofErr w:type="spellEnd"/>
      <w:r w:rsidR="00A45698" w:rsidRPr="008C6FD5">
        <w:t xml:space="preserve"> land cover classes were </w:t>
      </w:r>
      <w:r w:rsidR="00A45698" w:rsidRPr="008C6FD5">
        <w:lastRenderedPageBreak/>
        <w:t>reclassified into five fuel types (forest, savanna, grassland, pasture, agriculture) following methodologies adapted from Gomes et al. (2020) and Freire and DaCamara (2019). Each fuel type was assigned spread rate coefficients (K values) representing relative flammability and combustibility</w:t>
      </w:r>
      <w:r w:rsidR="00FB065C" w:rsidRPr="008C6FD5">
        <w:t xml:space="preserve"> </w:t>
      </w:r>
      <w:r w:rsidR="00FB065C" w:rsidRPr="008C6FD5">
        <w:fldChar w:fldCharType="begin"/>
      </w:r>
      <w:r w:rsidR="00FB065C" w:rsidRPr="008C6FD5">
        <w:instrText xml:space="preserve"> ADDIN ZOTERO_ITEM CSL_CITATION {"citationID":"cZIsHagI","properties":{"formattedCitation":"(Gomes et al. 2020a; Freire and DaCamara 2019)","plainCitation":"(Gomes et al. 2020a; Freire and DaCamara 2019)","noteIndex":0},"citationItems":[{"id":327,"uris":["http://zotero.org/users/18505960/items/7EJXVVJ6"],"itemData":{"id":327,"type":"article-journal","abstract":"An understanding of ﬁre behaviour and its impacts on natural ecosystems is essential for developing management strategies, speciﬁcally for planning prescribed ﬁres. It is well known that vegetation and microclimate factors are important predictors of ﬁre behaviour. However, the relative importance of these factors and how ﬁre behaviour responds to changes in these factors are still understood, especially in the Brazilian Cerrado, which has strong seasonality and high vegetation heterogeneity. Here, we compiled literature data from 65 experimental ﬁre plots in three vegetation types in the Cerrado biome—grasslands, savannas, and forests—corresponding to a gradient of increasing of woody cover. First, we evaluated how aspects of ﬁre behaviour (ﬁre spread rate, ﬁre intensity, and heat released) and of ﬁre-associated emissions (ﬁne fuel consumption, combustion factor, and carbon emissions associated with ﬁne fuel consumption) vary according to vegetation type. Subsequently, we evaluated the relative importance of vegetation (represented by woody cover and ﬁne fuel load) and microclimatic factors (represented by vapour pressure deﬁcit [VPD] and wind speed) in determining the ﬁre behaviour and ﬁre-associated emissions. Using generalised linear models, we evaluated the simultaneous inﬂuences of vegetation and microclimate variables (only for independent and non-collinear variables) on ﬁre behaviour and ﬁre-associated emissions. We found that aspects of ﬁre behaviour and ﬁreassociated emissions diﬀered among the vegetation types: compared to forests, grasslands and savannas showed higher ﬁre spread rates and ﬁre intensities, consumed more ﬁne fuel biomass, had larger combustion factors, released more heat, and emitted more carbon. The results show that the vegetation type, VPD and ﬁne fuel load are key metrics for explain ﬁre behaviour and ﬁre-associated emissions in the Cerrado. The VPD was found to be the primary driver of the ﬁre spread rate and ﬁre intensity for all vegetation types and ﬁne fuel load was the primary driver of heat released, ﬁne fuel consumption, combustion factor, and carbon emissions in all vegetation types.","container-title":"Forest Ecology and Management","DOI":"10.1016/j.foreco.2019.117804","ISSN":"03781127","journalAbbreviation":"Forest Ecology and Management","language":"en","page":"117804","source":"DOI.org (Crossref)","title":"Effects and behaviour of experimental fires in grasslands, savannas, and forests of the Brazilian Cerrado","volume":"458","author":[{"family":"Gomes","given":"Letícia"},{"family":"Miranda","given":"Heloisa S."},{"family":"Silvério","given":"Divino V."},{"family":"Bustamante","given":"Mercedes M.C."}],"issued":{"date-parts":[["2020",2]]}}},{"id":325,"uris":["http://zotero.org/users/18505960/items/9CM9HKB4"],"itemData":{"id":325,"type":"article-journal","abstract":"Cellular automata have been successfully applied to simulate the propagation of wildﬁres with the aim of assisting ﬁre managers in deﬁning ﬁre suppression tactics and in planning ﬁre risk management policies. We present a cellular automaton designed to simulate a severe wildﬁre episode that took place in Algarve (southern Portugal) in July 2012. During the episode almost 25 000 ha burned and there was an explosive stage between 25 and 33 h after the onset. Results obtained show that the explosive stage is adequately modeled when introducing a wind propagation rule in which ﬁre is allowed to spread to nonadjacent cells depending on wind speed. When this rule is introduced, deviations in modeled time of burning (from estimated time based on hot spots detected from satellite) have a root-mean-square difference of 7.1 for a simulation period of 46 h (i.e., less than 20 %). The simulated pattern of probabilities of burning as estimated from an ensemble of 100 simulations shows a marked decrease out of the limits of the observed scar, indicating that the model represents an added value to help decide locations of where to allocate resources for ﬁre ﬁghting.","container-title":"Natural Hazards and Earth System Sciences","DOI":"10.5194/nhess-19-169-2019","ISSN":"1684-9981","issue":"1","journalAbbreviation":"Nat. Hazards Earth Syst. Sci.","language":"en","license":"https://creativecommons.org/licenses/by/4.0/","page":"169-179","source":"DOI.org (Crossref)","title":"Using cellular automata to simulate wildfire propagation and to assist in fire management","volume":"19","author":[{"family":"Freire","given":"Joana Gouveia"},{"family":"DaCamara","given":"Carlos Castro"}],"issued":{"date-parts":[["2019",1,22]]}}}],"schema":"https://github.com/citation-style-language/schema/raw/master/csl-citation.json"} </w:instrText>
      </w:r>
      <w:r w:rsidR="00FB065C" w:rsidRPr="008C6FD5">
        <w:fldChar w:fldCharType="separate"/>
      </w:r>
      <w:r w:rsidR="00FB065C" w:rsidRPr="008C6FD5">
        <w:t>(Gomes et al. 2020a; Freire and DaCamara 2019)</w:t>
      </w:r>
      <w:r w:rsidR="00FB065C" w:rsidRPr="008C6FD5">
        <w:fldChar w:fldCharType="end"/>
      </w:r>
      <w:r w:rsidR="00FB065C" w:rsidRPr="008C6FD5">
        <w:t>.</w:t>
      </w:r>
    </w:p>
    <w:p w14:paraId="40B0F527" w14:textId="77777777" w:rsidR="00A43449" w:rsidRPr="008C6FD5" w:rsidRDefault="00A43449" w:rsidP="009449B3"/>
    <w:p w14:paraId="6907A369" w14:textId="033A7D44" w:rsidR="00753476" w:rsidRPr="008C6FD5" w:rsidRDefault="004125D3" w:rsidP="00753476">
      <w:r w:rsidRPr="008C6FD5">
        <w:t xml:space="preserve">Topographic variables for the Cellular Automata fire spread model were derived from the SRTM 30 m digital elevation model. Elevation, slope, and aspect </w:t>
      </w:r>
      <w:proofErr w:type="spellStart"/>
      <w:r w:rsidRPr="008C6FD5">
        <w:t>rasters</w:t>
      </w:r>
      <w:proofErr w:type="spellEnd"/>
      <w:r w:rsidRPr="008C6FD5">
        <w:t xml:space="preserve"> were calculated using standard terrain analysis algorithms.</w:t>
      </w:r>
    </w:p>
    <w:p w14:paraId="776A5F15" w14:textId="594DA215" w:rsidR="00C136DE" w:rsidRPr="008C6FD5" w:rsidRDefault="00C136DE" w:rsidP="0009431D">
      <w:pPr>
        <w:pStyle w:val="Heading2"/>
      </w:pPr>
      <w:bookmarkStart w:id="45" w:name="_Toc226380364"/>
      <w:r w:rsidRPr="008C6FD5">
        <w:t>4.</w:t>
      </w:r>
      <w:r w:rsidR="00DD1C6F" w:rsidRPr="008C6FD5">
        <w:t>4</w:t>
      </w:r>
      <w:r w:rsidRPr="008C6FD5">
        <w:t>. Meteorological Data</w:t>
      </w:r>
      <w:bookmarkEnd w:id="45"/>
    </w:p>
    <w:p w14:paraId="6418A827" w14:textId="44BCC92A" w:rsidR="003E770C" w:rsidRPr="008C6FD5" w:rsidRDefault="003E770C" w:rsidP="00B63CD4">
      <w:r w:rsidRPr="008C6FD5">
        <w:t>Meteorological inputs for the Cellular Automata fire spread model include wind speed, wind direction, air temperature, and relative humidity at hourly temporal resolution. These data were obtained from ERA5-Land reanalysis at 0.1° (~9 km) spatial resolution and downscaled to 500 m model resolution using bilinear interpolation.</w:t>
      </w:r>
    </w:p>
    <w:p w14:paraId="46CE90B4" w14:textId="20C8EF0E" w:rsidR="00C136DE" w:rsidRPr="008C6FD5" w:rsidRDefault="00C136DE" w:rsidP="0009431D">
      <w:pPr>
        <w:pStyle w:val="Heading2"/>
      </w:pPr>
      <w:bookmarkStart w:id="46" w:name="_Toc226380365"/>
      <w:r w:rsidRPr="008C6FD5">
        <w:t>4.</w:t>
      </w:r>
      <w:r w:rsidR="00DD1C6F" w:rsidRPr="008C6FD5">
        <w:t>5</w:t>
      </w:r>
      <w:r w:rsidRPr="008C6FD5">
        <w:t>. High-Value Asset Data</w:t>
      </w:r>
      <w:bookmarkEnd w:id="46"/>
    </w:p>
    <w:p w14:paraId="1D4C362E" w14:textId="7809C7CD" w:rsidR="008B6933" w:rsidRPr="008C6FD5" w:rsidRDefault="009C551B" w:rsidP="008B6933">
      <w:r w:rsidRPr="008C6FD5">
        <w:t>High-value asset data for vulnerability assessment and AHP weighting include human settlements, indigenous territories, protected areas, and critical infrastructure.</w:t>
      </w:r>
      <w:r w:rsidR="008B6933" w:rsidRPr="008C6FD5">
        <w:t xml:space="preserve"> Population and settlement data were obtained from the INE Paraguay 2022 National Census, providing household locations and population counts at the enumeration district level. These data were converted to gridded population density surfaces at 1 km resolution using kernel density estimation. Indigenous community territories were obtained from INE Paraguay's indigenous community registry.</w:t>
      </w:r>
    </w:p>
    <w:p w14:paraId="73D9727B" w14:textId="77777777" w:rsidR="008B4371" w:rsidRPr="008C6FD5" w:rsidRDefault="008B4371" w:rsidP="008B6933"/>
    <w:p w14:paraId="0FC7489F" w14:textId="55E4040F" w:rsidR="008B6933" w:rsidRPr="008C6FD5" w:rsidRDefault="008B6933" w:rsidP="008B6933">
      <w:r w:rsidRPr="008C6FD5">
        <w:t>Protected area boundaries were obtained from the IUCN World Database on Protected Areas (WDPA). These include national parks, UNESCO-MAB Biosphere Reserves, and Important Bird and Biodiversity Areas (IBAs). Protected area polygons were rasterized to 500 m resolution for exposure and vulnerability analysis.</w:t>
      </w:r>
    </w:p>
    <w:p w14:paraId="1F93DF73" w14:textId="6F7EEF20" w:rsidR="008B6933" w:rsidRPr="008C6FD5" w:rsidRDefault="008B6933" w:rsidP="00F652AC">
      <w:r w:rsidRPr="008C6FD5">
        <w:t xml:space="preserve">Infrastructure data </w:t>
      </w:r>
      <w:r w:rsidR="008B4371" w:rsidRPr="008C6FD5">
        <w:t>includes</w:t>
      </w:r>
      <w:r w:rsidRPr="008C6FD5">
        <w:t xml:space="preserve"> road networks from </w:t>
      </w:r>
      <w:r w:rsidR="008B4371" w:rsidRPr="008C6FD5">
        <w:t>INE Paraguay</w:t>
      </w:r>
      <w:r w:rsidRPr="008C6FD5">
        <w:t>, electrical transmission lines from open infrastructure databases</w:t>
      </w:r>
      <w:r w:rsidR="0000110B" w:rsidRPr="008C6FD5">
        <w:t xml:space="preserve"> and the national electricity administration (ANDE)</w:t>
      </w:r>
      <w:r w:rsidRPr="008C6FD5">
        <w:t>.</w:t>
      </w:r>
    </w:p>
    <w:p w14:paraId="653FB9CA" w14:textId="6F2E3407" w:rsidR="00933CA1" w:rsidRPr="008C6FD5" w:rsidRDefault="00933CA1" w:rsidP="00933CA1">
      <w:pPr>
        <w:pStyle w:val="Heading2"/>
      </w:pPr>
      <w:bookmarkStart w:id="47" w:name="_Toc226380366"/>
      <w:r w:rsidRPr="008C6FD5">
        <w:t>4.8. Data Processing and Preparation</w:t>
      </w:r>
      <w:bookmarkEnd w:id="47"/>
    </w:p>
    <w:p w14:paraId="60321605" w14:textId="0A6C9922" w:rsidR="00933CA1" w:rsidRPr="008C6FD5" w:rsidRDefault="00933CA1" w:rsidP="00933CA1">
      <w:r w:rsidRPr="008C6FD5">
        <w:t xml:space="preserve">All datasets were standardized to a common spatial framework to ensure geometric consistency. Spatial data were reprojected to WGS84 / UTM Zone 20S (EPSG:32720) and resampled to 500 m resolution using bilinear interpolation for continuous variables (temperature, elevation) and nearest-neighbor resampling for categorical data (land cover). Vector datasets (roads, settlements, protected areas) were rasterized and converted to Euclidean distance surfaces. All </w:t>
      </w:r>
      <w:proofErr w:type="spellStart"/>
      <w:r w:rsidRPr="008C6FD5">
        <w:t>rasters</w:t>
      </w:r>
      <w:proofErr w:type="spellEnd"/>
      <w:r w:rsidRPr="008C6FD5">
        <w:t xml:space="preserve"> were snapped to a common grid aligned with the study area boundary.</w:t>
      </w:r>
    </w:p>
    <w:p w14:paraId="3E02BF36" w14:textId="77777777" w:rsidR="00933CA1" w:rsidRPr="008C6FD5" w:rsidRDefault="00933CA1" w:rsidP="00933CA1"/>
    <w:p w14:paraId="429181DF" w14:textId="22230913" w:rsidR="00933CA1" w:rsidRPr="008C6FD5" w:rsidRDefault="00933CA1" w:rsidP="00933CA1">
      <w:r w:rsidRPr="008C6FD5">
        <w:t>Temporal data were aggregated to match modeling requirements: hourly meteorological data were aggregated to daily means, and 16-day NDVI composites were interpolated to weekly resolution. Fire occurrence data were filtered to remove low-confidence detections (confidence &lt; 80%) and spatial-temporal duplicates. All preprocessing workflows were automated using Python scripts to ensure reproducibility.</w:t>
      </w:r>
    </w:p>
    <w:p w14:paraId="1E4F3BF8" w14:textId="77777777" w:rsidR="00933CA1" w:rsidRPr="008C6FD5" w:rsidRDefault="00933CA1" w:rsidP="00933CA1"/>
    <w:p w14:paraId="2D5CD582" w14:textId="77777777" w:rsidR="00933CA1" w:rsidRPr="008C6FD5" w:rsidRDefault="00933CA1" w:rsidP="00933CA1">
      <w:pPr>
        <w:keepNext/>
      </w:pPr>
      <w:r w:rsidRPr="008C6FD5">
        <w:rPr>
          <w:noProof/>
        </w:rPr>
        <w:lastRenderedPageBreak/>
        <w:drawing>
          <wp:inline distT="0" distB="0" distL="0" distR="0" wp14:anchorId="1D70CAAC" wp14:editId="65FCF27F">
            <wp:extent cx="5943600" cy="2151229"/>
            <wp:effectExtent l="0" t="0" r="0" b="1905"/>
            <wp:docPr id="319637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637522"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2151229"/>
                    </a:xfrm>
                    <a:prstGeom prst="rect">
                      <a:avLst/>
                    </a:prstGeom>
                  </pic:spPr>
                </pic:pic>
              </a:graphicData>
            </a:graphic>
          </wp:inline>
        </w:drawing>
      </w:r>
    </w:p>
    <w:p w14:paraId="0BDBFDD7" w14:textId="1E1BE991" w:rsidR="00933CA1" w:rsidRPr="008C6FD5" w:rsidRDefault="00933CA1" w:rsidP="00933CA1">
      <w:pPr>
        <w:pStyle w:val="Caption"/>
      </w:pPr>
      <w:bookmarkStart w:id="48" w:name="_Toc226380410"/>
      <w:r w:rsidRPr="008C6FD5">
        <w:t xml:space="preserve">Figure </w:t>
      </w:r>
      <w:fldSimple w:instr=" SEQ Figure \* ARABIC ">
        <w:r w:rsidRPr="008C6FD5">
          <w:rPr>
            <w:noProof/>
          </w:rPr>
          <w:t>10</w:t>
        </w:r>
      </w:fldSimple>
      <w:r w:rsidRPr="008C6FD5">
        <w:t xml:space="preserve">. Data processing workflow </w:t>
      </w:r>
      <w:r w:rsidR="005A1846" w:rsidRPr="008C6FD5">
        <w:t>shows</w:t>
      </w:r>
      <w:r w:rsidRPr="008C6FD5">
        <w:t xml:space="preserve"> parallel processing paths for different data types.</w:t>
      </w:r>
      <w:bookmarkEnd w:id="48"/>
    </w:p>
    <w:p w14:paraId="1E982B38" w14:textId="75F63256" w:rsidR="008711BE" w:rsidRPr="008C6FD5" w:rsidRDefault="00EC71E7" w:rsidP="004A558B">
      <w:pPr>
        <w:pStyle w:val="Heading2"/>
      </w:pPr>
      <w:bookmarkStart w:id="49" w:name="_Toc226380367"/>
      <w:r w:rsidRPr="008C6FD5">
        <w:t>4.</w:t>
      </w:r>
      <w:r w:rsidR="00933CA1" w:rsidRPr="008C6FD5">
        <w:t>7</w:t>
      </w:r>
      <w:r w:rsidRPr="008C6FD5">
        <w:t>. Summary</w:t>
      </w:r>
      <w:bookmarkEnd w:id="49"/>
    </w:p>
    <w:p w14:paraId="1CA8E55F" w14:textId="7A3507E9" w:rsidR="004A558B" w:rsidRPr="008C6FD5" w:rsidRDefault="004A558B" w:rsidP="004A558B">
      <w:pPr>
        <w:pStyle w:val="Caption"/>
        <w:keepNext/>
      </w:pPr>
      <w:bookmarkStart w:id="50" w:name="_Toc226368939"/>
      <w:r w:rsidRPr="008C6FD5">
        <w:t xml:space="preserve">Table </w:t>
      </w:r>
      <w:fldSimple w:instr=" SEQ Table \* ARABIC ">
        <w:r w:rsidRPr="008C6FD5">
          <w:rPr>
            <w:noProof/>
          </w:rPr>
          <w:t>1</w:t>
        </w:r>
      </w:fldSimple>
      <w:r w:rsidRPr="008C6FD5">
        <w:t>. Summary of datasets used in the integrated fire risk modeling framework.</w:t>
      </w:r>
      <w:bookmarkEnd w:id="50"/>
    </w:p>
    <w:tbl>
      <w:tblPr>
        <w:tblStyle w:val="PlainTable2"/>
        <w:tblW w:w="0" w:type="auto"/>
        <w:tblLook w:val="04A0" w:firstRow="1" w:lastRow="0" w:firstColumn="1" w:lastColumn="0" w:noHBand="0" w:noVBand="1"/>
      </w:tblPr>
      <w:tblGrid>
        <w:gridCol w:w="1671"/>
        <w:gridCol w:w="1755"/>
        <w:gridCol w:w="1229"/>
        <w:gridCol w:w="1323"/>
        <w:gridCol w:w="1161"/>
        <w:gridCol w:w="219"/>
        <w:gridCol w:w="2002"/>
      </w:tblGrid>
      <w:tr w:rsidR="00041A4C" w:rsidRPr="008C6FD5" w14:paraId="2D1DD37E" w14:textId="77777777" w:rsidTr="00041A4C">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710" w:type="dxa"/>
            <w:noWrap/>
            <w:hideMark/>
          </w:tcPr>
          <w:p w14:paraId="5E9E2006" w14:textId="77777777" w:rsidR="008711BE" w:rsidRPr="008C6FD5" w:rsidRDefault="008711BE">
            <w:r w:rsidRPr="008C6FD5">
              <w:t>Dataset</w:t>
            </w:r>
          </w:p>
        </w:tc>
        <w:tc>
          <w:tcPr>
            <w:tcW w:w="1638" w:type="dxa"/>
            <w:noWrap/>
            <w:hideMark/>
          </w:tcPr>
          <w:p w14:paraId="733F7EE3" w14:textId="77777777" w:rsidR="008711BE" w:rsidRPr="008C6FD5" w:rsidRDefault="008711BE">
            <w:pPr>
              <w:cnfStyle w:val="100000000000" w:firstRow="1" w:lastRow="0" w:firstColumn="0" w:lastColumn="0" w:oddVBand="0" w:evenVBand="0" w:oddHBand="0" w:evenHBand="0" w:firstRowFirstColumn="0" w:firstRowLastColumn="0" w:lastRowFirstColumn="0" w:lastRowLastColumn="0"/>
            </w:pPr>
            <w:r w:rsidRPr="008C6FD5">
              <w:t>Source</w:t>
            </w:r>
          </w:p>
        </w:tc>
        <w:tc>
          <w:tcPr>
            <w:tcW w:w="1237" w:type="dxa"/>
            <w:noWrap/>
            <w:hideMark/>
          </w:tcPr>
          <w:p w14:paraId="65F3BC34" w14:textId="77777777" w:rsidR="008711BE" w:rsidRPr="008C6FD5" w:rsidRDefault="008711BE">
            <w:pPr>
              <w:cnfStyle w:val="100000000000" w:firstRow="1" w:lastRow="0" w:firstColumn="0" w:lastColumn="0" w:oddVBand="0" w:evenVBand="0" w:oddHBand="0" w:evenHBand="0" w:firstRowFirstColumn="0" w:firstRowLastColumn="0" w:lastRowFirstColumn="0" w:lastRowLastColumn="0"/>
            </w:pPr>
            <w:r w:rsidRPr="008C6FD5">
              <w:t>Format</w:t>
            </w:r>
          </w:p>
        </w:tc>
        <w:tc>
          <w:tcPr>
            <w:tcW w:w="1353" w:type="dxa"/>
            <w:noWrap/>
            <w:hideMark/>
          </w:tcPr>
          <w:p w14:paraId="52880CE7" w14:textId="77777777" w:rsidR="008711BE" w:rsidRPr="008C6FD5" w:rsidRDefault="008711BE">
            <w:pPr>
              <w:cnfStyle w:val="100000000000" w:firstRow="1" w:lastRow="0" w:firstColumn="0" w:lastColumn="0" w:oddVBand="0" w:evenVBand="0" w:oddHBand="0" w:evenHBand="0" w:firstRowFirstColumn="0" w:firstRowLastColumn="0" w:lastRowFirstColumn="0" w:lastRowLastColumn="0"/>
            </w:pPr>
            <w:r w:rsidRPr="008C6FD5">
              <w:t>Spatial Resolution</w:t>
            </w:r>
          </w:p>
        </w:tc>
        <w:tc>
          <w:tcPr>
            <w:tcW w:w="1402" w:type="dxa"/>
            <w:gridSpan w:val="2"/>
            <w:noWrap/>
            <w:hideMark/>
          </w:tcPr>
          <w:p w14:paraId="4863D6FB" w14:textId="77777777" w:rsidR="008711BE" w:rsidRPr="008C6FD5" w:rsidRDefault="008711BE">
            <w:pPr>
              <w:cnfStyle w:val="100000000000" w:firstRow="1" w:lastRow="0" w:firstColumn="0" w:lastColumn="0" w:oddVBand="0" w:evenVBand="0" w:oddHBand="0" w:evenHBand="0" w:firstRowFirstColumn="0" w:firstRowLastColumn="0" w:lastRowFirstColumn="0" w:lastRowLastColumn="0"/>
            </w:pPr>
            <w:r w:rsidRPr="008C6FD5">
              <w:t>Temporal Coverage</w:t>
            </w:r>
          </w:p>
        </w:tc>
        <w:tc>
          <w:tcPr>
            <w:tcW w:w="2020" w:type="dxa"/>
            <w:noWrap/>
            <w:hideMark/>
          </w:tcPr>
          <w:p w14:paraId="393B2597" w14:textId="77777777" w:rsidR="008711BE" w:rsidRPr="008C6FD5" w:rsidRDefault="008711BE">
            <w:pPr>
              <w:cnfStyle w:val="100000000000" w:firstRow="1" w:lastRow="0" w:firstColumn="0" w:lastColumn="0" w:oddVBand="0" w:evenVBand="0" w:oddHBand="0" w:evenHBand="0" w:firstRowFirstColumn="0" w:firstRowLastColumn="0" w:lastRowFirstColumn="0" w:lastRowLastColumn="0"/>
            </w:pPr>
            <w:r w:rsidRPr="008C6FD5">
              <w:t>Model Component</w:t>
            </w:r>
          </w:p>
        </w:tc>
      </w:tr>
      <w:tr w:rsidR="00041A4C" w:rsidRPr="008C6FD5" w14:paraId="39A89D7E" w14:textId="77777777" w:rsidTr="00041A4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710" w:type="dxa"/>
            <w:noWrap/>
            <w:hideMark/>
          </w:tcPr>
          <w:p w14:paraId="0A52B4BD" w14:textId="77777777" w:rsidR="008711BE" w:rsidRPr="008C6FD5" w:rsidRDefault="008711BE">
            <w:r w:rsidRPr="008C6FD5">
              <w:t>MODIS Active Fire Hotspots</w:t>
            </w:r>
          </w:p>
        </w:tc>
        <w:tc>
          <w:tcPr>
            <w:tcW w:w="1638" w:type="dxa"/>
            <w:noWrap/>
            <w:hideMark/>
          </w:tcPr>
          <w:p w14:paraId="21EC5C93" w14:textId="77777777" w:rsidR="008711BE" w:rsidRPr="008C6FD5" w:rsidRDefault="008711BE">
            <w:pPr>
              <w:cnfStyle w:val="000000100000" w:firstRow="0" w:lastRow="0" w:firstColumn="0" w:lastColumn="0" w:oddVBand="0" w:evenVBand="0" w:oddHBand="1" w:evenHBand="0" w:firstRowFirstColumn="0" w:firstRowLastColumn="0" w:lastRowFirstColumn="0" w:lastRowLastColumn="0"/>
            </w:pPr>
            <w:r w:rsidRPr="008C6FD5">
              <w:t>NASA FIRMS (MCD14ML)</w:t>
            </w:r>
          </w:p>
        </w:tc>
        <w:tc>
          <w:tcPr>
            <w:tcW w:w="1237" w:type="dxa"/>
            <w:noWrap/>
            <w:hideMark/>
          </w:tcPr>
          <w:p w14:paraId="03A849CC" w14:textId="77777777" w:rsidR="008711BE" w:rsidRPr="008C6FD5" w:rsidRDefault="008711BE">
            <w:pPr>
              <w:cnfStyle w:val="000000100000" w:firstRow="0" w:lastRow="0" w:firstColumn="0" w:lastColumn="0" w:oddVBand="0" w:evenVBand="0" w:oddHBand="1" w:evenHBand="0" w:firstRowFirstColumn="0" w:firstRowLastColumn="0" w:lastRowFirstColumn="0" w:lastRowLastColumn="0"/>
            </w:pPr>
            <w:r w:rsidRPr="008C6FD5">
              <w:t>Vector (points)</w:t>
            </w:r>
          </w:p>
        </w:tc>
        <w:tc>
          <w:tcPr>
            <w:tcW w:w="1353" w:type="dxa"/>
            <w:noWrap/>
            <w:hideMark/>
          </w:tcPr>
          <w:p w14:paraId="6A23DB24" w14:textId="12FA0455" w:rsidR="008711BE" w:rsidRPr="008C6FD5" w:rsidRDefault="00F528FA">
            <w:pPr>
              <w:cnfStyle w:val="000000100000" w:firstRow="0" w:lastRow="0" w:firstColumn="0" w:lastColumn="0" w:oddVBand="0" w:evenVBand="0" w:oddHBand="1" w:evenHBand="0" w:firstRowFirstColumn="0" w:firstRowLastColumn="0" w:lastRowFirstColumn="0" w:lastRowLastColumn="0"/>
            </w:pPr>
            <w:r w:rsidRPr="008C6FD5">
              <w:t>500 m</w:t>
            </w:r>
          </w:p>
        </w:tc>
        <w:tc>
          <w:tcPr>
            <w:tcW w:w="1186" w:type="dxa"/>
            <w:noWrap/>
            <w:hideMark/>
          </w:tcPr>
          <w:p w14:paraId="7C9AF194" w14:textId="77777777" w:rsidR="008711BE" w:rsidRPr="008C6FD5" w:rsidRDefault="008711BE">
            <w:pPr>
              <w:cnfStyle w:val="000000100000" w:firstRow="0" w:lastRow="0" w:firstColumn="0" w:lastColumn="0" w:oddVBand="0" w:evenVBand="0" w:oddHBand="1" w:evenHBand="0" w:firstRowFirstColumn="0" w:firstRowLastColumn="0" w:lastRowFirstColumn="0" w:lastRowLastColumn="0"/>
            </w:pPr>
            <w:r w:rsidRPr="008C6FD5">
              <w:t>2000–present</w:t>
            </w:r>
          </w:p>
        </w:tc>
        <w:tc>
          <w:tcPr>
            <w:tcW w:w="2236" w:type="dxa"/>
            <w:gridSpan w:val="2"/>
            <w:noWrap/>
            <w:hideMark/>
          </w:tcPr>
          <w:p w14:paraId="5F32C47B" w14:textId="77777777" w:rsidR="008711BE" w:rsidRPr="008C6FD5" w:rsidRDefault="008711BE">
            <w:pPr>
              <w:cnfStyle w:val="000000100000" w:firstRow="0" w:lastRow="0" w:firstColumn="0" w:lastColumn="0" w:oddVBand="0" w:evenVBand="0" w:oddHBand="1" w:evenHBand="0" w:firstRowFirstColumn="0" w:firstRowLastColumn="0" w:lastRowFirstColumn="0" w:lastRowLastColumn="0"/>
            </w:pPr>
            <w:r w:rsidRPr="008C6FD5">
              <w:t>RF training/validation</w:t>
            </w:r>
          </w:p>
        </w:tc>
      </w:tr>
      <w:tr w:rsidR="00041A4C" w:rsidRPr="008C6FD5" w14:paraId="4F20F490" w14:textId="77777777" w:rsidTr="00041A4C">
        <w:trPr>
          <w:trHeight w:val="288"/>
        </w:trPr>
        <w:tc>
          <w:tcPr>
            <w:cnfStyle w:val="001000000000" w:firstRow="0" w:lastRow="0" w:firstColumn="1" w:lastColumn="0" w:oddVBand="0" w:evenVBand="0" w:oddHBand="0" w:evenHBand="0" w:firstRowFirstColumn="0" w:firstRowLastColumn="0" w:lastRowFirstColumn="0" w:lastRowLastColumn="0"/>
            <w:tcW w:w="1710" w:type="dxa"/>
            <w:noWrap/>
            <w:hideMark/>
          </w:tcPr>
          <w:p w14:paraId="14AEB973" w14:textId="77777777" w:rsidR="008711BE" w:rsidRPr="008C6FD5" w:rsidRDefault="008711BE">
            <w:proofErr w:type="spellStart"/>
            <w:r w:rsidRPr="008C6FD5">
              <w:t>MapBiomas</w:t>
            </w:r>
            <w:proofErr w:type="spellEnd"/>
            <w:r w:rsidRPr="008C6FD5">
              <w:t xml:space="preserve"> Fuego Burn Scars</w:t>
            </w:r>
          </w:p>
        </w:tc>
        <w:tc>
          <w:tcPr>
            <w:tcW w:w="1638" w:type="dxa"/>
            <w:noWrap/>
            <w:hideMark/>
          </w:tcPr>
          <w:p w14:paraId="0E0D3FFB" w14:textId="77777777" w:rsidR="008711BE" w:rsidRPr="008C6FD5" w:rsidRDefault="008711BE">
            <w:pPr>
              <w:cnfStyle w:val="000000000000" w:firstRow="0" w:lastRow="0" w:firstColumn="0" w:lastColumn="0" w:oddVBand="0" w:evenVBand="0" w:oddHBand="0" w:evenHBand="0" w:firstRowFirstColumn="0" w:firstRowLastColumn="0" w:lastRowFirstColumn="0" w:lastRowLastColumn="0"/>
            </w:pPr>
            <w:proofErr w:type="spellStart"/>
            <w:r w:rsidRPr="008C6FD5">
              <w:t>MapBiomas</w:t>
            </w:r>
            <w:proofErr w:type="spellEnd"/>
            <w:r w:rsidRPr="008C6FD5">
              <w:t xml:space="preserve"> Fuego Collection 1</w:t>
            </w:r>
          </w:p>
        </w:tc>
        <w:tc>
          <w:tcPr>
            <w:tcW w:w="1237" w:type="dxa"/>
            <w:noWrap/>
            <w:hideMark/>
          </w:tcPr>
          <w:p w14:paraId="2D5C3370" w14:textId="52185E0F" w:rsidR="008711BE" w:rsidRPr="008C6FD5" w:rsidRDefault="000E3970">
            <w:pPr>
              <w:cnfStyle w:val="000000000000" w:firstRow="0" w:lastRow="0" w:firstColumn="0" w:lastColumn="0" w:oddVBand="0" w:evenVBand="0" w:oddHBand="0" w:evenHBand="0" w:firstRowFirstColumn="0" w:firstRowLastColumn="0" w:lastRowFirstColumn="0" w:lastRowLastColumn="0"/>
            </w:pPr>
            <w:r w:rsidRPr="008C6FD5">
              <w:t>Raster</w:t>
            </w:r>
          </w:p>
        </w:tc>
        <w:tc>
          <w:tcPr>
            <w:tcW w:w="1353" w:type="dxa"/>
            <w:noWrap/>
            <w:hideMark/>
          </w:tcPr>
          <w:p w14:paraId="452E0C74" w14:textId="77777777" w:rsidR="008711BE" w:rsidRPr="008C6FD5" w:rsidRDefault="008711BE">
            <w:pPr>
              <w:cnfStyle w:val="000000000000" w:firstRow="0" w:lastRow="0" w:firstColumn="0" w:lastColumn="0" w:oddVBand="0" w:evenVBand="0" w:oddHBand="0" w:evenHBand="0" w:firstRowFirstColumn="0" w:firstRowLastColumn="0" w:lastRowFirstColumn="0" w:lastRowLastColumn="0"/>
            </w:pPr>
            <w:r w:rsidRPr="008C6FD5">
              <w:t>30 m</w:t>
            </w:r>
          </w:p>
        </w:tc>
        <w:tc>
          <w:tcPr>
            <w:tcW w:w="1186" w:type="dxa"/>
            <w:noWrap/>
            <w:hideMark/>
          </w:tcPr>
          <w:p w14:paraId="12A0A3E5" w14:textId="1AA31168" w:rsidR="008711BE" w:rsidRPr="008C6FD5" w:rsidRDefault="0031782E">
            <w:pPr>
              <w:cnfStyle w:val="000000000000" w:firstRow="0" w:lastRow="0" w:firstColumn="0" w:lastColumn="0" w:oddVBand="0" w:evenVBand="0" w:oddHBand="0" w:evenHBand="0" w:firstRowFirstColumn="0" w:firstRowLastColumn="0" w:lastRowFirstColumn="0" w:lastRowLastColumn="0"/>
            </w:pPr>
            <w:r w:rsidRPr="008C6FD5">
              <w:t>19</w:t>
            </w:r>
            <w:r w:rsidR="001E7F06" w:rsidRPr="008C6FD5">
              <w:t>99</w:t>
            </w:r>
            <w:r w:rsidR="008711BE" w:rsidRPr="008C6FD5">
              <w:t>–2023</w:t>
            </w:r>
          </w:p>
        </w:tc>
        <w:tc>
          <w:tcPr>
            <w:tcW w:w="2236" w:type="dxa"/>
            <w:gridSpan w:val="2"/>
            <w:noWrap/>
            <w:hideMark/>
          </w:tcPr>
          <w:p w14:paraId="37BC554B" w14:textId="77777777" w:rsidR="008711BE" w:rsidRPr="008C6FD5" w:rsidRDefault="008711BE">
            <w:pPr>
              <w:cnfStyle w:val="000000000000" w:firstRow="0" w:lastRow="0" w:firstColumn="0" w:lastColumn="0" w:oddVBand="0" w:evenVBand="0" w:oddHBand="0" w:evenHBand="0" w:firstRowFirstColumn="0" w:firstRowLastColumn="0" w:lastRowFirstColumn="0" w:lastRowLastColumn="0"/>
            </w:pPr>
            <w:r w:rsidRPr="008C6FD5">
              <w:t>CA calibration/validation</w:t>
            </w:r>
          </w:p>
        </w:tc>
      </w:tr>
      <w:tr w:rsidR="00041A4C" w:rsidRPr="008C6FD5" w14:paraId="6E9C1413" w14:textId="77777777" w:rsidTr="00041A4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710" w:type="dxa"/>
            <w:noWrap/>
            <w:hideMark/>
          </w:tcPr>
          <w:p w14:paraId="0AC28A81" w14:textId="77777777" w:rsidR="008711BE" w:rsidRPr="008C6FD5" w:rsidRDefault="008711BE">
            <w:r w:rsidRPr="008C6FD5">
              <w:t>Temperature</w:t>
            </w:r>
          </w:p>
        </w:tc>
        <w:tc>
          <w:tcPr>
            <w:tcW w:w="1638" w:type="dxa"/>
            <w:noWrap/>
            <w:hideMark/>
          </w:tcPr>
          <w:p w14:paraId="64482850" w14:textId="77777777" w:rsidR="008711BE" w:rsidRPr="008C6FD5" w:rsidRDefault="008711BE">
            <w:pPr>
              <w:cnfStyle w:val="000000100000" w:firstRow="0" w:lastRow="0" w:firstColumn="0" w:lastColumn="0" w:oddVBand="0" w:evenVBand="0" w:oddHBand="1" w:evenHBand="0" w:firstRowFirstColumn="0" w:firstRowLastColumn="0" w:lastRowFirstColumn="0" w:lastRowLastColumn="0"/>
            </w:pPr>
            <w:r w:rsidRPr="008C6FD5">
              <w:t>ERA5-Land</w:t>
            </w:r>
          </w:p>
        </w:tc>
        <w:tc>
          <w:tcPr>
            <w:tcW w:w="1237" w:type="dxa"/>
            <w:noWrap/>
            <w:hideMark/>
          </w:tcPr>
          <w:p w14:paraId="3F3F80C5" w14:textId="77777777" w:rsidR="008711BE" w:rsidRPr="008C6FD5" w:rsidRDefault="008711BE">
            <w:pPr>
              <w:cnfStyle w:val="000000100000" w:firstRow="0" w:lastRow="0" w:firstColumn="0" w:lastColumn="0" w:oddVBand="0" w:evenVBand="0" w:oddHBand="1" w:evenHBand="0" w:firstRowFirstColumn="0" w:firstRowLastColumn="0" w:lastRowFirstColumn="0" w:lastRowLastColumn="0"/>
            </w:pPr>
            <w:r w:rsidRPr="008C6FD5">
              <w:t>Raster</w:t>
            </w:r>
          </w:p>
        </w:tc>
        <w:tc>
          <w:tcPr>
            <w:tcW w:w="1353" w:type="dxa"/>
            <w:noWrap/>
            <w:hideMark/>
          </w:tcPr>
          <w:p w14:paraId="023BDB23" w14:textId="77777777" w:rsidR="008711BE" w:rsidRPr="008C6FD5" w:rsidRDefault="008711BE">
            <w:pPr>
              <w:cnfStyle w:val="000000100000" w:firstRow="0" w:lastRow="0" w:firstColumn="0" w:lastColumn="0" w:oddVBand="0" w:evenVBand="0" w:oddHBand="1" w:evenHBand="0" w:firstRowFirstColumn="0" w:firstRowLastColumn="0" w:lastRowFirstColumn="0" w:lastRowLastColumn="0"/>
            </w:pPr>
            <w:r w:rsidRPr="008C6FD5">
              <w:t>0.1° (~9 km)</w:t>
            </w:r>
          </w:p>
        </w:tc>
        <w:tc>
          <w:tcPr>
            <w:tcW w:w="1186" w:type="dxa"/>
            <w:noWrap/>
            <w:hideMark/>
          </w:tcPr>
          <w:p w14:paraId="4D5291D3" w14:textId="77777777" w:rsidR="008711BE" w:rsidRPr="008C6FD5" w:rsidRDefault="008711BE">
            <w:pPr>
              <w:cnfStyle w:val="000000100000" w:firstRow="0" w:lastRow="0" w:firstColumn="0" w:lastColumn="0" w:oddVBand="0" w:evenVBand="0" w:oddHBand="1" w:evenHBand="0" w:firstRowFirstColumn="0" w:firstRowLastColumn="0" w:lastRowFirstColumn="0" w:lastRowLastColumn="0"/>
            </w:pPr>
            <w:r w:rsidRPr="008C6FD5">
              <w:t>2015–2024</w:t>
            </w:r>
          </w:p>
        </w:tc>
        <w:tc>
          <w:tcPr>
            <w:tcW w:w="2236" w:type="dxa"/>
            <w:gridSpan w:val="2"/>
            <w:noWrap/>
            <w:hideMark/>
          </w:tcPr>
          <w:p w14:paraId="73B129C3" w14:textId="77777777" w:rsidR="008711BE" w:rsidRPr="008C6FD5" w:rsidRDefault="008711BE">
            <w:pPr>
              <w:cnfStyle w:val="000000100000" w:firstRow="0" w:lastRow="0" w:firstColumn="0" w:lastColumn="0" w:oddVBand="0" w:evenVBand="0" w:oddHBand="1" w:evenHBand="0" w:firstRowFirstColumn="0" w:firstRowLastColumn="0" w:lastRowFirstColumn="0" w:lastRowLastColumn="0"/>
            </w:pPr>
            <w:r w:rsidRPr="008C6FD5">
              <w:t>RF predictor, CA weather</w:t>
            </w:r>
          </w:p>
        </w:tc>
      </w:tr>
      <w:tr w:rsidR="00041A4C" w:rsidRPr="008C6FD5" w14:paraId="288FCD20" w14:textId="77777777" w:rsidTr="00041A4C">
        <w:trPr>
          <w:trHeight w:val="288"/>
        </w:trPr>
        <w:tc>
          <w:tcPr>
            <w:cnfStyle w:val="001000000000" w:firstRow="0" w:lastRow="0" w:firstColumn="1" w:lastColumn="0" w:oddVBand="0" w:evenVBand="0" w:oddHBand="0" w:evenHBand="0" w:firstRowFirstColumn="0" w:firstRowLastColumn="0" w:lastRowFirstColumn="0" w:lastRowLastColumn="0"/>
            <w:tcW w:w="1710" w:type="dxa"/>
            <w:noWrap/>
            <w:hideMark/>
          </w:tcPr>
          <w:p w14:paraId="74BB0F04" w14:textId="77777777" w:rsidR="008711BE" w:rsidRPr="008C6FD5" w:rsidRDefault="008711BE">
            <w:r w:rsidRPr="008C6FD5">
              <w:t>Precipitation</w:t>
            </w:r>
          </w:p>
        </w:tc>
        <w:tc>
          <w:tcPr>
            <w:tcW w:w="1638" w:type="dxa"/>
            <w:noWrap/>
            <w:hideMark/>
          </w:tcPr>
          <w:p w14:paraId="473BFEDE" w14:textId="77777777" w:rsidR="008711BE" w:rsidRPr="008C6FD5" w:rsidRDefault="008711BE">
            <w:pPr>
              <w:cnfStyle w:val="000000000000" w:firstRow="0" w:lastRow="0" w:firstColumn="0" w:lastColumn="0" w:oddVBand="0" w:evenVBand="0" w:oddHBand="0" w:evenHBand="0" w:firstRowFirstColumn="0" w:firstRowLastColumn="0" w:lastRowFirstColumn="0" w:lastRowLastColumn="0"/>
            </w:pPr>
            <w:r w:rsidRPr="008C6FD5">
              <w:t>ERA5-Land</w:t>
            </w:r>
          </w:p>
        </w:tc>
        <w:tc>
          <w:tcPr>
            <w:tcW w:w="1237" w:type="dxa"/>
            <w:noWrap/>
            <w:hideMark/>
          </w:tcPr>
          <w:p w14:paraId="63AD7292" w14:textId="77777777" w:rsidR="008711BE" w:rsidRPr="008C6FD5" w:rsidRDefault="008711BE">
            <w:pPr>
              <w:cnfStyle w:val="000000000000" w:firstRow="0" w:lastRow="0" w:firstColumn="0" w:lastColumn="0" w:oddVBand="0" w:evenVBand="0" w:oddHBand="0" w:evenHBand="0" w:firstRowFirstColumn="0" w:firstRowLastColumn="0" w:lastRowFirstColumn="0" w:lastRowLastColumn="0"/>
            </w:pPr>
            <w:r w:rsidRPr="008C6FD5">
              <w:t>Raster</w:t>
            </w:r>
          </w:p>
        </w:tc>
        <w:tc>
          <w:tcPr>
            <w:tcW w:w="1353" w:type="dxa"/>
            <w:noWrap/>
            <w:hideMark/>
          </w:tcPr>
          <w:p w14:paraId="101148C6" w14:textId="77777777" w:rsidR="008711BE" w:rsidRPr="008C6FD5" w:rsidRDefault="008711BE">
            <w:pPr>
              <w:cnfStyle w:val="000000000000" w:firstRow="0" w:lastRow="0" w:firstColumn="0" w:lastColumn="0" w:oddVBand="0" w:evenVBand="0" w:oddHBand="0" w:evenHBand="0" w:firstRowFirstColumn="0" w:firstRowLastColumn="0" w:lastRowFirstColumn="0" w:lastRowLastColumn="0"/>
            </w:pPr>
            <w:r w:rsidRPr="008C6FD5">
              <w:t>0.1° (~9 km)</w:t>
            </w:r>
          </w:p>
        </w:tc>
        <w:tc>
          <w:tcPr>
            <w:tcW w:w="1186" w:type="dxa"/>
            <w:noWrap/>
            <w:hideMark/>
          </w:tcPr>
          <w:p w14:paraId="02217F78" w14:textId="77777777" w:rsidR="008711BE" w:rsidRPr="008C6FD5" w:rsidRDefault="008711BE">
            <w:pPr>
              <w:cnfStyle w:val="000000000000" w:firstRow="0" w:lastRow="0" w:firstColumn="0" w:lastColumn="0" w:oddVBand="0" w:evenVBand="0" w:oddHBand="0" w:evenHBand="0" w:firstRowFirstColumn="0" w:firstRowLastColumn="0" w:lastRowFirstColumn="0" w:lastRowLastColumn="0"/>
            </w:pPr>
            <w:r w:rsidRPr="008C6FD5">
              <w:t>2015–2024</w:t>
            </w:r>
          </w:p>
        </w:tc>
        <w:tc>
          <w:tcPr>
            <w:tcW w:w="2236" w:type="dxa"/>
            <w:gridSpan w:val="2"/>
            <w:noWrap/>
            <w:hideMark/>
          </w:tcPr>
          <w:p w14:paraId="5A23C029" w14:textId="77777777" w:rsidR="008711BE" w:rsidRPr="008C6FD5" w:rsidRDefault="008711BE">
            <w:pPr>
              <w:cnfStyle w:val="000000000000" w:firstRow="0" w:lastRow="0" w:firstColumn="0" w:lastColumn="0" w:oddVBand="0" w:evenVBand="0" w:oddHBand="0" w:evenHBand="0" w:firstRowFirstColumn="0" w:firstRowLastColumn="0" w:lastRowFirstColumn="0" w:lastRowLastColumn="0"/>
            </w:pPr>
            <w:r w:rsidRPr="008C6FD5">
              <w:t>RF predictor</w:t>
            </w:r>
          </w:p>
        </w:tc>
      </w:tr>
      <w:tr w:rsidR="00041A4C" w:rsidRPr="008C6FD5" w14:paraId="0874E5A3" w14:textId="77777777" w:rsidTr="00041A4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710" w:type="dxa"/>
            <w:noWrap/>
            <w:hideMark/>
          </w:tcPr>
          <w:p w14:paraId="2FBD0224" w14:textId="77777777" w:rsidR="008711BE" w:rsidRPr="008C6FD5" w:rsidRDefault="008711BE">
            <w:r w:rsidRPr="008C6FD5">
              <w:t>Relative Humidity</w:t>
            </w:r>
          </w:p>
        </w:tc>
        <w:tc>
          <w:tcPr>
            <w:tcW w:w="1638" w:type="dxa"/>
            <w:noWrap/>
            <w:hideMark/>
          </w:tcPr>
          <w:p w14:paraId="0107FDCB" w14:textId="77777777" w:rsidR="008711BE" w:rsidRPr="008C6FD5" w:rsidRDefault="008711BE">
            <w:pPr>
              <w:cnfStyle w:val="000000100000" w:firstRow="0" w:lastRow="0" w:firstColumn="0" w:lastColumn="0" w:oddVBand="0" w:evenVBand="0" w:oddHBand="1" w:evenHBand="0" w:firstRowFirstColumn="0" w:firstRowLastColumn="0" w:lastRowFirstColumn="0" w:lastRowLastColumn="0"/>
            </w:pPr>
            <w:r w:rsidRPr="008C6FD5">
              <w:t>ERA5-Land</w:t>
            </w:r>
          </w:p>
        </w:tc>
        <w:tc>
          <w:tcPr>
            <w:tcW w:w="1237" w:type="dxa"/>
            <w:noWrap/>
            <w:hideMark/>
          </w:tcPr>
          <w:p w14:paraId="2A9FF8A3" w14:textId="77777777" w:rsidR="008711BE" w:rsidRPr="008C6FD5" w:rsidRDefault="008711BE">
            <w:pPr>
              <w:cnfStyle w:val="000000100000" w:firstRow="0" w:lastRow="0" w:firstColumn="0" w:lastColumn="0" w:oddVBand="0" w:evenVBand="0" w:oddHBand="1" w:evenHBand="0" w:firstRowFirstColumn="0" w:firstRowLastColumn="0" w:lastRowFirstColumn="0" w:lastRowLastColumn="0"/>
            </w:pPr>
            <w:r w:rsidRPr="008C6FD5">
              <w:t>Raster</w:t>
            </w:r>
          </w:p>
        </w:tc>
        <w:tc>
          <w:tcPr>
            <w:tcW w:w="1353" w:type="dxa"/>
            <w:noWrap/>
            <w:hideMark/>
          </w:tcPr>
          <w:p w14:paraId="56125F47" w14:textId="77777777" w:rsidR="008711BE" w:rsidRPr="008C6FD5" w:rsidRDefault="008711BE">
            <w:pPr>
              <w:cnfStyle w:val="000000100000" w:firstRow="0" w:lastRow="0" w:firstColumn="0" w:lastColumn="0" w:oddVBand="0" w:evenVBand="0" w:oddHBand="1" w:evenHBand="0" w:firstRowFirstColumn="0" w:firstRowLastColumn="0" w:lastRowFirstColumn="0" w:lastRowLastColumn="0"/>
            </w:pPr>
            <w:r w:rsidRPr="008C6FD5">
              <w:t>0.1° (~9 km)</w:t>
            </w:r>
          </w:p>
        </w:tc>
        <w:tc>
          <w:tcPr>
            <w:tcW w:w="1186" w:type="dxa"/>
            <w:noWrap/>
            <w:hideMark/>
          </w:tcPr>
          <w:p w14:paraId="19DE18E0" w14:textId="77777777" w:rsidR="008711BE" w:rsidRPr="008C6FD5" w:rsidRDefault="008711BE">
            <w:pPr>
              <w:cnfStyle w:val="000000100000" w:firstRow="0" w:lastRow="0" w:firstColumn="0" w:lastColumn="0" w:oddVBand="0" w:evenVBand="0" w:oddHBand="1" w:evenHBand="0" w:firstRowFirstColumn="0" w:firstRowLastColumn="0" w:lastRowFirstColumn="0" w:lastRowLastColumn="0"/>
            </w:pPr>
            <w:r w:rsidRPr="008C6FD5">
              <w:t>2015–2024</w:t>
            </w:r>
          </w:p>
        </w:tc>
        <w:tc>
          <w:tcPr>
            <w:tcW w:w="2236" w:type="dxa"/>
            <w:gridSpan w:val="2"/>
            <w:noWrap/>
            <w:hideMark/>
          </w:tcPr>
          <w:p w14:paraId="786CFEB9" w14:textId="77777777" w:rsidR="008711BE" w:rsidRPr="008C6FD5" w:rsidRDefault="008711BE">
            <w:pPr>
              <w:cnfStyle w:val="000000100000" w:firstRow="0" w:lastRow="0" w:firstColumn="0" w:lastColumn="0" w:oddVBand="0" w:evenVBand="0" w:oddHBand="1" w:evenHBand="0" w:firstRowFirstColumn="0" w:firstRowLastColumn="0" w:lastRowFirstColumn="0" w:lastRowLastColumn="0"/>
            </w:pPr>
            <w:r w:rsidRPr="008C6FD5">
              <w:t>RF predictor, CA weather</w:t>
            </w:r>
          </w:p>
        </w:tc>
      </w:tr>
      <w:tr w:rsidR="00041A4C" w:rsidRPr="008C6FD5" w14:paraId="49DEEAA0" w14:textId="77777777" w:rsidTr="00041A4C">
        <w:trPr>
          <w:trHeight w:val="288"/>
        </w:trPr>
        <w:tc>
          <w:tcPr>
            <w:cnfStyle w:val="001000000000" w:firstRow="0" w:lastRow="0" w:firstColumn="1" w:lastColumn="0" w:oddVBand="0" w:evenVBand="0" w:oddHBand="0" w:evenHBand="0" w:firstRowFirstColumn="0" w:firstRowLastColumn="0" w:lastRowFirstColumn="0" w:lastRowLastColumn="0"/>
            <w:tcW w:w="1710" w:type="dxa"/>
            <w:noWrap/>
            <w:hideMark/>
          </w:tcPr>
          <w:p w14:paraId="079A5D62" w14:textId="77777777" w:rsidR="008711BE" w:rsidRPr="008C6FD5" w:rsidRDefault="008711BE">
            <w:r w:rsidRPr="008C6FD5">
              <w:t>NDVI</w:t>
            </w:r>
          </w:p>
        </w:tc>
        <w:tc>
          <w:tcPr>
            <w:tcW w:w="1638" w:type="dxa"/>
            <w:noWrap/>
            <w:hideMark/>
          </w:tcPr>
          <w:p w14:paraId="47FD30CC" w14:textId="77777777" w:rsidR="008711BE" w:rsidRPr="008C6FD5" w:rsidRDefault="008711BE">
            <w:pPr>
              <w:cnfStyle w:val="000000000000" w:firstRow="0" w:lastRow="0" w:firstColumn="0" w:lastColumn="0" w:oddVBand="0" w:evenVBand="0" w:oddHBand="0" w:evenHBand="0" w:firstRowFirstColumn="0" w:firstRowLastColumn="0" w:lastRowFirstColumn="0" w:lastRowLastColumn="0"/>
            </w:pPr>
            <w:r w:rsidRPr="008C6FD5">
              <w:t>MODIS MOD13Q1</w:t>
            </w:r>
          </w:p>
        </w:tc>
        <w:tc>
          <w:tcPr>
            <w:tcW w:w="1237" w:type="dxa"/>
            <w:noWrap/>
            <w:hideMark/>
          </w:tcPr>
          <w:p w14:paraId="5745E4CA" w14:textId="77777777" w:rsidR="008711BE" w:rsidRPr="008C6FD5" w:rsidRDefault="008711BE">
            <w:pPr>
              <w:cnfStyle w:val="000000000000" w:firstRow="0" w:lastRow="0" w:firstColumn="0" w:lastColumn="0" w:oddVBand="0" w:evenVBand="0" w:oddHBand="0" w:evenHBand="0" w:firstRowFirstColumn="0" w:firstRowLastColumn="0" w:lastRowFirstColumn="0" w:lastRowLastColumn="0"/>
            </w:pPr>
            <w:r w:rsidRPr="008C6FD5">
              <w:t>Raster</w:t>
            </w:r>
          </w:p>
        </w:tc>
        <w:tc>
          <w:tcPr>
            <w:tcW w:w="1353" w:type="dxa"/>
            <w:noWrap/>
            <w:hideMark/>
          </w:tcPr>
          <w:p w14:paraId="2F66FBB1" w14:textId="77777777" w:rsidR="008711BE" w:rsidRPr="008C6FD5" w:rsidRDefault="008711BE">
            <w:pPr>
              <w:cnfStyle w:val="000000000000" w:firstRow="0" w:lastRow="0" w:firstColumn="0" w:lastColumn="0" w:oddVBand="0" w:evenVBand="0" w:oddHBand="0" w:evenHBand="0" w:firstRowFirstColumn="0" w:firstRowLastColumn="0" w:lastRowFirstColumn="0" w:lastRowLastColumn="0"/>
            </w:pPr>
            <w:r w:rsidRPr="008C6FD5">
              <w:t>250 m</w:t>
            </w:r>
          </w:p>
        </w:tc>
        <w:tc>
          <w:tcPr>
            <w:tcW w:w="1186" w:type="dxa"/>
            <w:noWrap/>
            <w:hideMark/>
          </w:tcPr>
          <w:p w14:paraId="1CD274C4" w14:textId="77777777" w:rsidR="008711BE" w:rsidRPr="008C6FD5" w:rsidRDefault="008711BE">
            <w:pPr>
              <w:cnfStyle w:val="000000000000" w:firstRow="0" w:lastRow="0" w:firstColumn="0" w:lastColumn="0" w:oddVBand="0" w:evenVBand="0" w:oddHBand="0" w:evenHBand="0" w:firstRowFirstColumn="0" w:firstRowLastColumn="0" w:lastRowFirstColumn="0" w:lastRowLastColumn="0"/>
            </w:pPr>
            <w:r w:rsidRPr="008C6FD5">
              <w:t>2015–2024</w:t>
            </w:r>
          </w:p>
        </w:tc>
        <w:tc>
          <w:tcPr>
            <w:tcW w:w="2236" w:type="dxa"/>
            <w:gridSpan w:val="2"/>
            <w:noWrap/>
            <w:hideMark/>
          </w:tcPr>
          <w:p w14:paraId="50D65746" w14:textId="77777777" w:rsidR="008711BE" w:rsidRPr="008C6FD5" w:rsidRDefault="008711BE">
            <w:pPr>
              <w:cnfStyle w:val="000000000000" w:firstRow="0" w:lastRow="0" w:firstColumn="0" w:lastColumn="0" w:oddVBand="0" w:evenVBand="0" w:oddHBand="0" w:evenHBand="0" w:firstRowFirstColumn="0" w:firstRowLastColumn="0" w:lastRowFirstColumn="0" w:lastRowLastColumn="0"/>
            </w:pPr>
            <w:r w:rsidRPr="008C6FD5">
              <w:t>RF predictor</w:t>
            </w:r>
          </w:p>
        </w:tc>
      </w:tr>
      <w:tr w:rsidR="00041A4C" w:rsidRPr="008C6FD5" w14:paraId="2953F1BE" w14:textId="77777777" w:rsidTr="00041A4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710" w:type="dxa"/>
            <w:noWrap/>
            <w:hideMark/>
          </w:tcPr>
          <w:p w14:paraId="5FA4CA70" w14:textId="77777777" w:rsidR="008711BE" w:rsidRPr="008C6FD5" w:rsidRDefault="008711BE">
            <w:r w:rsidRPr="008C6FD5">
              <w:t>Land Cover</w:t>
            </w:r>
          </w:p>
        </w:tc>
        <w:tc>
          <w:tcPr>
            <w:tcW w:w="1638" w:type="dxa"/>
            <w:noWrap/>
            <w:hideMark/>
          </w:tcPr>
          <w:p w14:paraId="4FF71FF3" w14:textId="77777777" w:rsidR="008711BE" w:rsidRPr="008C6FD5" w:rsidRDefault="008711BE">
            <w:pPr>
              <w:cnfStyle w:val="000000100000" w:firstRow="0" w:lastRow="0" w:firstColumn="0" w:lastColumn="0" w:oddVBand="0" w:evenVBand="0" w:oddHBand="1" w:evenHBand="0" w:firstRowFirstColumn="0" w:firstRowLastColumn="0" w:lastRowFirstColumn="0" w:lastRowLastColumn="0"/>
            </w:pPr>
            <w:proofErr w:type="spellStart"/>
            <w:r w:rsidRPr="008C6FD5">
              <w:t>MapBiomas</w:t>
            </w:r>
            <w:proofErr w:type="spellEnd"/>
            <w:r w:rsidRPr="008C6FD5">
              <w:t xml:space="preserve"> Paraguay Collection 9</w:t>
            </w:r>
          </w:p>
        </w:tc>
        <w:tc>
          <w:tcPr>
            <w:tcW w:w="1237" w:type="dxa"/>
            <w:noWrap/>
            <w:hideMark/>
          </w:tcPr>
          <w:p w14:paraId="56919161" w14:textId="77777777" w:rsidR="008711BE" w:rsidRPr="008C6FD5" w:rsidRDefault="008711BE">
            <w:pPr>
              <w:cnfStyle w:val="000000100000" w:firstRow="0" w:lastRow="0" w:firstColumn="0" w:lastColumn="0" w:oddVBand="0" w:evenVBand="0" w:oddHBand="1" w:evenHBand="0" w:firstRowFirstColumn="0" w:firstRowLastColumn="0" w:lastRowFirstColumn="0" w:lastRowLastColumn="0"/>
            </w:pPr>
            <w:r w:rsidRPr="008C6FD5">
              <w:t>Raster</w:t>
            </w:r>
          </w:p>
        </w:tc>
        <w:tc>
          <w:tcPr>
            <w:tcW w:w="1353" w:type="dxa"/>
            <w:noWrap/>
            <w:hideMark/>
          </w:tcPr>
          <w:p w14:paraId="298329DB" w14:textId="77777777" w:rsidR="008711BE" w:rsidRPr="008C6FD5" w:rsidRDefault="008711BE">
            <w:pPr>
              <w:cnfStyle w:val="000000100000" w:firstRow="0" w:lastRow="0" w:firstColumn="0" w:lastColumn="0" w:oddVBand="0" w:evenVBand="0" w:oddHBand="1" w:evenHBand="0" w:firstRowFirstColumn="0" w:firstRowLastColumn="0" w:lastRowFirstColumn="0" w:lastRowLastColumn="0"/>
            </w:pPr>
            <w:r w:rsidRPr="008C6FD5">
              <w:t>30 m</w:t>
            </w:r>
          </w:p>
        </w:tc>
        <w:tc>
          <w:tcPr>
            <w:tcW w:w="1186" w:type="dxa"/>
            <w:noWrap/>
            <w:hideMark/>
          </w:tcPr>
          <w:p w14:paraId="27E97473" w14:textId="250830C5" w:rsidR="008711BE" w:rsidRPr="008C6FD5" w:rsidRDefault="0031782E">
            <w:pPr>
              <w:cnfStyle w:val="000000100000" w:firstRow="0" w:lastRow="0" w:firstColumn="0" w:lastColumn="0" w:oddVBand="0" w:evenVBand="0" w:oddHBand="1" w:evenHBand="0" w:firstRowFirstColumn="0" w:firstRowLastColumn="0" w:lastRowFirstColumn="0" w:lastRowLastColumn="0"/>
            </w:pPr>
            <w:r w:rsidRPr="008C6FD5">
              <w:t>1985</w:t>
            </w:r>
            <w:r w:rsidR="008711BE" w:rsidRPr="008C6FD5">
              <w:t>–2023</w:t>
            </w:r>
          </w:p>
        </w:tc>
        <w:tc>
          <w:tcPr>
            <w:tcW w:w="2236" w:type="dxa"/>
            <w:gridSpan w:val="2"/>
            <w:noWrap/>
            <w:hideMark/>
          </w:tcPr>
          <w:p w14:paraId="42253AF7" w14:textId="77777777" w:rsidR="008711BE" w:rsidRPr="008C6FD5" w:rsidRDefault="008711BE">
            <w:pPr>
              <w:cnfStyle w:val="000000100000" w:firstRow="0" w:lastRow="0" w:firstColumn="0" w:lastColumn="0" w:oddVBand="0" w:evenVBand="0" w:oddHBand="1" w:evenHBand="0" w:firstRowFirstColumn="0" w:firstRowLastColumn="0" w:lastRowFirstColumn="0" w:lastRowLastColumn="0"/>
            </w:pPr>
            <w:r w:rsidRPr="008C6FD5">
              <w:t>RF predictor, CA fuel type</w:t>
            </w:r>
          </w:p>
        </w:tc>
      </w:tr>
      <w:tr w:rsidR="00041A4C" w:rsidRPr="008C6FD5" w14:paraId="0593B9FB" w14:textId="77777777" w:rsidTr="00041A4C">
        <w:trPr>
          <w:trHeight w:val="288"/>
        </w:trPr>
        <w:tc>
          <w:tcPr>
            <w:cnfStyle w:val="001000000000" w:firstRow="0" w:lastRow="0" w:firstColumn="1" w:lastColumn="0" w:oddVBand="0" w:evenVBand="0" w:oddHBand="0" w:evenHBand="0" w:firstRowFirstColumn="0" w:firstRowLastColumn="0" w:lastRowFirstColumn="0" w:lastRowLastColumn="0"/>
            <w:tcW w:w="1710" w:type="dxa"/>
            <w:noWrap/>
            <w:hideMark/>
          </w:tcPr>
          <w:p w14:paraId="09F938FA" w14:textId="77777777" w:rsidR="008711BE" w:rsidRPr="008C6FD5" w:rsidRDefault="008711BE">
            <w:r w:rsidRPr="008C6FD5">
              <w:t>Elevation</w:t>
            </w:r>
          </w:p>
        </w:tc>
        <w:tc>
          <w:tcPr>
            <w:tcW w:w="1638" w:type="dxa"/>
            <w:noWrap/>
            <w:hideMark/>
          </w:tcPr>
          <w:p w14:paraId="390B7F86" w14:textId="77777777" w:rsidR="008711BE" w:rsidRPr="008C6FD5" w:rsidRDefault="008711BE">
            <w:pPr>
              <w:cnfStyle w:val="000000000000" w:firstRow="0" w:lastRow="0" w:firstColumn="0" w:lastColumn="0" w:oddVBand="0" w:evenVBand="0" w:oddHBand="0" w:evenHBand="0" w:firstRowFirstColumn="0" w:firstRowLastColumn="0" w:lastRowFirstColumn="0" w:lastRowLastColumn="0"/>
            </w:pPr>
            <w:r w:rsidRPr="008C6FD5">
              <w:t>SRTM DEM</w:t>
            </w:r>
          </w:p>
        </w:tc>
        <w:tc>
          <w:tcPr>
            <w:tcW w:w="1237" w:type="dxa"/>
            <w:noWrap/>
            <w:hideMark/>
          </w:tcPr>
          <w:p w14:paraId="09281412" w14:textId="77777777" w:rsidR="008711BE" w:rsidRPr="008C6FD5" w:rsidRDefault="008711BE">
            <w:pPr>
              <w:cnfStyle w:val="000000000000" w:firstRow="0" w:lastRow="0" w:firstColumn="0" w:lastColumn="0" w:oddVBand="0" w:evenVBand="0" w:oddHBand="0" w:evenHBand="0" w:firstRowFirstColumn="0" w:firstRowLastColumn="0" w:lastRowFirstColumn="0" w:lastRowLastColumn="0"/>
            </w:pPr>
            <w:r w:rsidRPr="008C6FD5">
              <w:t>Raster</w:t>
            </w:r>
          </w:p>
        </w:tc>
        <w:tc>
          <w:tcPr>
            <w:tcW w:w="1353" w:type="dxa"/>
            <w:noWrap/>
            <w:hideMark/>
          </w:tcPr>
          <w:p w14:paraId="6196A897" w14:textId="77777777" w:rsidR="008711BE" w:rsidRPr="008C6FD5" w:rsidRDefault="008711BE">
            <w:pPr>
              <w:cnfStyle w:val="000000000000" w:firstRow="0" w:lastRow="0" w:firstColumn="0" w:lastColumn="0" w:oddVBand="0" w:evenVBand="0" w:oddHBand="0" w:evenHBand="0" w:firstRowFirstColumn="0" w:firstRowLastColumn="0" w:lastRowFirstColumn="0" w:lastRowLastColumn="0"/>
            </w:pPr>
            <w:r w:rsidRPr="008C6FD5">
              <w:t>30 m</w:t>
            </w:r>
          </w:p>
        </w:tc>
        <w:tc>
          <w:tcPr>
            <w:tcW w:w="1186" w:type="dxa"/>
            <w:noWrap/>
            <w:hideMark/>
          </w:tcPr>
          <w:p w14:paraId="6BCE8F94" w14:textId="77777777" w:rsidR="008711BE" w:rsidRPr="008C6FD5" w:rsidRDefault="008711BE">
            <w:pPr>
              <w:cnfStyle w:val="000000000000" w:firstRow="0" w:lastRow="0" w:firstColumn="0" w:lastColumn="0" w:oddVBand="0" w:evenVBand="0" w:oddHBand="0" w:evenHBand="0" w:firstRowFirstColumn="0" w:firstRowLastColumn="0" w:lastRowFirstColumn="0" w:lastRowLastColumn="0"/>
            </w:pPr>
            <w:r w:rsidRPr="008C6FD5">
              <w:t>Static</w:t>
            </w:r>
          </w:p>
        </w:tc>
        <w:tc>
          <w:tcPr>
            <w:tcW w:w="2236" w:type="dxa"/>
            <w:gridSpan w:val="2"/>
            <w:noWrap/>
            <w:hideMark/>
          </w:tcPr>
          <w:p w14:paraId="6E672217" w14:textId="77777777" w:rsidR="008711BE" w:rsidRPr="008C6FD5" w:rsidRDefault="008711BE">
            <w:pPr>
              <w:cnfStyle w:val="000000000000" w:firstRow="0" w:lastRow="0" w:firstColumn="0" w:lastColumn="0" w:oddVBand="0" w:evenVBand="0" w:oddHBand="0" w:evenHBand="0" w:firstRowFirstColumn="0" w:firstRowLastColumn="0" w:lastRowFirstColumn="0" w:lastRowLastColumn="0"/>
            </w:pPr>
            <w:r w:rsidRPr="008C6FD5">
              <w:t>RF predictor, CA slope/aspect</w:t>
            </w:r>
          </w:p>
        </w:tc>
      </w:tr>
      <w:tr w:rsidR="00041A4C" w:rsidRPr="008C6FD5" w14:paraId="5D98313B" w14:textId="77777777" w:rsidTr="00041A4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710" w:type="dxa"/>
            <w:noWrap/>
            <w:hideMark/>
          </w:tcPr>
          <w:p w14:paraId="0F527BC6" w14:textId="77777777" w:rsidR="008711BE" w:rsidRPr="008C6FD5" w:rsidRDefault="008711BE">
            <w:r w:rsidRPr="008C6FD5">
              <w:t>Slope</w:t>
            </w:r>
          </w:p>
        </w:tc>
        <w:tc>
          <w:tcPr>
            <w:tcW w:w="1638" w:type="dxa"/>
            <w:noWrap/>
            <w:hideMark/>
          </w:tcPr>
          <w:p w14:paraId="6A630723" w14:textId="77777777" w:rsidR="008711BE" w:rsidRPr="008C6FD5" w:rsidRDefault="008711BE">
            <w:pPr>
              <w:cnfStyle w:val="000000100000" w:firstRow="0" w:lastRow="0" w:firstColumn="0" w:lastColumn="0" w:oddVBand="0" w:evenVBand="0" w:oddHBand="1" w:evenHBand="0" w:firstRowFirstColumn="0" w:firstRowLastColumn="0" w:lastRowFirstColumn="0" w:lastRowLastColumn="0"/>
            </w:pPr>
            <w:r w:rsidRPr="008C6FD5">
              <w:t>Derived from SRTM</w:t>
            </w:r>
          </w:p>
        </w:tc>
        <w:tc>
          <w:tcPr>
            <w:tcW w:w="1237" w:type="dxa"/>
            <w:noWrap/>
            <w:hideMark/>
          </w:tcPr>
          <w:p w14:paraId="7415A9FF" w14:textId="77777777" w:rsidR="008711BE" w:rsidRPr="008C6FD5" w:rsidRDefault="008711BE">
            <w:pPr>
              <w:cnfStyle w:val="000000100000" w:firstRow="0" w:lastRow="0" w:firstColumn="0" w:lastColumn="0" w:oddVBand="0" w:evenVBand="0" w:oddHBand="1" w:evenHBand="0" w:firstRowFirstColumn="0" w:firstRowLastColumn="0" w:lastRowFirstColumn="0" w:lastRowLastColumn="0"/>
            </w:pPr>
            <w:r w:rsidRPr="008C6FD5">
              <w:t>Raster</w:t>
            </w:r>
          </w:p>
        </w:tc>
        <w:tc>
          <w:tcPr>
            <w:tcW w:w="1353" w:type="dxa"/>
            <w:noWrap/>
            <w:hideMark/>
          </w:tcPr>
          <w:p w14:paraId="7E278522" w14:textId="77777777" w:rsidR="008711BE" w:rsidRPr="008C6FD5" w:rsidRDefault="008711BE">
            <w:pPr>
              <w:cnfStyle w:val="000000100000" w:firstRow="0" w:lastRow="0" w:firstColumn="0" w:lastColumn="0" w:oddVBand="0" w:evenVBand="0" w:oddHBand="1" w:evenHBand="0" w:firstRowFirstColumn="0" w:firstRowLastColumn="0" w:lastRowFirstColumn="0" w:lastRowLastColumn="0"/>
            </w:pPr>
            <w:r w:rsidRPr="008C6FD5">
              <w:t>30 m</w:t>
            </w:r>
          </w:p>
        </w:tc>
        <w:tc>
          <w:tcPr>
            <w:tcW w:w="1186" w:type="dxa"/>
            <w:noWrap/>
            <w:hideMark/>
          </w:tcPr>
          <w:p w14:paraId="4D2B5FF6" w14:textId="77777777" w:rsidR="008711BE" w:rsidRPr="008C6FD5" w:rsidRDefault="008711BE">
            <w:pPr>
              <w:cnfStyle w:val="000000100000" w:firstRow="0" w:lastRow="0" w:firstColumn="0" w:lastColumn="0" w:oddVBand="0" w:evenVBand="0" w:oddHBand="1" w:evenHBand="0" w:firstRowFirstColumn="0" w:firstRowLastColumn="0" w:lastRowFirstColumn="0" w:lastRowLastColumn="0"/>
            </w:pPr>
            <w:r w:rsidRPr="008C6FD5">
              <w:t>Static</w:t>
            </w:r>
          </w:p>
        </w:tc>
        <w:tc>
          <w:tcPr>
            <w:tcW w:w="2236" w:type="dxa"/>
            <w:gridSpan w:val="2"/>
            <w:noWrap/>
            <w:hideMark/>
          </w:tcPr>
          <w:p w14:paraId="140D4EE4" w14:textId="77777777" w:rsidR="008711BE" w:rsidRPr="008C6FD5" w:rsidRDefault="008711BE">
            <w:pPr>
              <w:cnfStyle w:val="000000100000" w:firstRow="0" w:lastRow="0" w:firstColumn="0" w:lastColumn="0" w:oddVBand="0" w:evenVBand="0" w:oddHBand="1" w:evenHBand="0" w:firstRowFirstColumn="0" w:firstRowLastColumn="0" w:lastRowFirstColumn="0" w:lastRowLastColumn="0"/>
            </w:pPr>
            <w:r w:rsidRPr="008C6FD5">
              <w:t>RF predictor, CA spread rate</w:t>
            </w:r>
          </w:p>
        </w:tc>
      </w:tr>
      <w:tr w:rsidR="00041A4C" w:rsidRPr="008C6FD5" w14:paraId="1F0DD7F6" w14:textId="77777777" w:rsidTr="00041A4C">
        <w:trPr>
          <w:trHeight w:val="288"/>
        </w:trPr>
        <w:tc>
          <w:tcPr>
            <w:cnfStyle w:val="001000000000" w:firstRow="0" w:lastRow="0" w:firstColumn="1" w:lastColumn="0" w:oddVBand="0" w:evenVBand="0" w:oddHBand="0" w:evenHBand="0" w:firstRowFirstColumn="0" w:firstRowLastColumn="0" w:lastRowFirstColumn="0" w:lastRowLastColumn="0"/>
            <w:tcW w:w="1710" w:type="dxa"/>
            <w:noWrap/>
            <w:hideMark/>
          </w:tcPr>
          <w:p w14:paraId="32A58B50" w14:textId="77777777" w:rsidR="008711BE" w:rsidRPr="008C6FD5" w:rsidRDefault="008711BE">
            <w:r w:rsidRPr="008C6FD5">
              <w:t>Aspect</w:t>
            </w:r>
          </w:p>
        </w:tc>
        <w:tc>
          <w:tcPr>
            <w:tcW w:w="1638" w:type="dxa"/>
            <w:noWrap/>
            <w:hideMark/>
          </w:tcPr>
          <w:p w14:paraId="13DE3E9A" w14:textId="77777777" w:rsidR="008711BE" w:rsidRPr="008C6FD5" w:rsidRDefault="008711BE">
            <w:pPr>
              <w:cnfStyle w:val="000000000000" w:firstRow="0" w:lastRow="0" w:firstColumn="0" w:lastColumn="0" w:oddVBand="0" w:evenVBand="0" w:oddHBand="0" w:evenHBand="0" w:firstRowFirstColumn="0" w:firstRowLastColumn="0" w:lastRowFirstColumn="0" w:lastRowLastColumn="0"/>
            </w:pPr>
            <w:r w:rsidRPr="008C6FD5">
              <w:t>Derived from SRTM</w:t>
            </w:r>
          </w:p>
        </w:tc>
        <w:tc>
          <w:tcPr>
            <w:tcW w:w="1237" w:type="dxa"/>
            <w:noWrap/>
            <w:hideMark/>
          </w:tcPr>
          <w:p w14:paraId="501458CF" w14:textId="77777777" w:rsidR="008711BE" w:rsidRPr="008C6FD5" w:rsidRDefault="008711BE">
            <w:pPr>
              <w:cnfStyle w:val="000000000000" w:firstRow="0" w:lastRow="0" w:firstColumn="0" w:lastColumn="0" w:oddVBand="0" w:evenVBand="0" w:oddHBand="0" w:evenHBand="0" w:firstRowFirstColumn="0" w:firstRowLastColumn="0" w:lastRowFirstColumn="0" w:lastRowLastColumn="0"/>
            </w:pPr>
            <w:r w:rsidRPr="008C6FD5">
              <w:t>Raster</w:t>
            </w:r>
          </w:p>
        </w:tc>
        <w:tc>
          <w:tcPr>
            <w:tcW w:w="1353" w:type="dxa"/>
            <w:noWrap/>
            <w:hideMark/>
          </w:tcPr>
          <w:p w14:paraId="379FE640" w14:textId="77777777" w:rsidR="008711BE" w:rsidRPr="008C6FD5" w:rsidRDefault="008711BE">
            <w:pPr>
              <w:cnfStyle w:val="000000000000" w:firstRow="0" w:lastRow="0" w:firstColumn="0" w:lastColumn="0" w:oddVBand="0" w:evenVBand="0" w:oddHBand="0" w:evenHBand="0" w:firstRowFirstColumn="0" w:firstRowLastColumn="0" w:lastRowFirstColumn="0" w:lastRowLastColumn="0"/>
            </w:pPr>
            <w:r w:rsidRPr="008C6FD5">
              <w:t>30 m</w:t>
            </w:r>
          </w:p>
        </w:tc>
        <w:tc>
          <w:tcPr>
            <w:tcW w:w="1186" w:type="dxa"/>
            <w:noWrap/>
            <w:hideMark/>
          </w:tcPr>
          <w:p w14:paraId="0C50F20E" w14:textId="77777777" w:rsidR="008711BE" w:rsidRPr="008C6FD5" w:rsidRDefault="008711BE">
            <w:pPr>
              <w:cnfStyle w:val="000000000000" w:firstRow="0" w:lastRow="0" w:firstColumn="0" w:lastColumn="0" w:oddVBand="0" w:evenVBand="0" w:oddHBand="0" w:evenHBand="0" w:firstRowFirstColumn="0" w:firstRowLastColumn="0" w:lastRowFirstColumn="0" w:lastRowLastColumn="0"/>
            </w:pPr>
            <w:r w:rsidRPr="008C6FD5">
              <w:t>Static</w:t>
            </w:r>
          </w:p>
        </w:tc>
        <w:tc>
          <w:tcPr>
            <w:tcW w:w="2236" w:type="dxa"/>
            <w:gridSpan w:val="2"/>
            <w:noWrap/>
            <w:hideMark/>
          </w:tcPr>
          <w:p w14:paraId="1862BD88" w14:textId="77777777" w:rsidR="008711BE" w:rsidRPr="008C6FD5" w:rsidRDefault="008711BE">
            <w:pPr>
              <w:cnfStyle w:val="000000000000" w:firstRow="0" w:lastRow="0" w:firstColumn="0" w:lastColumn="0" w:oddVBand="0" w:evenVBand="0" w:oddHBand="0" w:evenHBand="0" w:firstRowFirstColumn="0" w:firstRowLastColumn="0" w:lastRowFirstColumn="0" w:lastRowLastColumn="0"/>
            </w:pPr>
            <w:r w:rsidRPr="008C6FD5">
              <w:t>RF predictor, CA fuel moisture</w:t>
            </w:r>
          </w:p>
        </w:tc>
      </w:tr>
      <w:tr w:rsidR="00041A4C" w:rsidRPr="008C6FD5" w14:paraId="7B36A546" w14:textId="77777777" w:rsidTr="00041A4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710" w:type="dxa"/>
            <w:noWrap/>
            <w:hideMark/>
          </w:tcPr>
          <w:p w14:paraId="42CD87A7" w14:textId="77777777" w:rsidR="008711BE" w:rsidRPr="008C6FD5" w:rsidRDefault="008711BE">
            <w:r w:rsidRPr="008C6FD5">
              <w:t>Wind Speed</w:t>
            </w:r>
          </w:p>
        </w:tc>
        <w:tc>
          <w:tcPr>
            <w:tcW w:w="1638" w:type="dxa"/>
            <w:noWrap/>
            <w:hideMark/>
          </w:tcPr>
          <w:p w14:paraId="61D9E67C" w14:textId="77777777" w:rsidR="008711BE" w:rsidRPr="008C6FD5" w:rsidRDefault="008711BE">
            <w:pPr>
              <w:cnfStyle w:val="000000100000" w:firstRow="0" w:lastRow="0" w:firstColumn="0" w:lastColumn="0" w:oddVBand="0" w:evenVBand="0" w:oddHBand="1" w:evenHBand="0" w:firstRowFirstColumn="0" w:firstRowLastColumn="0" w:lastRowFirstColumn="0" w:lastRowLastColumn="0"/>
            </w:pPr>
            <w:r w:rsidRPr="008C6FD5">
              <w:t>ERA5-Land</w:t>
            </w:r>
          </w:p>
        </w:tc>
        <w:tc>
          <w:tcPr>
            <w:tcW w:w="1237" w:type="dxa"/>
            <w:noWrap/>
            <w:hideMark/>
          </w:tcPr>
          <w:p w14:paraId="7F6C148F" w14:textId="77777777" w:rsidR="008711BE" w:rsidRPr="008C6FD5" w:rsidRDefault="008711BE">
            <w:pPr>
              <w:cnfStyle w:val="000000100000" w:firstRow="0" w:lastRow="0" w:firstColumn="0" w:lastColumn="0" w:oddVBand="0" w:evenVBand="0" w:oddHBand="1" w:evenHBand="0" w:firstRowFirstColumn="0" w:firstRowLastColumn="0" w:lastRowFirstColumn="0" w:lastRowLastColumn="0"/>
            </w:pPr>
            <w:r w:rsidRPr="008C6FD5">
              <w:t>Raster</w:t>
            </w:r>
          </w:p>
        </w:tc>
        <w:tc>
          <w:tcPr>
            <w:tcW w:w="1353" w:type="dxa"/>
            <w:noWrap/>
            <w:hideMark/>
          </w:tcPr>
          <w:p w14:paraId="705DB944" w14:textId="77777777" w:rsidR="008711BE" w:rsidRPr="008C6FD5" w:rsidRDefault="008711BE">
            <w:pPr>
              <w:cnfStyle w:val="000000100000" w:firstRow="0" w:lastRow="0" w:firstColumn="0" w:lastColumn="0" w:oddVBand="0" w:evenVBand="0" w:oddHBand="1" w:evenHBand="0" w:firstRowFirstColumn="0" w:firstRowLastColumn="0" w:lastRowFirstColumn="0" w:lastRowLastColumn="0"/>
            </w:pPr>
            <w:r w:rsidRPr="008C6FD5">
              <w:t>0.1° (~9 km)</w:t>
            </w:r>
          </w:p>
        </w:tc>
        <w:tc>
          <w:tcPr>
            <w:tcW w:w="1186" w:type="dxa"/>
            <w:noWrap/>
            <w:hideMark/>
          </w:tcPr>
          <w:p w14:paraId="569967B4" w14:textId="77777777" w:rsidR="008711BE" w:rsidRPr="008C6FD5" w:rsidRDefault="008711BE">
            <w:pPr>
              <w:cnfStyle w:val="000000100000" w:firstRow="0" w:lastRow="0" w:firstColumn="0" w:lastColumn="0" w:oddVBand="0" w:evenVBand="0" w:oddHBand="1" w:evenHBand="0" w:firstRowFirstColumn="0" w:firstRowLastColumn="0" w:lastRowFirstColumn="0" w:lastRowLastColumn="0"/>
            </w:pPr>
            <w:r w:rsidRPr="008C6FD5">
              <w:t>2015–2024 (hourly)</w:t>
            </w:r>
          </w:p>
        </w:tc>
        <w:tc>
          <w:tcPr>
            <w:tcW w:w="2236" w:type="dxa"/>
            <w:gridSpan w:val="2"/>
            <w:noWrap/>
            <w:hideMark/>
          </w:tcPr>
          <w:p w14:paraId="562C43EC" w14:textId="77777777" w:rsidR="008711BE" w:rsidRPr="008C6FD5" w:rsidRDefault="008711BE">
            <w:pPr>
              <w:cnfStyle w:val="000000100000" w:firstRow="0" w:lastRow="0" w:firstColumn="0" w:lastColumn="0" w:oddVBand="0" w:evenVBand="0" w:oddHBand="1" w:evenHBand="0" w:firstRowFirstColumn="0" w:firstRowLastColumn="0" w:lastRowFirstColumn="0" w:lastRowLastColumn="0"/>
            </w:pPr>
            <w:r w:rsidRPr="008C6FD5">
              <w:t>CA spread simulation</w:t>
            </w:r>
          </w:p>
        </w:tc>
      </w:tr>
      <w:tr w:rsidR="00041A4C" w:rsidRPr="008C6FD5" w14:paraId="467E0271" w14:textId="77777777" w:rsidTr="00041A4C">
        <w:trPr>
          <w:trHeight w:val="288"/>
        </w:trPr>
        <w:tc>
          <w:tcPr>
            <w:cnfStyle w:val="001000000000" w:firstRow="0" w:lastRow="0" w:firstColumn="1" w:lastColumn="0" w:oddVBand="0" w:evenVBand="0" w:oddHBand="0" w:evenHBand="0" w:firstRowFirstColumn="0" w:firstRowLastColumn="0" w:lastRowFirstColumn="0" w:lastRowLastColumn="0"/>
            <w:tcW w:w="1710" w:type="dxa"/>
            <w:noWrap/>
            <w:hideMark/>
          </w:tcPr>
          <w:p w14:paraId="7A6F67E3" w14:textId="77777777" w:rsidR="008711BE" w:rsidRPr="008C6FD5" w:rsidRDefault="008711BE">
            <w:r w:rsidRPr="008C6FD5">
              <w:lastRenderedPageBreak/>
              <w:t>Wind Direction</w:t>
            </w:r>
          </w:p>
        </w:tc>
        <w:tc>
          <w:tcPr>
            <w:tcW w:w="1638" w:type="dxa"/>
            <w:noWrap/>
            <w:hideMark/>
          </w:tcPr>
          <w:p w14:paraId="1EF15A3D" w14:textId="77777777" w:rsidR="008711BE" w:rsidRPr="008C6FD5" w:rsidRDefault="008711BE">
            <w:pPr>
              <w:cnfStyle w:val="000000000000" w:firstRow="0" w:lastRow="0" w:firstColumn="0" w:lastColumn="0" w:oddVBand="0" w:evenVBand="0" w:oddHBand="0" w:evenHBand="0" w:firstRowFirstColumn="0" w:firstRowLastColumn="0" w:lastRowFirstColumn="0" w:lastRowLastColumn="0"/>
            </w:pPr>
            <w:r w:rsidRPr="008C6FD5">
              <w:t>ERA5-Land</w:t>
            </w:r>
          </w:p>
        </w:tc>
        <w:tc>
          <w:tcPr>
            <w:tcW w:w="1237" w:type="dxa"/>
            <w:noWrap/>
            <w:hideMark/>
          </w:tcPr>
          <w:p w14:paraId="2C1FA9DB" w14:textId="77777777" w:rsidR="008711BE" w:rsidRPr="008C6FD5" w:rsidRDefault="008711BE">
            <w:pPr>
              <w:cnfStyle w:val="000000000000" w:firstRow="0" w:lastRow="0" w:firstColumn="0" w:lastColumn="0" w:oddVBand="0" w:evenVBand="0" w:oddHBand="0" w:evenHBand="0" w:firstRowFirstColumn="0" w:firstRowLastColumn="0" w:lastRowFirstColumn="0" w:lastRowLastColumn="0"/>
            </w:pPr>
            <w:r w:rsidRPr="008C6FD5">
              <w:t>Raster</w:t>
            </w:r>
          </w:p>
        </w:tc>
        <w:tc>
          <w:tcPr>
            <w:tcW w:w="1353" w:type="dxa"/>
            <w:noWrap/>
            <w:hideMark/>
          </w:tcPr>
          <w:p w14:paraId="55C40C47" w14:textId="77777777" w:rsidR="008711BE" w:rsidRPr="008C6FD5" w:rsidRDefault="008711BE">
            <w:pPr>
              <w:cnfStyle w:val="000000000000" w:firstRow="0" w:lastRow="0" w:firstColumn="0" w:lastColumn="0" w:oddVBand="0" w:evenVBand="0" w:oddHBand="0" w:evenHBand="0" w:firstRowFirstColumn="0" w:firstRowLastColumn="0" w:lastRowFirstColumn="0" w:lastRowLastColumn="0"/>
            </w:pPr>
            <w:r w:rsidRPr="008C6FD5">
              <w:t>0.1° (~9 km)</w:t>
            </w:r>
          </w:p>
        </w:tc>
        <w:tc>
          <w:tcPr>
            <w:tcW w:w="1186" w:type="dxa"/>
            <w:noWrap/>
            <w:hideMark/>
          </w:tcPr>
          <w:p w14:paraId="5D17D1D7" w14:textId="77777777" w:rsidR="008711BE" w:rsidRPr="008C6FD5" w:rsidRDefault="008711BE">
            <w:pPr>
              <w:cnfStyle w:val="000000000000" w:firstRow="0" w:lastRow="0" w:firstColumn="0" w:lastColumn="0" w:oddVBand="0" w:evenVBand="0" w:oddHBand="0" w:evenHBand="0" w:firstRowFirstColumn="0" w:firstRowLastColumn="0" w:lastRowFirstColumn="0" w:lastRowLastColumn="0"/>
            </w:pPr>
            <w:r w:rsidRPr="008C6FD5">
              <w:t>2015–2024 (hourly)</w:t>
            </w:r>
          </w:p>
        </w:tc>
        <w:tc>
          <w:tcPr>
            <w:tcW w:w="2236" w:type="dxa"/>
            <w:gridSpan w:val="2"/>
            <w:noWrap/>
            <w:hideMark/>
          </w:tcPr>
          <w:p w14:paraId="75D9FAF8" w14:textId="77777777" w:rsidR="008711BE" w:rsidRPr="008C6FD5" w:rsidRDefault="008711BE">
            <w:pPr>
              <w:cnfStyle w:val="000000000000" w:firstRow="0" w:lastRow="0" w:firstColumn="0" w:lastColumn="0" w:oddVBand="0" w:evenVBand="0" w:oddHBand="0" w:evenHBand="0" w:firstRowFirstColumn="0" w:firstRowLastColumn="0" w:lastRowFirstColumn="0" w:lastRowLastColumn="0"/>
            </w:pPr>
            <w:r w:rsidRPr="008C6FD5">
              <w:t>CA spread simulation</w:t>
            </w:r>
          </w:p>
        </w:tc>
      </w:tr>
      <w:tr w:rsidR="00041A4C" w:rsidRPr="008C6FD5" w14:paraId="78780A90" w14:textId="77777777" w:rsidTr="00041A4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710" w:type="dxa"/>
            <w:noWrap/>
            <w:hideMark/>
          </w:tcPr>
          <w:p w14:paraId="231AA39B" w14:textId="77777777" w:rsidR="008711BE" w:rsidRPr="008C6FD5" w:rsidRDefault="008711BE">
            <w:r w:rsidRPr="008C6FD5">
              <w:t>Roads</w:t>
            </w:r>
          </w:p>
        </w:tc>
        <w:tc>
          <w:tcPr>
            <w:tcW w:w="1638" w:type="dxa"/>
            <w:noWrap/>
            <w:hideMark/>
          </w:tcPr>
          <w:p w14:paraId="50032934" w14:textId="77777777" w:rsidR="008711BE" w:rsidRPr="008C6FD5" w:rsidRDefault="008711BE">
            <w:pPr>
              <w:cnfStyle w:val="000000100000" w:firstRow="0" w:lastRow="0" w:firstColumn="0" w:lastColumn="0" w:oddVBand="0" w:evenVBand="0" w:oddHBand="1" w:evenHBand="0" w:firstRowFirstColumn="0" w:firstRowLastColumn="0" w:lastRowFirstColumn="0" w:lastRowLastColumn="0"/>
            </w:pPr>
            <w:r w:rsidRPr="008C6FD5">
              <w:t>OpenStreetMap</w:t>
            </w:r>
          </w:p>
        </w:tc>
        <w:tc>
          <w:tcPr>
            <w:tcW w:w="1237" w:type="dxa"/>
            <w:noWrap/>
            <w:hideMark/>
          </w:tcPr>
          <w:p w14:paraId="24509D10" w14:textId="77777777" w:rsidR="008711BE" w:rsidRPr="008C6FD5" w:rsidRDefault="008711BE">
            <w:pPr>
              <w:cnfStyle w:val="000000100000" w:firstRow="0" w:lastRow="0" w:firstColumn="0" w:lastColumn="0" w:oddVBand="0" w:evenVBand="0" w:oddHBand="1" w:evenHBand="0" w:firstRowFirstColumn="0" w:firstRowLastColumn="0" w:lastRowFirstColumn="0" w:lastRowLastColumn="0"/>
            </w:pPr>
            <w:r w:rsidRPr="008C6FD5">
              <w:t>Vector (lines)</w:t>
            </w:r>
          </w:p>
        </w:tc>
        <w:tc>
          <w:tcPr>
            <w:tcW w:w="1353" w:type="dxa"/>
            <w:noWrap/>
            <w:hideMark/>
          </w:tcPr>
          <w:p w14:paraId="43A63B3D" w14:textId="77777777" w:rsidR="008711BE" w:rsidRPr="008C6FD5" w:rsidRDefault="008711BE">
            <w:pPr>
              <w:cnfStyle w:val="000000100000" w:firstRow="0" w:lastRow="0" w:firstColumn="0" w:lastColumn="0" w:oddVBand="0" w:evenVBand="0" w:oddHBand="1" w:evenHBand="0" w:firstRowFirstColumn="0" w:firstRowLastColumn="0" w:lastRowFirstColumn="0" w:lastRowLastColumn="0"/>
            </w:pPr>
            <w:r w:rsidRPr="008C6FD5">
              <w:t>N/A</w:t>
            </w:r>
          </w:p>
        </w:tc>
        <w:tc>
          <w:tcPr>
            <w:tcW w:w="1186" w:type="dxa"/>
            <w:noWrap/>
            <w:hideMark/>
          </w:tcPr>
          <w:p w14:paraId="5B3B777D" w14:textId="77777777" w:rsidR="008711BE" w:rsidRPr="008C6FD5" w:rsidRDefault="008711BE">
            <w:pPr>
              <w:cnfStyle w:val="000000100000" w:firstRow="0" w:lastRow="0" w:firstColumn="0" w:lastColumn="0" w:oddVBand="0" w:evenVBand="0" w:oddHBand="1" w:evenHBand="0" w:firstRowFirstColumn="0" w:firstRowLastColumn="0" w:lastRowFirstColumn="0" w:lastRowLastColumn="0"/>
            </w:pPr>
            <w:r w:rsidRPr="008C6FD5">
              <w:t>2024</w:t>
            </w:r>
          </w:p>
        </w:tc>
        <w:tc>
          <w:tcPr>
            <w:tcW w:w="2236" w:type="dxa"/>
            <w:gridSpan w:val="2"/>
            <w:noWrap/>
            <w:hideMark/>
          </w:tcPr>
          <w:p w14:paraId="1363D892" w14:textId="77777777" w:rsidR="008711BE" w:rsidRPr="008C6FD5" w:rsidRDefault="008711BE">
            <w:pPr>
              <w:cnfStyle w:val="000000100000" w:firstRow="0" w:lastRow="0" w:firstColumn="0" w:lastColumn="0" w:oddVBand="0" w:evenVBand="0" w:oddHBand="1" w:evenHBand="0" w:firstRowFirstColumn="0" w:firstRowLastColumn="0" w:lastRowFirstColumn="0" w:lastRowLastColumn="0"/>
            </w:pPr>
            <w:r w:rsidRPr="008C6FD5">
              <w:t>RF predictor (distance)</w:t>
            </w:r>
          </w:p>
        </w:tc>
      </w:tr>
      <w:tr w:rsidR="00041A4C" w:rsidRPr="008C6FD5" w14:paraId="0E0E603D" w14:textId="77777777" w:rsidTr="00041A4C">
        <w:trPr>
          <w:trHeight w:val="288"/>
        </w:trPr>
        <w:tc>
          <w:tcPr>
            <w:cnfStyle w:val="001000000000" w:firstRow="0" w:lastRow="0" w:firstColumn="1" w:lastColumn="0" w:oddVBand="0" w:evenVBand="0" w:oddHBand="0" w:evenHBand="0" w:firstRowFirstColumn="0" w:firstRowLastColumn="0" w:lastRowFirstColumn="0" w:lastRowLastColumn="0"/>
            <w:tcW w:w="1710" w:type="dxa"/>
            <w:noWrap/>
            <w:hideMark/>
          </w:tcPr>
          <w:p w14:paraId="303A38FD" w14:textId="4BEC7AE2" w:rsidR="008711BE" w:rsidRPr="008C6FD5" w:rsidRDefault="00E810B9">
            <w:r w:rsidRPr="008C6FD5">
              <w:t>Settlements</w:t>
            </w:r>
          </w:p>
        </w:tc>
        <w:tc>
          <w:tcPr>
            <w:tcW w:w="1638" w:type="dxa"/>
            <w:noWrap/>
            <w:hideMark/>
          </w:tcPr>
          <w:p w14:paraId="44A9135B" w14:textId="77777777" w:rsidR="008711BE" w:rsidRPr="008C6FD5" w:rsidRDefault="008711BE">
            <w:pPr>
              <w:cnfStyle w:val="000000000000" w:firstRow="0" w:lastRow="0" w:firstColumn="0" w:lastColumn="0" w:oddVBand="0" w:evenVBand="0" w:oddHBand="0" w:evenHBand="0" w:firstRowFirstColumn="0" w:firstRowLastColumn="0" w:lastRowFirstColumn="0" w:lastRowLastColumn="0"/>
            </w:pPr>
            <w:r w:rsidRPr="008C6FD5">
              <w:t>OpenStreetMap, INE</w:t>
            </w:r>
          </w:p>
        </w:tc>
        <w:tc>
          <w:tcPr>
            <w:tcW w:w="1237" w:type="dxa"/>
            <w:noWrap/>
            <w:hideMark/>
          </w:tcPr>
          <w:p w14:paraId="255874E9" w14:textId="77777777" w:rsidR="008711BE" w:rsidRPr="008C6FD5" w:rsidRDefault="008711BE">
            <w:pPr>
              <w:cnfStyle w:val="000000000000" w:firstRow="0" w:lastRow="0" w:firstColumn="0" w:lastColumn="0" w:oddVBand="0" w:evenVBand="0" w:oddHBand="0" w:evenHBand="0" w:firstRowFirstColumn="0" w:firstRowLastColumn="0" w:lastRowFirstColumn="0" w:lastRowLastColumn="0"/>
            </w:pPr>
            <w:r w:rsidRPr="008C6FD5">
              <w:t>Vector (points)</w:t>
            </w:r>
          </w:p>
        </w:tc>
        <w:tc>
          <w:tcPr>
            <w:tcW w:w="1353" w:type="dxa"/>
            <w:noWrap/>
            <w:hideMark/>
          </w:tcPr>
          <w:p w14:paraId="4D89C2DE" w14:textId="77777777" w:rsidR="008711BE" w:rsidRPr="008C6FD5" w:rsidRDefault="008711BE">
            <w:pPr>
              <w:cnfStyle w:val="000000000000" w:firstRow="0" w:lastRow="0" w:firstColumn="0" w:lastColumn="0" w:oddVBand="0" w:evenVBand="0" w:oddHBand="0" w:evenHBand="0" w:firstRowFirstColumn="0" w:firstRowLastColumn="0" w:lastRowFirstColumn="0" w:lastRowLastColumn="0"/>
            </w:pPr>
            <w:r w:rsidRPr="008C6FD5">
              <w:t>N/A</w:t>
            </w:r>
          </w:p>
        </w:tc>
        <w:tc>
          <w:tcPr>
            <w:tcW w:w="1186" w:type="dxa"/>
            <w:noWrap/>
            <w:hideMark/>
          </w:tcPr>
          <w:p w14:paraId="3905AFA4" w14:textId="77777777" w:rsidR="008711BE" w:rsidRPr="008C6FD5" w:rsidRDefault="008711BE">
            <w:pPr>
              <w:cnfStyle w:val="000000000000" w:firstRow="0" w:lastRow="0" w:firstColumn="0" w:lastColumn="0" w:oddVBand="0" w:evenVBand="0" w:oddHBand="0" w:evenHBand="0" w:firstRowFirstColumn="0" w:firstRowLastColumn="0" w:lastRowFirstColumn="0" w:lastRowLastColumn="0"/>
            </w:pPr>
            <w:r w:rsidRPr="008C6FD5">
              <w:t>2024</w:t>
            </w:r>
          </w:p>
        </w:tc>
        <w:tc>
          <w:tcPr>
            <w:tcW w:w="2236" w:type="dxa"/>
            <w:gridSpan w:val="2"/>
            <w:noWrap/>
            <w:hideMark/>
          </w:tcPr>
          <w:p w14:paraId="2A2FFD1F" w14:textId="77777777" w:rsidR="008711BE" w:rsidRPr="008C6FD5" w:rsidRDefault="008711BE">
            <w:pPr>
              <w:cnfStyle w:val="000000000000" w:firstRow="0" w:lastRow="0" w:firstColumn="0" w:lastColumn="0" w:oddVBand="0" w:evenVBand="0" w:oddHBand="0" w:evenHBand="0" w:firstRowFirstColumn="0" w:firstRowLastColumn="0" w:lastRowFirstColumn="0" w:lastRowLastColumn="0"/>
            </w:pPr>
            <w:r w:rsidRPr="008C6FD5">
              <w:t>RF predictor (distance)</w:t>
            </w:r>
          </w:p>
        </w:tc>
      </w:tr>
      <w:tr w:rsidR="00041A4C" w:rsidRPr="008C6FD5" w14:paraId="641D20D0" w14:textId="77777777" w:rsidTr="00041A4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710" w:type="dxa"/>
            <w:noWrap/>
            <w:hideMark/>
          </w:tcPr>
          <w:p w14:paraId="588EACB2" w14:textId="77777777" w:rsidR="008711BE" w:rsidRPr="008C6FD5" w:rsidRDefault="008711BE">
            <w:r w:rsidRPr="008C6FD5">
              <w:t>Agricultural Areas</w:t>
            </w:r>
          </w:p>
        </w:tc>
        <w:tc>
          <w:tcPr>
            <w:tcW w:w="1638" w:type="dxa"/>
            <w:noWrap/>
            <w:hideMark/>
          </w:tcPr>
          <w:p w14:paraId="74840CC4" w14:textId="77777777" w:rsidR="008711BE" w:rsidRPr="008C6FD5" w:rsidRDefault="008711BE">
            <w:pPr>
              <w:cnfStyle w:val="000000100000" w:firstRow="0" w:lastRow="0" w:firstColumn="0" w:lastColumn="0" w:oddVBand="0" w:evenVBand="0" w:oddHBand="1" w:evenHBand="0" w:firstRowFirstColumn="0" w:firstRowLastColumn="0" w:lastRowFirstColumn="0" w:lastRowLastColumn="0"/>
            </w:pPr>
            <w:proofErr w:type="spellStart"/>
            <w:r w:rsidRPr="008C6FD5">
              <w:t>MapBiomas</w:t>
            </w:r>
            <w:proofErr w:type="spellEnd"/>
            <w:r w:rsidRPr="008C6FD5">
              <w:t xml:space="preserve"> Paraguay Collection 9</w:t>
            </w:r>
          </w:p>
        </w:tc>
        <w:tc>
          <w:tcPr>
            <w:tcW w:w="1237" w:type="dxa"/>
            <w:noWrap/>
            <w:hideMark/>
          </w:tcPr>
          <w:p w14:paraId="08EAAED2" w14:textId="77777777" w:rsidR="008711BE" w:rsidRPr="008C6FD5" w:rsidRDefault="008711BE">
            <w:pPr>
              <w:cnfStyle w:val="000000100000" w:firstRow="0" w:lastRow="0" w:firstColumn="0" w:lastColumn="0" w:oddVBand="0" w:evenVBand="0" w:oddHBand="1" w:evenHBand="0" w:firstRowFirstColumn="0" w:firstRowLastColumn="0" w:lastRowFirstColumn="0" w:lastRowLastColumn="0"/>
            </w:pPr>
            <w:r w:rsidRPr="008C6FD5">
              <w:t>Raster</w:t>
            </w:r>
          </w:p>
        </w:tc>
        <w:tc>
          <w:tcPr>
            <w:tcW w:w="1353" w:type="dxa"/>
            <w:noWrap/>
            <w:hideMark/>
          </w:tcPr>
          <w:p w14:paraId="2E416C42" w14:textId="77777777" w:rsidR="008711BE" w:rsidRPr="008C6FD5" w:rsidRDefault="008711BE">
            <w:pPr>
              <w:cnfStyle w:val="000000100000" w:firstRow="0" w:lastRow="0" w:firstColumn="0" w:lastColumn="0" w:oddVBand="0" w:evenVBand="0" w:oddHBand="1" w:evenHBand="0" w:firstRowFirstColumn="0" w:firstRowLastColumn="0" w:lastRowFirstColumn="0" w:lastRowLastColumn="0"/>
            </w:pPr>
            <w:r w:rsidRPr="008C6FD5">
              <w:t>30 m</w:t>
            </w:r>
          </w:p>
        </w:tc>
        <w:tc>
          <w:tcPr>
            <w:tcW w:w="1186" w:type="dxa"/>
            <w:noWrap/>
            <w:hideMark/>
          </w:tcPr>
          <w:p w14:paraId="1EE2DBC6" w14:textId="77777777" w:rsidR="008711BE" w:rsidRPr="008C6FD5" w:rsidRDefault="008711BE">
            <w:pPr>
              <w:cnfStyle w:val="000000100000" w:firstRow="0" w:lastRow="0" w:firstColumn="0" w:lastColumn="0" w:oddVBand="0" w:evenVBand="0" w:oddHBand="1" w:evenHBand="0" w:firstRowFirstColumn="0" w:firstRowLastColumn="0" w:lastRowFirstColumn="0" w:lastRowLastColumn="0"/>
            </w:pPr>
            <w:r w:rsidRPr="008C6FD5">
              <w:t>2023</w:t>
            </w:r>
          </w:p>
        </w:tc>
        <w:tc>
          <w:tcPr>
            <w:tcW w:w="2236" w:type="dxa"/>
            <w:gridSpan w:val="2"/>
            <w:noWrap/>
            <w:hideMark/>
          </w:tcPr>
          <w:p w14:paraId="0015EC76" w14:textId="77777777" w:rsidR="008711BE" w:rsidRPr="008C6FD5" w:rsidRDefault="008711BE">
            <w:pPr>
              <w:cnfStyle w:val="000000100000" w:firstRow="0" w:lastRow="0" w:firstColumn="0" w:lastColumn="0" w:oddVBand="0" w:evenVBand="0" w:oddHBand="1" w:evenHBand="0" w:firstRowFirstColumn="0" w:firstRowLastColumn="0" w:lastRowFirstColumn="0" w:lastRowLastColumn="0"/>
            </w:pPr>
            <w:r w:rsidRPr="008C6FD5">
              <w:t>RF predictor (distance)</w:t>
            </w:r>
          </w:p>
        </w:tc>
      </w:tr>
      <w:tr w:rsidR="00041A4C" w:rsidRPr="008C6FD5" w14:paraId="34DAAA7E" w14:textId="77777777" w:rsidTr="00041A4C">
        <w:trPr>
          <w:trHeight w:val="288"/>
        </w:trPr>
        <w:tc>
          <w:tcPr>
            <w:cnfStyle w:val="001000000000" w:firstRow="0" w:lastRow="0" w:firstColumn="1" w:lastColumn="0" w:oddVBand="0" w:evenVBand="0" w:oddHBand="0" w:evenHBand="0" w:firstRowFirstColumn="0" w:firstRowLastColumn="0" w:lastRowFirstColumn="0" w:lastRowLastColumn="0"/>
            <w:tcW w:w="1710" w:type="dxa"/>
            <w:noWrap/>
            <w:hideMark/>
          </w:tcPr>
          <w:p w14:paraId="4C80C360" w14:textId="77777777" w:rsidR="008711BE" w:rsidRPr="008C6FD5" w:rsidRDefault="008711BE">
            <w:r w:rsidRPr="008C6FD5">
              <w:t>Population Density</w:t>
            </w:r>
          </w:p>
        </w:tc>
        <w:tc>
          <w:tcPr>
            <w:tcW w:w="1638" w:type="dxa"/>
            <w:noWrap/>
            <w:hideMark/>
          </w:tcPr>
          <w:p w14:paraId="02D40C00" w14:textId="77777777" w:rsidR="008711BE" w:rsidRPr="008C6FD5" w:rsidRDefault="008711BE">
            <w:pPr>
              <w:cnfStyle w:val="000000000000" w:firstRow="0" w:lastRow="0" w:firstColumn="0" w:lastColumn="0" w:oddVBand="0" w:evenVBand="0" w:oddHBand="0" w:evenHBand="0" w:firstRowFirstColumn="0" w:firstRowLastColumn="0" w:lastRowFirstColumn="0" w:lastRowLastColumn="0"/>
            </w:pPr>
            <w:r w:rsidRPr="008C6FD5">
              <w:t>INE Paraguay 2022 Census</w:t>
            </w:r>
          </w:p>
        </w:tc>
        <w:tc>
          <w:tcPr>
            <w:tcW w:w="1237" w:type="dxa"/>
            <w:noWrap/>
            <w:hideMark/>
          </w:tcPr>
          <w:p w14:paraId="1BDD127A" w14:textId="77777777" w:rsidR="008711BE" w:rsidRPr="008C6FD5" w:rsidRDefault="008711BE">
            <w:pPr>
              <w:cnfStyle w:val="000000000000" w:firstRow="0" w:lastRow="0" w:firstColumn="0" w:lastColumn="0" w:oddVBand="0" w:evenVBand="0" w:oddHBand="0" w:evenHBand="0" w:firstRowFirstColumn="0" w:firstRowLastColumn="0" w:lastRowFirstColumn="0" w:lastRowLastColumn="0"/>
            </w:pPr>
            <w:r w:rsidRPr="008C6FD5">
              <w:t>Raster</w:t>
            </w:r>
          </w:p>
        </w:tc>
        <w:tc>
          <w:tcPr>
            <w:tcW w:w="1353" w:type="dxa"/>
            <w:noWrap/>
            <w:hideMark/>
          </w:tcPr>
          <w:p w14:paraId="0B1A87D3" w14:textId="77777777" w:rsidR="008711BE" w:rsidRPr="008C6FD5" w:rsidRDefault="008711BE">
            <w:pPr>
              <w:cnfStyle w:val="000000000000" w:firstRow="0" w:lastRow="0" w:firstColumn="0" w:lastColumn="0" w:oddVBand="0" w:evenVBand="0" w:oddHBand="0" w:evenHBand="0" w:firstRowFirstColumn="0" w:firstRowLastColumn="0" w:lastRowFirstColumn="0" w:lastRowLastColumn="0"/>
            </w:pPr>
            <w:r w:rsidRPr="008C6FD5">
              <w:t>1 km</w:t>
            </w:r>
          </w:p>
        </w:tc>
        <w:tc>
          <w:tcPr>
            <w:tcW w:w="1186" w:type="dxa"/>
            <w:noWrap/>
            <w:hideMark/>
          </w:tcPr>
          <w:p w14:paraId="13D9684C" w14:textId="77777777" w:rsidR="008711BE" w:rsidRPr="008C6FD5" w:rsidRDefault="008711BE">
            <w:pPr>
              <w:cnfStyle w:val="000000000000" w:firstRow="0" w:lastRow="0" w:firstColumn="0" w:lastColumn="0" w:oddVBand="0" w:evenVBand="0" w:oddHBand="0" w:evenHBand="0" w:firstRowFirstColumn="0" w:firstRowLastColumn="0" w:lastRowFirstColumn="0" w:lastRowLastColumn="0"/>
            </w:pPr>
            <w:r w:rsidRPr="008C6FD5">
              <w:t>2022</w:t>
            </w:r>
          </w:p>
        </w:tc>
        <w:tc>
          <w:tcPr>
            <w:tcW w:w="2236" w:type="dxa"/>
            <w:gridSpan w:val="2"/>
            <w:noWrap/>
            <w:hideMark/>
          </w:tcPr>
          <w:p w14:paraId="1682D965" w14:textId="77777777" w:rsidR="008711BE" w:rsidRPr="008C6FD5" w:rsidRDefault="008711BE">
            <w:pPr>
              <w:cnfStyle w:val="000000000000" w:firstRow="0" w:lastRow="0" w:firstColumn="0" w:lastColumn="0" w:oddVBand="0" w:evenVBand="0" w:oddHBand="0" w:evenHBand="0" w:firstRowFirstColumn="0" w:firstRowLastColumn="0" w:lastRowFirstColumn="0" w:lastRowLastColumn="0"/>
            </w:pPr>
            <w:r w:rsidRPr="008C6FD5">
              <w:t>RF predictor, AHP vulnerability</w:t>
            </w:r>
          </w:p>
        </w:tc>
      </w:tr>
      <w:tr w:rsidR="00041A4C" w:rsidRPr="008C6FD5" w14:paraId="264A834E" w14:textId="77777777" w:rsidTr="00041A4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710" w:type="dxa"/>
            <w:noWrap/>
            <w:hideMark/>
          </w:tcPr>
          <w:p w14:paraId="2EEE599E" w14:textId="77777777" w:rsidR="008711BE" w:rsidRPr="008C6FD5" w:rsidRDefault="008711BE">
            <w:r w:rsidRPr="008C6FD5">
              <w:t>Indigenous Territories</w:t>
            </w:r>
          </w:p>
        </w:tc>
        <w:tc>
          <w:tcPr>
            <w:tcW w:w="1638" w:type="dxa"/>
            <w:noWrap/>
            <w:hideMark/>
          </w:tcPr>
          <w:p w14:paraId="08F0C790" w14:textId="77777777" w:rsidR="008711BE" w:rsidRPr="008C6FD5" w:rsidRDefault="008711BE">
            <w:pPr>
              <w:cnfStyle w:val="000000100000" w:firstRow="0" w:lastRow="0" w:firstColumn="0" w:lastColumn="0" w:oddVBand="0" w:evenVBand="0" w:oddHBand="1" w:evenHBand="0" w:firstRowFirstColumn="0" w:firstRowLastColumn="0" w:lastRowFirstColumn="0" w:lastRowLastColumn="0"/>
            </w:pPr>
            <w:r w:rsidRPr="008C6FD5">
              <w:t>INE Paraguay</w:t>
            </w:r>
          </w:p>
        </w:tc>
        <w:tc>
          <w:tcPr>
            <w:tcW w:w="1237" w:type="dxa"/>
            <w:noWrap/>
            <w:hideMark/>
          </w:tcPr>
          <w:p w14:paraId="18248587" w14:textId="77777777" w:rsidR="008711BE" w:rsidRPr="008C6FD5" w:rsidRDefault="008711BE">
            <w:pPr>
              <w:cnfStyle w:val="000000100000" w:firstRow="0" w:lastRow="0" w:firstColumn="0" w:lastColumn="0" w:oddVBand="0" w:evenVBand="0" w:oddHBand="1" w:evenHBand="0" w:firstRowFirstColumn="0" w:firstRowLastColumn="0" w:lastRowFirstColumn="0" w:lastRowLastColumn="0"/>
            </w:pPr>
            <w:r w:rsidRPr="008C6FD5">
              <w:t>Vector (polygons)</w:t>
            </w:r>
          </w:p>
        </w:tc>
        <w:tc>
          <w:tcPr>
            <w:tcW w:w="1353" w:type="dxa"/>
            <w:noWrap/>
            <w:hideMark/>
          </w:tcPr>
          <w:p w14:paraId="4C2357F2" w14:textId="77777777" w:rsidR="008711BE" w:rsidRPr="008C6FD5" w:rsidRDefault="008711BE">
            <w:pPr>
              <w:cnfStyle w:val="000000100000" w:firstRow="0" w:lastRow="0" w:firstColumn="0" w:lastColumn="0" w:oddVBand="0" w:evenVBand="0" w:oddHBand="1" w:evenHBand="0" w:firstRowFirstColumn="0" w:firstRowLastColumn="0" w:lastRowFirstColumn="0" w:lastRowLastColumn="0"/>
            </w:pPr>
            <w:r w:rsidRPr="008C6FD5">
              <w:t>N/A</w:t>
            </w:r>
          </w:p>
        </w:tc>
        <w:tc>
          <w:tcPr>
            <w:tcW w:w="1186" w:type="dxa"/>
            <w:noWrap/>
            <w:hideMark/>
          </w:tcPr>
          <w:p w14:paraId="02F1B8D5" w14:textId="77777777" w:rsidR="008711BE" w:rsidRPr="008C6FD5" w:rsidRDefault="008711BE">
            <w:pPr>
              <w:cnfStyle w:val="000000100000" w:firstRow="0" w:lastRow="0" w:firstColumn="0" w:lastColumn="0" w:oddVBand="0" w:evenVBand="0" w:oddHBand="1" w:evenHBand="0" w:firstRowFirstColumn="0" w:firstRowLastColumn="0" w:lastRowFirstColumn="0" w:lastRowLastColumn="0"/>
            </w:pPr>
            <w:r w:rsidRPr="008C6FD5">
              <w:t>2024</w:t>
            </w:r>
          </w:p>
        </w:tc>
        <w:tc>
          <w:tcPr>
            <w:tcW w:w="2236" w:type="dxa"/>
            <w:gridSpan w:val="2"/>
            <w:noWrap/>
            <w:hideMark/>
          </w:tcPr>
          <w:p w14:paraId="0E4C75A9" w14:textId="77777777" w:rsidR="008711BE" w:rsidRPr="008C6FD5" w:rsidRDefault="008711BE">
            <w:pPr>
              <w:cnfStyle w:val="000000100000" w:firstRow="0" w:lastRow="0" w:firstColumn="0" w:lastColumn="0" w:oddVBand="0" w:evenVBand="0" w:oddHBand="1" w:evenHBand="0" w:firstRowFirstColumn="0" w:firstRowLastColumn="0" w:lastRowFirstColumn="0" w:lastRowLastColumn="0"/>
            </w:pPr>
            <w:r w:rsidRPr="008C6FD5">
              <w:t>AHP vulnerability</w:t>
            </w:r>
          </w:p>
        </w:tc>
      </w:tr>
      <w:tr w:rsidR="00041A4C" w:rsidRPr="008C6FD5" w14:paraId="5BA15ECE" w14:textId="77777777" w:rsidTr="00041A4C">
        <w:trPr>
          <w:trHeight w:val="288"/>
        </w:trPr>
        <w:tc>
          <w:tcPr>
            <w:cnfStyle w:val="001000000000" w:firstRow="0" w:lastRow="0" w:firstColumn="1" w:lastColumn="0" w:oddVBand="0" w:evenVBand="0" w:oddHBand="0" w:evenHBand="0" w:firstRowFirstColumn="0" w:firstRowLastColumn="0" w:lastRowFirstColumn="0" w:lastRowLastColumn="0"/>
            <w:tcW w:w="1710" w:type="dxa"/>
            <w:noWrap/>
            <w:hideMark/>
          </w:tcPr>
          <w:p w14:paraId="139C0694" w14:textId="77777777" w:rsidR="008711BE" w:rsidRPr="008C6FD5" w:rsidRDefault="008711BE">
            <w:r w:rsidRPr="008C6FD5">
              <w:t>Protected Areas</w:t>
            </w:r>
          </w:p>
        </w:tc>
        <w:tc>
          <w:tcPr>
            <w:tcW w:w="1638" w:type="dxa"/>
            <w:noWrap/>
            <w:hideMark/>
          </w:tcPr>
          <w:p w14:paraId="63B51AEE" w14:textId="77777777" w:rsidR="008711BE" w:rsidRPr="008C6FD5" w:rsidRDefault="008711BE">
            <w:pPr>
              <w:cnfStyle w:val="000000000000" w:firstRow="0" w:lastRow="0" w:firstColumn="0" w:lastColumn="0" w:oddVBand="0" w:evenVBand="0" w:oddHBand="0" w:evenHBand="0" w:firstRowFirstColumn="0" w:firstRowLastColumn="0" w:lastRowFirstColumn="0" w:lastRowLastColumn="0"/>
            </w:pPr>
            <w:r w:rsidRPr="008C6FD5">
              <w:t>SNAP, IUCN WDPA</w:t>
            </w:r>
          </w:p>
        </w:tc>
        <w:tc>
          <w:tcPr>
            <w:tcW w:w="1237" w:type="dxa"/>
            <w:noWrap/>
            <w:hideMark/>
          </w:tcPr>
          <w:p w14:paraId="35D6FB05" w14:textId="77777777" w:rsidR="008711BE" w:rsidRPr="008C6FD5" w:rsidRDefault="008711BE">
            <w:pPr>
              <w:cnfStyle w:val="000000000000" w:firstRow="0" w:lastRow="0" w:firstColumn="0" w:lastColumn="0" w:oddVBand="0" w:evenVBand="0" w:oddHBand="0" w:evenHBand="0" w:firstRowFirstColumn="0" w:firstRowLastColumn="0" w:lastRowFirstColumn="0" w:lastRowLastColumn="0"/>
            </w:pPr>
            <w:r w:rsidRPr="008C6FD5">
              <w:t>Vector (polygons)</w:t>
            </w:r>
          </w:p>
        </w:tc>
        <w:tc>
          <w:tcPr>
            <w:tcW w:w="1353" w:type="dxa"/>
            <w:noWrap/>
            <w:hideMark/>
          </w:tcPr>
          <w:p w14:paraId="1368D180" w14:textId="77777777" w:rsidR="008711BE" w:rsidRPr="008C6FD5" w:rsidRDefault="008711BE">
            <w:pPr>
              <w:cnfStyle w:val="000000000000" w:firstRow="0" w:lastRow="0" w:firstColumn="0" w:lastColumn="0" w:oddVBand="0" w:evenVBand="0" w:oddHBand="0" w:evenHBand="0" w:firstRowFirstColumn="0" w:firstRowLastColumn="0" w:lastRowFirstColumn="0" w:lastRowLastColumn="0"/>
            </w:pPr>
            <w:r w:rsidRPr="008C6FD5">
              <w:t>N/A</w:t>
            </w:r>
          </w:p>
        </w:tc>
        <w:tc>
          <w:tcPr>
            <w:tcW w:w="1186" w:type="dxa"/>
            <w:noWrap/>
            <w:hideMark/>
          </w:tcPr>
          <w:p w14:paraId="3739D772" w14:textId="77777777" w:rsidR="008711BE" w:rsidRPr="008C6FD5" w:rsidRDefault="008711BE">
            <w:pPr>
              <w:cnfStyle w:val="000000000000" w:firstRow="0" w:lastRow="0" w:firstColumn="0" w:lastColumn="0" w:oddVBand="0" w:evenVBand="0" w:oddHBand="0" w:evenHBand="0" w:firstRowFirstColumn="0" w:firstRowLastColumn="0" w:lastRowFirstColumn="0" w:lastRowLastColumn="0"/>
            </w:pPr>
            <w:r w:rsidRPr="008C6FD5">
              <w:t>2024</w:t>
            </w:r>
          </w:p>
        </w:tc>
        <w:tc>
          <w:tcPr>
            <w:tcW w:w="2236" w:type="dxa"/>
            <w:gridSpan w:val="2"/>
            <w:noWrap/>
            <w:hideMark/>
          </w:tcPr>
          <w:p w14:paraId="410AEFE1" w14:textId="77777777" w:rsidR="008711BE" w:rsidRPr="008C6FD5" w:rsidRDefault="008711BE">
            <w:pPr>
              <w:cnfStyle w:val="000000000000" w:firstRow="0" w:lastRow="0" w:firstColumn="0" w:lastColumn="0" w:oddVBand="0" w:evenVBand="0" w:oddHBand="0" w:evenHBand="0" w:firstRowFirstColumn="0" w:firstRowLastColumn="0" w:lastRowFirstColumn="0" w:lastRowLastColumn="0"/>
            </w:pPr>
            <w:r w:rsidRPr="008C6FD5">
              <w:t>AHP vulnerability</w:t>
            </w:r>
          </w:p>
        </w:tc>
      </w:tr>
      <w:tr w:rsidR="00041A4C" w:rsidRPr="008C6FD5" w14:paraId="3BEBC4C1" w14:textId="77777777" w:rsidTr="00041A4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710" w:type="dxa"/>
            <w:noWrap/>
            <w:hideMark/>
          </w:tcPr>
          <w:p w14:paraId="4AEAC725" w14:textId="77777777" w:rsidR="008711BE" w:rsidRPr="008C6FD5" w:rsidRDefault="008711BE">
            <w:r w:rsidRPr="008C6FD5">
              <w:t>Transmission Lines</w:t>
            </w:r>
          </w:p>
        </w:tc>
        <w:tc>
          <w:tcPr>
            <w:tcW w:w="1638" w:type="dxa"/>
            <w:noWrap/>
            <w:hideMark/>
          </w:tcPr>
          <w:p w14:paraId="2BE6B035" w14:textId="77777777" w:rsidR="008711BE" w:rsidRPr="008C6FD5" w:rsidRDefault="008711BE">
            <w:pPr>
              <w:cnfStyle w:val="000000100000" w:firstRow="0" w:lastRow="0" w:firstColumn="0" w:lastColumn="0" w:oddVBand="0" w:evenVBand="0" w:oddHBand="1" w:evenHBand="0" w:firstRowFirstColumn="0" w:firstRowLastColumn="0" w:lastRowFirstColumn="0" w:lastRowLastColumn="0"/>
            </w:pPr>
            <w:r w:rsidRPr="008C6FD5">
              <w:t>Open Infrastructure DB, ANDE</w:t>
            </w:r>
          </w:p>
        </w:tc>
        <w:tc>
          <w:tcPr>
            <w:tcW w:w="1237" w:type="dxa"/>
            <w:noWrap/>
            <w:hideMark/>
          </w:tcPr>
          <w:p w14:paraId="4C02ABF5" w14:textId="77777777" w:rsidR="008711BE" w:rsidRPr="008C6FD5" w:rsidRDefault="008711BE">
            <w:pPr>
              <w:cnfStyle w:val="000000100000" w:firstRow="0" w:lastRow="0" w:firstColumn="0" w:lastColumn="0" w:oddVBand="0" w:evenVBand="0" w:oddHBand="1" w:evenHBand="0" w:firstRowFirstColumn="0" w:firstRowLastColumn="0" w:lastRowFirstColumn="0" w:lastRowLastColumn="0"/>
            </w:pPr>
            <w:r w:rsidRPr="008C6FD5">
              <w:t>Vector (lines)</w:t>
            </w:r>
          </w:p>
        </w:tc>
        <w:tc>
          <w:tcPr>
            <w:tcW w:w="1353" w:type="dxa"/>
            <w:noWrap/>
            <w:hideMark/>
          </w:tcPr>
          <w:p w14:paraId="1D8BB384" w14:textId="77777777" w:rsidR="008711BE" w:rsidRPr="008C6FD5" w:rsidRDefault="008711BE">
            <w:pPr>
              <w:cnfStyle w:val="000000100000" w:firstRow="0" w:lastRow="0" w:firstColumn="0" w:lastColumn="0" w:oddVBand="0" w:evenVBand="0" w:oddHBand="1" w:evenHBand="0" w:firstRowFirstColumn="0" w:firstRowLastColumn="0" w:lastRowFirstColumn="0" w:lastRowLastColumn="0"/>
            </w:pPr>
            <w:r w:rsidRPr="008C6FD5">
              <w:t>N/A</w:t>
            </w:r>
          </w:p>
        </w:tc>
        <w:tc>
          <w:tcPr>
            <w:tcW w:w="1186" w:type="dxa"/>
            <w:noWrap/>
            <w:hideMark/>
          </w:tcPr>
          <w:p w14:paraId="13729CCF" w14:textId="77777777" w:rsidR="008711BE" w:rsidRPr="008C6FD5" w:rsidRDefault="008711BE">
            <w:pPr>
              <w:cnfStyle w:val="000000100000" w:firstRow="0" w:lastRow="0" w:firstColumn="0" w:lastColumn="0" w:oddVBand="0" w:evenVBand="0" w:oddHBand="1" w:evenHBand="0" w:firstRowFirstColumn="0" w:firstRowLastColumn="0" w:lastRowFirstColumn="0" w:lastRowLastColumn="0"/>
            </w:pPr>
            <w:r w:rsidRPr="008C6FD5">
              <w:t>2024</w:t>
            </w:r>
          </w:p>
        </w:tc>
        <w:tc>
          <w:tcPr>
            <w:tcW w:w="2236" w:type="dxa"/>
            <w:gridSpan w:val="2"/>
            <w:noWrap/>
            <w:hideMark/>
          </w:tcPr>
          <w:p w14:paraId="2EF65A1D" w14:textId="77777777" w:rsidR="008711BE" w:rsidRPr="008C6FD5" w:rsidRDefault="008711BE">
            <w:pPr>
              <w:cnfStyle w:val="000000100000" w:firstRow="0" w:lastRow="0" w:firstColumn="0" w:lastColumn="0" w:oddVBand="0" w:evenVBand="0" w:oddHBand="1" w:evenHBand="0" w:firstRowFirstColumn="0" w:firstRowLastColumn="0" w:lastRowFirstColumn="0" w:lastRowLastColumn="0"/>
            </w:pPr>
            <w:r w:rsidRPr="008C6FD5">
              <w:t>AHP vulnerability</w:t>
            </w:r>
          </w:p>
        </w:tc>
      </w:tr>
    </w:tbl>
    <w:p w14:paraId="243BAA19" w14:textId="77777777" w:rsidR="008A5161" w:rsidRPr="008C6FD5" w:rsidRDefault="008A5161" w:rsidP="008711BE"/>
    <w:p w14:paraId="6C190C30" w14:textId="77777777" w:rsidR="00C136DE" w:rsidRPr="008C6FD5" w:rsidRDefault="00C136DE" w:rsidP="0009431D">
      <w:pPr>
        <w:pStyle w:val="Heading1"/>
      </w:pPr>
      <w:bookmarkStart w:id="51" w:name="_Toc226380368"/>
      <w:r w:rsidRPr="008C6FD5">
        <w:t>5. METHODS</w:t>
      </w:r>
      <w:bookmarkEnd w:id="51"/>
    </w:p>
    <w:p w14:paraId="17F5785D" w14:textId="62BBD9C7" w:rsidR="00C136DE" w:rsidRPr="008C6FD5" w:rsidRDefault="00C136DE" w:rsidP="0009431D">
      <w:pPr>
        <w:pStyle w:val="Heading2"/>
      </w:pPr>
      <w:bookmarkStart w:id="52" w:name="_Toc226380369"/>
      <w:r w:rsidRPr="008C6FD5">
        <w:t>5.1. Fire Ignition Probability Modeling (Random Forest)</w:t>
      </w:r>
      <w:bookmarkEnd w:id="52"/>
    </w:p>
    <w:p w14:paraId="3F17430E" w14:textId="28AE50C5" w:rsidR="00C136DE" w:rsidRPr="008C6FD5" w:rsidRDefault="00C136DE" w:rsidP="0009431D">
      <w:pPr>
        <w:pStyle w:val="Heading3"/>
      </w:pPr>
      <w:bookmarkStart w:id="53" w:name="_Toc226380370"/>
      <w:r w:rsidRPr="008C6FD5">
        <w:t>5.1.1. Predictor Variable Selection</w:t>
      </w:r>
      <w:bookmarkEnd w:id="53"/>
    </w:p>
    <w:p w14:paraId="7A743D8F" w14:textId="768824C1" w:rsidR="00C136DE" w:rsidRPr="008C6FD5" w:rsidRDefault="00C136DE" w:rsidP="0009431D">
      <w:pPr>
        <w:pStyle w:val="Heading3"/>
      </w:pPr>
      <w:bookmarkStart w:id="54" w:name="_Toc226380371"/>
      <w:r w:rsidRPr="008C6FD5">
        <w:t>5.1.2. Model Training and Validation</w:t>
      </w:r>
      <w:bookmarkEnd w:id="54"/>
    </w:p>
    <w:p w14:paraId="586A901B" w14:textId="5FF6F8BF" w:rsidR="00C136DE" w:rsidRPr="008C6FD5" w:rsidRDefault="00C136DE" w:rsidP="0009431D">
      <w:pPr>
        <w:pStyle w:val="Heading3"/>
      </w:pPr>
      <w:bookmarkStart w:id="55" w:name="_Toc226380372"/>
      <w:r w:rsidRPr="008C6FD5">
        <w:t>5.1.3. Ignition Probability Surface Generation</w:t>
      </w:r>
      <w:bookmarkEnd w:id="55"/>
    </w:p>
    <w:p w14:paraId="0B275113" w14:textId="20B1A250" w:rsidR="00C136DE" w:rsidRDefault="00C136DE" w:rsidP="0009431D">
      <w:pPr>
        <w:pStyle w:val="Heading2"/>
      </w:pPr>
      <w:bookmarkStart w:id="56" w:name="_Toc226380373"/>
      <w:r w:rsidRPr="008C6FD5">
        <w:t>5.2. Fire Spread Simulation (Cellular Automata)</w:t>
      </w:r>
      <w:bookmarkEnd w:id="56"/>
    </w:p>
    <w:p w14:paraId="00A38A99" w14:textId="59ED4307" w:rsidR="00D85822" w:rsidRDefault="00D832B3" w:rsidP="00D85822">
      <w:r>
        <w:t xml:space="preserve">The fire spread component of the risk assessment employs a cellular automaton (CA) approach to simulate wildfire propagation across the Paraguayan Chaco. </w:t>
      </w:r>
      <w:r w:rsidRPr="00D832B3">
        <w:t>The theoretical foundation of the spread model is based on Rothermel's (1972) fire spread equations, which relate the rate of fire spread to fuel properties, meteorological conditions, and terrain characteristics. Rothermel's original formulation expresses the forward rate of spread R as:</w:t>
      </w:r>
    </w:p>
    <w:p w14:paraId="416E9163" w14:textId="77777777" w:rsidR="00D832B3" w:rsidRDefault="00D832B3" w:rsidP="00D85822"/>
    <w:p w14:paraId="3F7BA33C" w14:textId="437DB9CD" w:rsidR="00D832B3" w:rsidRPr="00D832B3" w:rsidRDefault="00D832B3" w:rsidP="00D85822">
      <m:oMathPara>
        <m:oMath>
          <m:r>
            <w:rPr>
              <w:rFonts w:ascii="Cambria Math" w:hAnsi="Cambria Math"/>
            </w:rPr>
            <m:t xml:space="preserve">R= </m:t>
          </m:r>
          <m:r>
            <w:rPr>
              <w:rFonts w:ascii="Cambria Math" w:hAnsi="Cambria Math"/>
            </w:rPr>
            <m:t>(IR × ξ × (1 + φw + φs)) / (ρb × ε × Qig)</m:t>
          </m:r>
        </m:oMath>
      </m:oMathPara>
    </w:p>
    <w:p w14:paraId="14CAF781" w14:textId="77777777" w:rsidR="00D832B3" w:rsidRPr="00D832B3" w:rsidRDefault="00D832B3" w:rsidP="00D85822"/>
    <w:p w14:paraId="4E578845" w14:textId="4567735F" w:rsidR="00D832B3" w:rsidRDefault="00882507" w:rsidP="00D832B3">
      <w:r>
        <w:t>W</w:t>
      </w:r>
      <w:r w:rsidR="00D832B3">
        <w:t xml:space="preserve">here IR is the reaction intensity, ξ is the propagating flux ratio, </w:t>
      </w:r>
      <w:proofErr w:type="spellStart"/>
      <w:r w:rsidR="00D832B3">
        <w:t>φw</w:t>
      </w:r>
      <w:proofErr w:type="spellEnd"/>
      <w:r w:rsidR="00D832B3">
        <w:t xml:space="preserve"> and </w:t>
      </w:r>
      <w:proofErr w:type="spellStart"/>
      <w:r w:rsidR="00D832B3">
        <w:t>φs</w:t>
      </w:r>
      <w:proofErr w:type="spellEnd"/>
      <w:r w:rsidR="00D832B3">
        <w:t xml:space="preserve"> are wind and slope factors respectively, </w:t>
      </w:r>
      <w:proofErr w:type="spellStart"/>
      <w:r w:rsidR="00D832B3">
        <w:t>ρb</w:t>
      </w:r>
      <w:proofErr w:type="spellEnd"/>
      <w:r w:rsidR="00D832B3">
        <w:t xml:space="preserve"> is the fuel bed bulk density, ε is the effective heating number, and Qig is the heat of pre-ignition.</w:t>
      </w:r>
    </w:p>
    <w:p w14:paraId="0F13B11C" w14:textId="77777777" w:rsidR="00D832B3" w:rsidRDefault="00D832B3" w:rsidP="00D832B3"/>
    <w:p w14:paraId="42D5E351" w14:textId="34A50BC7" w:rsidR="00D832B3" w:rsidRDefault="00882507" w:rsidP="00D832B3">
      <w:r>
        <w:lastRenderedPageBreak/>
        <w:t>Given the lack of fuel bed data available for the Paraguayan Chaco, t</w:t>
      </w:r>
      <w:r w:rsidR="00D832B3">
        <w:t>his study implements a simplified adaptation of the Rothermel framework following the approach of Rui et al. (2018) and incorporating enhancements from Freire &amp; DaCamara (2019). The spread rate is reformulated as:</w:t>
      </w:r>
    </w:p>
    <w:p w14:paraId="1BAC76A4" w14:textId="3AC1AD88" w:rsidR="00D832B3" w:rsidRPr="00CD1DB6" w:rsidRDefault="00D832B3" w:rsidP="00D832B3">
      <m:oMathPara>
        <m:oMath>
          <m:r>
            <w:rPr>
              <w:rFonts w:ascii="Cambria Math" w:hAnsi="Cambria Math"/>
            </w:rPr>
            <m:t>R = R0 × Kφ × Kθ × Ks × Kr</m:t>
          </m:r>
        </m:oMath>
      </m:oMathPara>
    </w:p>
    <w:p w14:paraId="14674113" w14:textId="77777777" w:rsidR="00CD1DB6" w:rsidRDefault="00CD1DB6" w:rsidP="00D832B3"/>
    <w:p w14:paraId="6732071A" w14:textId="6D21648F" w:rsidR="00D832B3" w:rsidRDefault="00882507" w:rsidP="00D832B3">
      <w:r>
        <w:t>W</w:t>
      </w:r>
      <w:r w:rsidRPr="00882507">
        <w:t xml:space="preserve">here R0 is the base spread rate (0.8 m/min), </w:t>
      </w:r>
      <w:proofErr w:type="spellStart"/>
      <w:r w:rsidRPr="00882507">
        <w:t>Kφ</w:t>
      </w:r>
      <w:proofErr w:type="spellEnd"/>
      <w:r w:rsidRPr="00882507">
        <w:t xml:space="preserve"> is the wind factor, </w:t>
      </w:r>
      <w:proofErr w:type="spellStart"/>
      <w:r w:rsidRPr="00882507">
        <w:t>Kθ</w:t>
      </w:r>
      <w:proofErr w:type="spellEnd"/>
      <w:r w:rsidRPr="00882507">
        <w:t xml:space="preserve"> is the slope factor, Ks is the fuel type coefficient, and Kr is an event-specific calibration factor. This formulation collapses the complex fuel bed parameters of the original Rothermel equation into two components: a base rate R0 representing typical fire behavior under reference conditions, and a fuel coefficient Ks that encodes land cover-specific combustion characteristics.</w:t>
      </w:r>
    </w:p>
    <w:p w14:paraId="0093165B" w14:textId="77777777" w:rsidR="00882507" w:rsidRDefault="00882507" w:rsidP="00D832B3"/>
    <w:p w14:paraId="518FB92D" w14:textId="77777777" w:rsidR="00882507" w:rsidRPr="00D85822" w:rsidRDefault="00882507" w:rsidP="00D832B3"/>
    <w:p w14:paraId="7E5E03A4" w14:textId="59AC9241" w:rsidR="00C136DE" w:rsidRDefault="00C136DE" w:rsidP="0009431D">
      <w:pPr>
        <w:pStyle w:val="Heading3"/>
      </w:pPr>
      <w:bookmarkStart w:id="57" w:name="_Toc226380374"/>
      <w:r w:rsidRPr="008C6FD5">
        <w:t>5.2.1. CA Model Structure and Transition Rules</w:t>
      </w:r>
      <w:bookmarkEnd w:id="57"/>
    </w:p>
    <w:p w14:paraId="3AE61EE1" w14:textId="77777777" w:rsidR="00882507" w:rsidRPr="00882507" w:rsidRDefault="00882507" w:rsidP="00882507"/>
    <w:p w14:paraId="77BE9E30" w14:textId="4C73B47C" w:rsidR="00C136DE" w:rsidRPr="008C6FD5" w:rsidRDefault="00C136DE" w:rsidP="0009431D">
      <w:pPr>
        <w:pStyle w:val="Heading3"/>
      </w:pPr>
      <w:bookmarkStart w:id="58" w:name="_Toc226380375"/>
      <w:r w:rsidRPr="008C6FD5">
        <w:lastRenderedPageBreak/>
        <w:t>5.2.2. Fuel Type Parameterization</w:t>
      </w:r>
      <w:bookmarkEnd w:id="58"/>
    </w:p>
    <w:p w14:paraId="66C7A221" w14:textId="3D9A0819" w:rsidR="00C136DE" w:rsidRPr="008C6FD5" w:rsidRDefault="00C136DE" w:rsidP="0009431D">
      <w:pPr>
        <w:pStyle w:val="Heading3"/>
      </w:pPr>
      <w:bookmarkStart w:id="59" w:name="_Toc226380376"/>
      <w:r w:rsidRPr="008C6FD5">
        <w:t xml:space="preserve">5.2.3. Monte Carlo </w:t>
      </w:r>
      <w:bookmarkEnd w:id="59"/>
      <w:r w:rsidR="00F22C1A">
        <w:t>Simulations</w:t>
      </w:r>
    </w:p>
    <w:p w14:paraId="13A3AE39" w14:textId="5E3A052E" w:rsidR="00C136DE" w:rsidRPr="008C6FD5" w:rsidRDefault="00C136DE" w:rsidP="0009431D">
      <w:pPr>
        <w:pStyle w:val="Heading3"/>
      </w:pPr>
      <w:bookmarkStart w:id="60" w:name="_Toc226380377"/>
      <w:r w:rsidRPr="008C6FD5">
        <w:t>5.2.4. Model Calibration and Validation</w:t>
      </w:r>
      <w:bookmarkEnd w:id="60"/>
    </w:p>
    <w:p w14:paraId="095F7935" w14:textId="72E5965E" w:rsidR="00C136DE" w:rsidRPr="008C6FD5" w:rsidRDefault="00C136DE" w:rsidP="0009431D">
      <w:pPr>
        <w:pStyle w:val="Heading2"/>
      </w:pPr>
      <w:bookmarkStart w:id="61" w:name="_Toc226380378"/>
      <w:r w:rsidRPr="008C6FD5">
        <w:t>5.3. Vulnerability Assessment</w:t>
      </w:r>
      <w:bookmarkEnd w:id="61"/>
    </w:p>
    <w:p w14:paraId="2EB99815" w14:textId="6CC67A20" w:rsidR="00C136DE" w:rsidRPr="008C6FD5" w:rsidRDefault="00C136DE" w:rsidP="0009431D">
      <w:pPr>
        <w:pStyle w:val="Heading3"/>
      </w:pPr>
      <w:bookmarkStart w:id="62" w:name="_Toc226380379"/>
      <w:r w:rsidRPr="008C6FD5">
        <w:t>5.3.1. High-Value Asset Classification</w:t>
      </w:r>
      <w:bookmarkEnd w:id="62"/>
    </w:p>
    <w:p w14:paraId="210C2F74" w14:textId="1547FFB6" w:rsidR="00C136DE" w:rsidRPr="008C6FD5" w:rsidRDefault="00C136DE" w:rsidP="0009431D">
      <w:pPr>
        <w:pStyle w:val="Heading3"/>
      </w:pPr>
      <w:bookmarkStart w:id="63" w:name="_Toc226380380"/>
      <w:r w:rsidRPr="008C6FD5">
        <w:t>5.3.2. Exposure Metrics</w:t>
      </w:r>
      <w:bookmarkEnd w:id="63"/>
    </w:p>
    <w:p w14:paraId="6B85361A" w14:textId="062993C1" w:rsidR="00C136DE" w:rsidRPr="008C6FD5" w:rsidRDefault="00C136DE" w:rsidP="0009431D">
      <w:pPr>
        <w:pStyle w:val="Heading3"/>
      </w:pPr>
      <w:bookmarkStart w:id="64" w:name="_Toc226380381"/>
      <w:r w:rsidRPr="008C6FD5">
        <w:t>5.3.3. Vulnerability Scoring</w:t>
      </w:r>
      <w:bookmarkEnd w:id="64"/>
    </w:p>
    <w:p w14:paraId="70796FCA" w14:textId="04161428" w:rsidR="00C136DE" w:rsidRPr="008C6FD5" w:rsidRDefault="00C136DE" w:rsidP="0009431D">
      <w:pPr>
        <w:pStyle w:val="Heading2"/>
      </w:pPr>
      <w:bookmarkStart w:id="65" w:name="_Toc226380382"/>
      <w:r w:rsidRPr="008C6FD5">
        <w:t>5.4. Integrated Risk Assessment (AHP)</w:t>
      </w:r>
      <w:bookmarkEnd w:id="65"/>
    </w:p>
    <w:p w14:paraId="7DC28B65" w14:textId="5E0FE91E" w:rsidR="00C136DE" w:rsidRPr="008C6FD5" w:rsidRDefault="00C136DE" w:rsidP="0009431D">
      <w:pPr>
        <w:pStyle w:val="Heading3"/>
      </w:pPr>
      <w:bookmarkStart w:id="66" w:name="_Toc226380383"/>
      <w:r w:rsidRPr="008C6FD5">
        <w:t>5.4.1. AHP Hierarchy Design</w:t>
      </w:r>
      <w:bookmarkEnd w:id="66"/>
    </w:p>
    <w:p w14:paraId="2B6A9B00" w14:textId="236F12A5" w:rsidR="00C136DE" w:rsidRPr="008C6FD5" w:rsidRDefault="00C136DE" w:rsidP="0009431D">
      <w:pPr>
        <w:pStyle w:val="Heading3"/>
      </w:pPr>
      <w:bookmarkStart w:id="67" w:name="_Toc226380384"/>
      <w:r w:rsidRPr="008C6FD5">
        <w:t>5.4.2. Criteria Weighting</w:t>
      </w:r>
      <w:bookmarkEnd w:id="67"/>
    </w:p>
    <w:p w14:paraId="33C92BD6" w14:textId="772B093F" w:rsidR="00C136DE" w:rsidRPr="008C6FD5" w:rsidRDefault="00C136DE" w:rsidP="0009431D">
      <w:pPr>
        <w:pStyle w:val="Heading3"/>
      </w:pPr>
      <w:bookmarkStart w:id="68" w:name="_Toc226380385"/>
      <w:r w:rsidRPr="008C6FD5">
        <w:t>5.4.3. Monte Carlo Uncertainty Propagation</w:t>
      </w:r>
      <w:bookmarkEnd w:id="68"/>
    </w:p>
    <w:p w14:paraId="6855E44F" w14:textId="490EB6C3" w:rsidR="00C136DE" w:rsidRPr="008C6FD5" w:rsidRDefault="00C136DE" w:rsidP="0009431D">
      <w:pPr>
        <w:pStyle w:val="Heading3"/>
      </w:pPr>
      <w:bookmarkStart w:id="69" w:name="_Toc226380386"/>
      <w:r w:rsidRPr="008C6FD5">
        <w:t>5.4.4. Risk Map Generation</w:t>
      </w:r>
      <w:bookmarkEnd w:id="69"/>
    </w:p>
    <w:p w14:paraId="422487E9" w14:textId="134724B0" w:rsidR="00C136DE" w:rsidRPr="008C6FD5" w:rsidRDefault="00C136DE" w:rsidP="0009431D">
      <w:pPr>
        <w:pStyle w:val="Heading1"/>
      </w:pPr>
      <w:bookmarkStart w:id="70" w:name="_Toc226380387"/>
      <w:r w:rsidRPr="008C6FD5">
        <w:t xml:space="preserve">6. </w:t>
      </w:r>
      <w:r w:rsidR="00F95278" w:rsidRPr="008C6FD5">
        <w:t>RESULTS</w:t>
      </w:r>
      <w:bookmarkEnd w:id="70"/>
    </w:p>
    <w:p w14:paraId="0E7ECDFD" w14:textId="548640DD" w:rsidR="00C136DE" w:rsidRPr="008C6FD5" w:rsidRDefault="00C136DE" w:rsidP="0009431D">
      <w:pPr>
        <w:pStyle w:val="Heading2"/>
      </w:pPr>
      <w:bookmarkStart w:id="71" w:name="_Toc226380388"/>
      <w:r w:rsidRPr="008C6FD5">
        <w:t>6.1. Fire Ignition Model Performance</w:t>
      </w:r>
      <w:bookmarkEnd w:id="71"/>
    </w:p>
    <w:p w14:paraId="31B11C4E" w14:textId="3D7338F3" w:rsidR="00C136DE" w:rsidRPr="008C6FD5" w:rsidRDefault="00C136DE" w:rsidP="0009431D">
      <w:pPr>
        <w:pStyle w:val="Heading2"/>
      </w:pPr>
      <w:bookmarkStart w:id="72" w:name="_Toc226380389"/>
      <w:r w:rsidRPr="008C6FD5">
        <w:t>6.2. Fire Spread Model Calibration and Validation</w:t>
      </w:r>
      <w:bookmarkEnd w:id="72"/>
    </w:p>
    <w:p w14:paraId="7297BB6B" w14:textId="085C93E1" w:rsidR="00C136DE" w:rsidRPr="008C6FD5" w:rsidRDefault="00C136DE" w:rsidP="0009431D">
      <w:pPr>
        <w:pStyle w:val="Heading2"/>
      </w:pPr>
      <w:bookmarkStart w:id="73" w:name="_Toc226380390"/>
      <w:r w:rsidRPr="008C6FD5">
        <w:t>6.3. Burn Probability Surfaces</w:t>
      </w:r>
      <w:bookmarkEnd w:id="73"/>
    </w:p>
    <w:p w14:paraId="41FDE4F8" w14:textId="62A1CACB" w:rsidR="00C136DE" w:rsidRPr="008C6FD5" w:rsidRDefault="00C136DE" w:rsidP="0009431D">
      <w:pPr>
        <w:pStyle w:val="Heading2"/>
      </w:pPr>
      <w:bookmarkStart w:id="74" w:name="_Toc226380391"/>
      <w:r w:rsidRPr="008C6FD5">
        <w:t>6.4. Vulnerability Assessment Outputs</w:t>
      </w:r>
      <w:bookmarkEnd w:id="74"/>
    </w:p>
    <w:p w14:paraId="4445C38D" w14:textId="73EDC674" w:rsidR="00C136DE" w:rsidRPr="008C6FD5" w:rsidRDefault="00C136DE" w:rsidP="0009431D">
      <w:pPr>
        <w:pStyle w:val="Heading2"/>
      </w:pPr>
      <w:bookmarkStart w:id="75" w:name="_Toc226380392"/>
      <w:r w:rsidRPr="008C6FD5">
        <w:t>6.5. Integrated Risk Maps</w:t>
      </w:r>
      <w:bookmarkEnd w:id="75"/>
    </w:p>
    <w:p w14:paraId="1C970845" w14:textId="03E341E3" w:rsidR="00C136DE" w:rsidRPr="008C6FD5" w:rsidRDefault="00C136DE" w:rsidP="0009431D">
      <w:pPr>
        <w:pStyle w:val="Heading2"/>
      </w:pPr>
      <w:bookmarkStart w:id="76" w:name="_Toc226380393"/>
      <w:r w:rsidRPr="008C6FD5">
        <w:t>6.6. Uncertainty Analysis</w:t>
      </w:r>
      <w:bookmarkEnd w:id="76"/>
    </w:p>
    <w:p w14:paraId="6924F41D" w14:textId="77B5302D" w:rsidR="00C136DE" w:rsidRPr="008C6FD5" w:rsidRDefault="00C136DE" w:rsidP="0009431D">
      <w:pPr>
        <w:pStyle w:val="Heading1"/>
      </w:pPr>
      <w:bookmarkStart w:id="77" w:name="_Toc226380394"/>
      <w:r w:rsidRPr="008C6FD5">
        <w:t xml:space="preserve">7. </w:t>
      </w:r>
      <w:r w:rsidR="00F95278" w:rsidRPr="008C6FD5">
        <w:t>DISCUSSION</w:t>
      </w:r>
      <w:bookmarkEnd w:id="77"/>
    </w:p>
    <w:p w14:paraId="49B5ED74" w14:textId="40634AC0" w:rsidR="00C136DE" w:rsidRPr="008C6FD5" w:rsidRDefault="00C136DE" w:rsidP="0009431D">
      <w:pPr>
        <w:pStyle w:val="Heading2"/>
      </w:pPr>
      <w:bookmarkStart w:id="78" w:name="_Toc226380395"/>
      <w:r w:rsidRPr="008C6FD5">
        <w:t>7.1. Model Performance and Validation</w:t>
      </w:r>
      <w:bookmarkEnd w:id="78"/>
    </w:p>
    <w:p w14:paraId="63634AB6" w14:textId="106445C6" w:rsidR="00C136DE" w:rsidRPr="008C6FD5" w:rsidRDefault="00C136DE" w:rsidP="0009431D">
      <w:pPr>
        <w:pStyle w:val="Heading2"/>
      </w:pPr>
      <w:bookmarkStart w:id="79" w:name="_Toc226380396"/>
      <w:r w:rsidRPr="008C6FD5">
        <w:t>7.2. Spatial Patterns of Fire Risk</w:t>
      </w:r>
      <w:bookmarkEnd w:id="79"/>
    </w:p>
    <w:p w14:paraId="73362492" w14:textId="71D57BB8" w:rsidR="00C136DE" w:rsidRPr="008C6FD5" w:rsidRDefault="00C136DE" w:rsidP="0009431D">
      <w:pPr>
        <w:pStyle w:val="Heading2"/>
      </w:pPr>
      <w:bookmarkStart w:id="80" w:name="_Toc226380397"/>
      <w:r w:rsidRPr="008C6FD5">
        <w:t>7.3. Implications for Fire Management</w:t>
      </w:r>
      <w:bookmarkEnd w:id="80"/>
    </w:p>
    <w:p w14:paraId="7F25E9EC" w14:textId="25F82F6E" w:rsidR="00C136DE" w:rsidRPr="008C6FD5" w:rsidRDefault="00C136DE" w:rsidP="0009431D">
      <w:pPr>
        <w:pStyle w:val="Heading2"/>
      </w:pPr>
      <w:bookmarkStart w:id="81" w:name="_Toc226380398"/>
      <w:r w:rsidRPr="008C6FD5">
        <w:lastRenderedPageBreak/>
        <w:t>7.4. Limitations and Future Research</w:t>
      </w:r>
      <w:bookmarkEnd w:id="81"/>
    </w:p>
    <w:p w14:paraId="398CB8FF" w14:textId="2D943DA6" w:rsidR="00C136DE" w:rsidRPr="008C6FD5" w:rsidRDefault="00C136DE" w:rsidP="0009431D">
      <w:pPr>
        <w:pStyle w:val="Heading1"/>
      </w:pPr>
      <w:bookmarkStart w:id="82" w:name="_Toc226380399"/>
      <w:r w:rsidRPr="008C6FD5">
        <w:t xml:space="preserve">8. </w:t>
      </w:r>
      <w:r w:rsidR="00F95278" w:rsidRPr="008C6FD5">
        <w:t>CONCLUSIONS</w:t>
      </w:r>
      <w:bookmarkEnd w:id="82"/>
    </w:p>
    <w:p w14:paraId="28AE4978" w14:textId="77777777" w:rsidR="0068286D" w:rsidRPr="008C6FD5" w:rsidRDefault="0068286D" w:rsidP="0068286D"/>
    <w:p w14:paraId="1BD208A8" w14:textId="1E65F8B6" w:rsidR="00F6503E" w:rsidRPr="008C6FD5" w:rsidRDefault="00F6503E" w:rsidP="00A546B0">
      <w:pPr>
        <w:pStyle w:val="Heading1"/>
        <w:rPr>
          <w:b/>
        </w:rPr>
      </w:pPr>
      <w:r w:rsidRPr="008C6FD5">
        <w:br w:type="page"/>
      </w:r>
      <w:bookmarkStart w:id="83" w:name="_Toc226380400"/>
      <w:r w:rsidR="00A546B0" w:rsidRPr="008C6FD5">
        <w:lastRenderedPageBreak/>
        <w:t xml:space="preserve">7. </w:t>
      </w:r>
      <w:r w:rsidR="00F95278" w:rsidRPr="008C6FD5">
        <w:t>BIBLIOGRAPHY</w:t>
      </w:r>
      <w:bookmarkEnd w:id="83"/>
    </w:p>
    <w:p w14:paraId="51698767" w14:textId="77777777" w:rsidR="00352904" w:rsidRPr="00352904" w:rsidRDefault="00B23D0D" w:rsidP="00352904">
      <w:pPr>
        <w:pStyle w:val="Bibliography"/>
      </w:pPr>
      <w:r w:rsidRPr="008C6FD5">
        <w:fldChar w:fldCharType="begin"/>
      </w:r>
      <w:r w:rsidR="0067626D" w:rsidRPr="008C6FD5">
        <w:instrText xml:space="preserve"> ADDIN ZOTERO_BIBL {"uncited":[],"omitted":[],"custom":[]} CSL_BIBLIOGRAPHY </w:instrText>
      </w:r>
      <w:r w:rsidRPr="008C6FD5">
        <w:fldChar w:fldCharType="separate"/>
      </w:r>
      <w:r w:rsidR="00352904" w:rsidRPr="00352904">
        <w:t xml:space="preserve">Adhikari, Bishrant, Chen Xu, Paddington Hodza, and Thomas Minckley. 2021. “Developing a Geospatial Data-Driven Solution for Rapid Natural Wildfire Risk Assessment.” </w:t>
      </w:r>
      <w:r w:rsidR="00352904" w:rsidRPr="00352904">
        <w:rPr>
          <w:i/>
          <w:iCs/>
        </w:rPr>
        <w:t>Applied Geography</w:t>
      </w:r>
      <w:r w:rsidR="00352904" w:rsidRPr="00352904">
        <w:t xml:space="preserve"> 126 (January): 102382. https://doi.org/10.1016/j.apgeog.2020.102382.</w:t>
      </w:r>
    </w:p>
    <w:p w14:paraId="587C5754" w14:textId="77777777" w:rsidR="00352904" w:rsidRPr="00352904" w:rsidRDefault="00352904" w:rsidP="00352904">
      <w:pPr>
        <w:pStyle w:val="Bibliography"/>
      </w:pPr>
      <w:r w:rsidRPr="00352904">
        <w:t xml:space="preserve">Alexandridis, A., D. Vakalis, C. I. Siettos, and G. V. Bafas. 2008. “A Cellular Automata Model for Forest Fire Spread Prediction: The Case of the Wildfire That Swept through Spetses Island in 1990.” </w:t>
      </w:r>
      <w:r w:rsidRPr="00352904">
        <w:rPr>
          <w:i/>
          <w:iCs/>
        </w:rPr>
        <w:t>Applied Mathematics and Computation</w:t>
      </w:r>
      <w:r w:rsidRPr="00352904">
        <w:t xml:space="preserve"> 204 (1): 191–201. https://doi.org/10.1016/j.amc.2008.06.046.</w:t>
      </w:r>
    </w:p>
    <w:p w14:paraId="352F1459" w14:textId="77777777" w:rsidR="00352904" w:rsidRPr="00352904" w:rsidRDefault="00352904" w:rsidP="00352904">
      <w:pPr>
        <w:pStyle w:val="Bibliography"/>
      </w:pPr>
      <w:r w:rsidRPr="00352904">
        <w:t xml:space="preserve">Armenteras, Dolors, Tania Marisol González, and Javier Retana. 2013. “Forest Fragmentation and Edge Influence on Fire Occurrence and Intensity under Different Management Types in Amazon Forests.” </w:t>
      </w:r>
      <w:r w:rsidRPr="00352904">
        <w:rPr>
          <w:i/>
          <w:iCs/>
        </w:rPr>
        <w:t>Biological Conservation</w:t>
      </w:r>
      <w:r w:rsidRPr="00352904">
        <w:t xml:space="preserve"> 159 (March): 73–79. https://doi.org/10.1016/j.biocon.2012.10.026.</w:t>
      </w:r>
    </w:p>
    <w:p w14:paraId="6A2C6436" w14:textId="77777777" w:rsidR="00352904" w:rsidRPr="00352904" w:rsidRDefault="00352904" w:rsidP="00352904">
      <w:pPr>
        <w:pStyle w:val="Bibliography"/>
      </w:pPr>
      <w:r w:rsidRPr="00352904">
        <w:t xml:space="preserve">Balch, Jennifer K., Daniel C. Nepstad, and Lisa M. Curran. 2009. “Pattern and Process: Fire-Initiated Grass Invasion at Amazon Transitional Forest Edges.” In </w:t>
      </w:r>
      <w:r w:rsidRPr="00352904">
        <w:rPr>
          <w:i/>
          <w:iCs/>
        </w:rPr>
        <w:t>Tropical Fire Ecology: Climate Change, Land Use, and Ecosystem Dynamics</w:t>
      </w:r>
      <w:r w:rsidRPr="00352904">
        <w:t>, edited by Mark A. Cochrane. Springer. https://doi.org/10.1007/978-3-540-77381-8_17.</w:t>
      </w:r>
    </w:p>
    <w:p w14:paraId="440D4934" w14:textId="77777777" w:rsidR="00352904" w:rsidRPr="00352904" w:rsidRDefault="00352904" w:rsidP="00352904">
      <w:pPr>
        <w:pStyle w:val="Bibliography"/>
      </w:pPr>
      <w:r w:rsidRPr="00352904">
        <w:t xml:space="preserve">Baumann, Matthias, Oswaldo Maillard, Ignacio Gasparri, Jamie Burton, Gregorio Gavier Pizarro, and Tobias Kuemmerle. 2026. “Fire Dynamics in the South American Chaco and Their Link to Agriculture and Drought.” </w:t>
      </w:r>
      <w:r w:rsidRPr="00352904">
        <w:rPr>
          <w:i/>
          <w:iCs/>
        </w:rPr>
        <w:t>Nature Sustainability</w:t>
      </w:r>
      <w:r w:rsidRPr="00352904">
        <w:t>, ahead of print, March 27. https://doi.org/10.1038/s41893-026-01793-z.</w:t>
      </w:r>
    </w:p>
    <w:p w14:paraId="4CBE24B6" w14:textId="77777777" w:rsidR="00352904" w:rsidRPr="00352904" w:rsidRDefault="00352904" w:rsidP="00352904">
      <w:pPr>
        <w:pStyle w:val="Bibliography"/>
      </w:pPr>
      <w:r w:rsidRPr="00352904">
        <w:rPr>
          <w:lang w:val="fr-BE"/>
        </w:rPr>
        <w:t xml:space="preserve">Bihari, Enikoe, Karen Dyson, Kayla Johnston, et al. 2025. </w:t>
      </w:r>
      <w:r w:rsidRPr="00352904">
        <w:t xml:space="preserve">“Modeling Seasonal Fire Probability in Thailand: A Machine Learning Approach Using Multiyear Remote Sensing Data.” </w:t>
      </w:r>
      <w:r w:rsidRPr="00352904">
        <w:rPr>
          <w:i/>
          <w:iCs/>
        </w:rPr>
        <w:t>Remote Sensing</w:t>
      </w:r>
      <w:r w:rsidRPr="00352904">
        <w:t xml:space="preserve"> 17 (19): 3378. https://doi.org/10.3390/rs17193378.</w:t>
      </w:r>
    </w:p>
    <w:p w14:paraId="35932545" w14:textId="77777777" w:rsidR="00352904" w:rsidRPr="00352904" w:rsidRDefault="00352904" w:rsidP="00352904">
      <w:pPr>
        <w:pStyle w:val="Bibliography"/>
      </w:pPr>
      <w:r w:rsidRPr="00352904">
        <w:t xml:space="preserve">Bowman, M. J. S., Jennifer Balch, Paulo Artaxo, and William Bond. 2009. “Fire in the Earth System.” </w:t>
      </w:r>
      <w:r w:rsidRPr="00352904">
        <w:rPr>
          <w:i/>
          <w:iCs/>
        </w:rPr>
        <w:t>Science</w:t>
      </w:r>
      <w:r w:rsidRPr="00352904">
        <w:t xml:space="preserve"> 324 (5926): 481–84. https://doi.org/10.1126/science.1163886.</w:t>
      </w:r>
    </w:p>
    <w:p w14:paraId="6909A905" w14:textId="77777777" w:rsidR="00352904" w:rsidRPr="00352904" w:rsidRDefault="00352904" w:rsidP="00352904">
      <w:pPr>
        <w:pStyle w:val="Bibliography"/>
      </w:pPr>
      <w:r w:rsidRPr="00352904">
        <w:rPr>
          <w:lang w:val="es-PY"/>
        </w:rPr>
        <w:t xml:space="preserve">Chuvieco, Emilio, Inmaculada Aguado, Marta Yebra, et al. 2010. </w:t>
      </w:r>
      <w:r w:rsidRPr="00352904">
        <w:t xml:space="preserve">“Development of a Framework for Fire Risk Assessment Using Remote Sensing and Geographic Information System Technologies.” </w:t>
      </w:r>
      <w:r w:rsidRPr="00352904">
        <w:rPr>
          <w:i/>
          <w:iCs/>
        </w:rPr>
        <w:t>Ecological Modelling</w:t>
      </w:r>
      <w:r w:rsidRPr="00352904">
        <w:t>, Special Issue on Spatial and Temporal Patterns of Wildfires: Models, Theory, and Reality, vol. 221 (1): 46–58. https://doi.org/10.1016/j.ecolmodel.2008.11.017.</w:t>
      </w:r>
    </w:p>
    <w:p w14:paraId="32A626AB" w14:textId="77777777" w:rsidR="00352904" w:rsidRPr="00352904" w:rsidRDefault="00352904" w:rsidP="00352904">
      <w:pPr>
        <w:pStyle w:val="Bibliography"/>
      </w:pPr>
      <w:r w:rsidRPr="00352904">
        <w:t xml:space="preserve">Cochrane, Mark A., and Kevin C. Ryan. 2009. “Fire and Fire Ecology: Concepts and Principles.” </w:t>
      </w:r>
      <w:r w:rsidRPr="00352904">
        <w:rPr>
          <w:i/>
          <w:iCs/>
        </w:rPr>
        <w:t>In: Cochrane, Mark A., Ed. Tropical Fire Ecology: Climate Change, Land Use, and Ecosystem Dynamics. Springer-Praxis Books in Environmental Sciences. Chichester, UK: Praxis Publishing, Ltd. p. 25-62.</w:t>
      </w:r>
      <w:r w:rsidRPr="00352904">
        <w:t>, 25–62. https://doi.org/10.1007/978-3-540-77381-8_2.</w:t>
      </w:r>
    </w:p>
    <w:p w14:paraId="2B263FA5" w14:textId="77777777" w:rsidR="00352904" w:rsidRPr="00352904" w:rsidRDefault="00352904" w:rsidP="00352904">
      <w:pPr>
        <w:pStyle w:val="Bibliography"/>
      </w:pPr>
      <w:r w:rsidRPr="00352904">
        <w:t xml:space="preserve">Ferro, A., I. Barberá, J. Foguet, T. Kitzberger, and E. Aráoz. 2026. “Why Are You Burning? The Interplay between Land Cover, Climatic Variability and Fire Activity in the Dry Forests </w:t>
      </w:r>
      <w:r w:rsidRPr="00352904">
        <w:lastRenderedPageBreak/>
        <w:t xml:space="preserve">of Argentina.” </w:t>
      </w:r>
      <w:r w:rsidRPr="00352904">
        <w:rPr>
          <w:i/>
          <w:iCs/>
        </w:rPr>
        <w:t>International Journal of Wildland Fire</w:t>
      </w:r>
      <w:r w:rsidRPr="00352904">
        <w:t xml:space="preserve"> 35 (3): WF25126. https://doi.org/10.1071/WF25126.</w:t>
      </w:r>
    </w:p>
    <w:p w14:paraId="75646864" w14:textId="77777777" w:rsidR="00352904" w:rsidRPr="00352904" w:rsidRDefault="00352904" w:rsidP="00352904">
      <w:pPr>
        <w:pStyle w:val="Bibliography"/>
      </w:pPr>
      <w:r w:rsidRPr="00352904">
        <w:rPr>
          <w:lang w:val="es-PY"/>
        </w:rPr>
        <w:t xml:space="preserve">Freire, Joana Gouveia, and Carlos Castro DaCamara. </w:t>
      </w:r>
      <w:r w:rsidRPr="00352904">
        <w:t xml:space="preserve">2019. “Using Cellular Automata to Simulate Wildfire Propagation and to Assist in Fire Management.” </w:t>
      </w:r>
      <w:r w:rsidRPr="00352904">
        <w:rPr>
          <w:i/>
          <w:iCs/>
        </w:rPr>
        <w:t>Natural Hazards and Earth System Sciences</w:t>
      </w:r>
      <w:r w:rsidRPr="00352904">
        <w:t xml:space="preserve"> 19 (1): 169–79. https://doi.org/10.5194/nhess-19-169-2019.</w:t>
      </w:r>
    </w:p>
    <w:p w14:paraId="2805C129" w14:textId="77777777" w:rsidR="00352904" w:rsidRPr="00352904" w:rsidRDefault="00352904" w:rsidP="00352904">
      <w:pPr>
        <w:pStyle w:val="Bibliography"/>
      </w:pPr>
      <w:r w:rsidRPr="00352904">
        <w:t xml:space="preserve">Gheshlaghi, Hassan Abedi, Bakhtiar Feizizadeh, and Thomas Blaschke. 2020. “GIS-Based Forest Fire Risk Mapping Using the Analytical Network Process and Fuzzy Logic.” </w:t>
      </w:r>
      <w:r w:rsidRPr="00352904">
        <w:rPr>
          <w:i/>
          <w:iCs/>
        </w:rPr>
        <w:t>Journal of Environmental Planning and Management</w:t>
      </w:r>
      <w:r w:rsidRPr="00352904">
        <w:t xml:space="preserve"> 63 (3): 481–99. https://doi.org/10.1080/09640568.2019.1594726.</w:t>
      </w:r>
    </w:p>
    <w:p w14:paraId="7FD00D0B" w14:textId="77777777" w:rsidR="00352904" w:rsidRPr="00352904" w:rsidRDefault="00352904" w:rsidP="00352904">
      <w:pPr>
        <w:pStyle w:val="Bibliography"/>
      </w:pPr>
      <w:r w:rsidRPr="00352904">
        <w:t xml:space="preserve">Giglio, Louis, Luigi Boschetti, David P. Roy, Michael L. Humber, and Christopher O. Justice. 2018. “The Collection 6 MODIS Burned Area Mapping Algorithm and Product.” </w:t>
      </w:r>
      <w:r w:rsidRPr="00352904">
        <w:rPr>
          <w:i/>
          <w:iCs/>
        </w:rPr>
        <w:t>Remote Sensing of Environment</w:t>
      </w:r>
      <w:r w:rsidRPr="00352904">
        <w:t xml:space="preserve"> 217 (November): 72–85. https://doi.org/10.1016/j.rse.2018.08.005.</w:t>
      </w:r>
    </w:p>
    <w:p w14:paraId="6B916650" w14:textId="77777777" w:rsidR="00352904" w:rsidRPr="00352904" w:rsidRDefault="00352904" w:rsidP="00352904">
      <w:pPr>
        <w:pStyle w:val="Bibliography"/>
        <w:rPr>
          <w:lang w:val="es-PY"/>
        </w:rPr>
      </w:pPr>
      <w:r w:rsidRPr="00352904">
        <w:rPr>
          <w:lang w:val="es-PY"/>
        </w:rPr>
        <w:t xml:space="preserve">Gill, EA, E. Da Ponte, KP Insfran, and LR Gonzalez. 2020. </w:t>
      </w:r>
      <w:r w:rsidRPr="00352904">
        <w:rPr>
          <w:i/>
          <w:iCs/>
          <w:lang w:val="es-PY"/>
        </w:rPr>
        <w:t>Atlas Del Chaco Paraguayo. Asunción, Paraguay</w:t>
      </w:r>
      <w:r w:rsidRPr="00352904">
        <w:rPr>
          <w:lang w:val="es-PY"/>
        </w:rPr>
        <w:t>. WWF (World Wildlife Fund), DLR (Agencia Aeroespacial Alemana).</w:t>
      </w:r>
    </w:p>
    <w:p w14:paraId="440F0D10" w14:textId="77777777" w:rsidR="00352904" w:rsidRPr="00352904" w:rsidRDefault="00352904" w:rsidP="00352904">
      <w:pPr>
        <w:pStyle w:val="Bibliography"/>
      </w:pPr>
      <w:r w:rsidRPr="00352904">
        <w:rPr>
          <w:lang w:val="es-PY"/>
        </w:rPr>
        <w:t xml:space="preserve">Gomes, Letícia, Heloisa S. Miranda, Divino V. Silvério, and Mercedes M. C. Bustamante. </w:t>
      </w:r>
      <w:r w:rsidRPr="00352904">
        <w:t xml:space="preserve">2020a. “Effects and Behaviour of Experimental Fires in Grasslands, Savannas, and Forests of the Brazilian Cerrado.” </w:t>
      </w:r>
      <w:r w:rsidRPr="00352904">
        <w:rPr>
          <w:i/>
          <w:iCs/>
        </w:rPr>
        <w:t>Forest Ecology and Management</w:t>
      </w:r>
      <w:r w:rsidRPr="00352904">
        <w:t xml:space="preserve"> 458 (February): 117804. https://doi.org/10.1016/j.foreco.2019.117804.</w:t>
      </w:r>
    </w:p>
    <w:p w14:paraId="1074FE59" w14:textId="77777777" w:rsidR="00352904" w:rsidRPr="00352904" w:rsidRDefault="00352904" w:rsidP="00352904">
      <w:pPr>
        <w:pStyle w:val="Bibliography"/>
      </w:pPr>
      <w:r w:rsidRPr="00352904">
        <w:rPr>
          <w:lang w:val="es-PY"/>
        </w:rPr>
        <w:t xml:space="preserve">Gomes, Letícia, Heloisa S. Miranda, Divino V. Silvério, and Mercedes M. C. Bustamante. </w:t>
      </w:r>
      <w:r w:rsidRPr="00352904">
        <w:t xml:space="preserve">2020b. “Effects and Behaviour of Experimental Fires in Grasslands, Savannas, and Forests of the Brazilian Cerrado.” </w:t>
      </w:r>
      <w:r w:rsidRPr="00352904">
        <w:rPr>
          <w:i/>
          <w:iCs/>
        </w:rPr>
        <w:t>Forest Ecology and Management</w:t>
      </w:r>
      <w:r w:rsidRPr="00352904">
        <w:t xml:space="preserve"> 458 (February): 117804. https://doi.org/10.1016/j.foreco.2019.117804.</w:t>
      </w:r>
    </w:p>
    <w:p w14:paraId="734E6682" w14:textId="77777777" w:rsidR="00352904" w:rsidRPr="00352904" w:rsidRDefault="00352904" w:rsidP="00352904">
      <w:pPr>
        <w:pStyle w:val="Bibliography"/>
      </w:pPr>
      <w:r w:rsidRPr="00352904">
        <w:t xml:space="preserve">Harrison, Sandy P., I. Colin Prentice, Keith J. Bloomfield, et al. 2021. “Understanding and Modelling Wildfire Regimes: An Ecological Perspective.” </w:t>
      </w:r>
      <w:r w:rsidRPr="00352904">
        <w:rPr>
          <w:i/>
          <w:iCs/>
        </w:rPr>
        <w:t>Environmental Research Letters</w:t>
      </w:r>
      <w:r w:rsidRPr="00352904">
        <w:t xml:space="preserve"> 16 (12): 125008. https://doi.org/10.1088/1748-9326/ac39be.</w:t>
      </w:r>
    </w:p>
    <w:p w14:paraId="21BF82B0" w14:textId="77777777" w:rsidR="00352904" w:rsidRPr="00352904" w:rsidRDefault="00352904" w:rsidP="00352904">
      <w:pPr>
        <w:pStyle w:val="Bibliography"/>
      </w:pPr>
      <w:r w:rsidRPr="00352904">
        <w:rPr>
          <w:lang w:val="es-PY"/>
        </w:rPr>
        <w:t xml:space="preserve">Jasser, Marie Theresa, Isabella M. Radhuber, and Mirna Inturias. </w:t>
      </w:r>
      <w:r w:rsidRPr="00352904">
        <w:t xml:space="preserve">2021. “Motley Territories in a Plurinational State: Forest Fires in the Bolivian Chiquitanía.” </w:t>
      </w:r>
      <w:r w:rsidRPr="00352904">
        <w:rPr>
          <w:i/>
          <w:iCs/>
        </w:rPr>
        <w:t>Third World Thematics: A TWQ Journal</w:t>
      </w:r>
      <w:r w:rsidRPr="00352904">
        <w:t xml:space="preserve"> 6 (4–6): 179–99. https://doi.org/10.1080/23802014.2022.2146182.</w:t>
      </w:r>
    </w:p>
    <w:p w14:paraId="4B055E59" w14:textId="77777777" w:rsidR="00352904" w:rsidRPr="00352904" w:rsidRDefault="00352904" w:rsidP="00352904">
      <w:pPr>
        <w:pStyle w:val="Bibliography"/>
      </w:pPr>
      <w:r w:rsidRPr="00352904">
        <w:t>Kacic, Patrick. 2021. “Forest Structure Analysis in the Paraguayan Chaco Based on Sentinel-1, Sentinel-2 and GEDI Data.”</w:t>
      </w:r>
    </w:p>
    <w:p w14:paraId="28014FF4" w14:textId="77777777" w:rsidR="00352904" w:rsidRPr="00352904" w:rsidRDefault="00352904" w:rsidP="00352904">
      <w:pPr>
        <w:pStyle w:val="Bibliography"/>
      </w:pPr>
      <w:r w:rsidRPr="00352904">
        <w:t xml:space="preserve">Karakonstantis, Ioannis, and George Xylomenos. 2026. “A Review of Two-Dimensional Cellular Automata Models for Wildfire Simulation: Methods, Capabilities, and Limitations.” </w:t>
      </w:r>
      <w:r w:rsidRPr="00352904">
        <w:rPr>
          <w:i/>
          <w:iCs/>
        </w:rPr>
        <w:t>Fire</w:t>
      </w:r>
      <w:r w:rsidRPr="00352904">
        <w:t xml:space="preserve"> 9 (3): 108. https://doi.org/10.3390/fire9030108.</w:t>
      </w:r>
    </w:p>
    <w:p w14:paraId="55651264" w14:textId="77777777" w:rsidR="00352904" w:rsidRPr="00352904" w:rsidRDefault="00352904" w:rsidP="00352904">
      <w:pPr>
        <w:pStyle w:val="Bibliography"/>
      </w:pPr>
      <w:r w:rsidRPr="00352904">
        <w:lastRenderedPageBreak/>
        <w:t xml:space="preserve">Magliocca, Nicholas R., Ariane C. de Bremond, Evan A. Ellicott, et al. 2022. “Two of a Kind? Large-Scale Land Acquisitions and Commodity Frontier Expansion in Argentina’s Dry Chaco - Ecology &amp; Society.” </w:t>
      </w:r>
      <w:r w:rsidRPr="00352904">
        <w:rPr>
          <w:i/>
          <w:iCs/>
        </w:rPr>
        <w:t>Ecology and Society</w:t>
      </w:r>
      <w:r w:rsidRPr="00352904">
        <w:t xml:space="preserve"> 27 (2). https://doi.org/10.5751/ES-13103-270225.</w:t>
      </w:r>
    </w:p>
    <w:p w14:paraId="217F5C7F" w14:textId="77777777" w:rsidR="00352904" w:rsidRPr="00352904" w:rsidRDefault="00352904" w:rsidP="00352904">
      <w:pPr>
        <w:pStyle w:val="Bibliography"/>
      </w:pPr>
      <w:r w:rsidRPr="00352904">
        <w:t xml:space="preserve">Mazurek, Jiří, and Dominik Strzałka. 2022. “On the Monte Carlo Weights in Multiple Criteria Decision Analysis.” </w:t>
      </w:r>
      <w:r w:rsidRPr="00352904">
        <w:rPr>
          <w:i/>
          <w:iCs/>
        </w:rPr>
        <w:t>PLOS ONE</w:t>
      </w:r>
      <w:r w:rsidRPr="00352904">
        <w:t xml:space="preserve"> 17 (10): e0268950. https://doi.org/10.1371/journal.pone.0268950.</w:t>
      </w:r>
    </w:p>
    <w:p w14:paraId="2E0C49A2" w14:textId="77777777" w:rsidR="00352904" w:rsidRPr="00352904" w:rsidRDefault="00352904" w:rsidP="00352904">
      <w:pPr>
        <w:pStyle w:val="Bibliography"/>
      </w:pPr>
      <w:r w:rsidRPr="00352904">
        <w:t xml:space="preserve">Mihajlovski, Bojan, and Miglena Zhiyanski. 2025. “Global Forest Fire Assessment Methods: A Comparative Analysis of Hazard, Susceptibility, and Vulnerability Approaches in Different Landscapes.” </w:t>
      </w:r>
      <w:r w:rsidRPr="00352904">
        <w:rPr>
          <w:i/>
          <w:iCs/>
        </w:rPr>
        <w:t>Fire</w:t>
      </w:r>
      <w:r w:rsidRPr="00352904">
        <w:t xml:space="preserve"> 8 (10): 380. https://doi.org/10.3390/fire8100380.</w:t>
      </w:r>
    </w:p>
    <w:p w14:paraId="287188FF" w14:textId="77777777" w:rsidR="00352904" w:rsidRPr="00352904" w:rsidRDefault="00352904" w:rsidP="00352904">
      <w:pPr>
        <w:pStyle w:val="Bibliography"/>
      </w:pPr>
      <w:r w:rsidRPr="00352904">
        <w:t xml:space="preserve">Oliveira, Sandra, Friderike Oehler, Jesús San-Miguel-Ayanz, Andrea Camia, and José M. C. Pereira. 2012. “Modeling Spatial Patterns of Fire Occurrence in Mediterranean Europe Using Multiple Regression and Random Forest.” </w:t>
      </w:r>
      <w:r w:rsidRPr="00352904">
        <w:rPr>
          <w:i/>
          <w:iCs/>
        </w:rPr>
        <w:t>Forest Ecology and Management</w:t>
      </w:r>
      <w:r w:rsidRPr="00352904">
        <w:t xml:space="preserve"> 275 (July): 117–29. https://doi.org/10.1016/j.foreco.2012.03.003.</w:t>
      </w:r>
    </w:p>
    <w:p w14:paraId="26A15A82" w14:textId="77777777" w:rsidR="00352904" w:rsidRPr="00352904" w:rsidRDefault="00352904" w:rsidP="00352904">
      <w:pPr>
        <w:pStyle w:val="Bibliography"/>
      </w:pPr>
      <w:r w:rsidRPr="00352904">
        <w:rPr>
          <w:lang w:val="es-PY"/>
        </w:rPr>
        <w:t xml:space="preserve">Oliveira, Sandra, Jorge Rocha, and Ana Sá. 2021. </w:t>
      </w:r>
      <w:r w:rsidRPr="00352904">
        <w:t xml:space="preserve">“Wildfire Risk Modeling.” </w:t>
      </w:r>
      <w:r w:rsidRPr="00352904">
        <w:rPr>
          <w:i/>
          <w:iCs/>
        </w:rPr>
        <w:t>Current Opinion in Environmental Science &amp; Health</w:t>
      </w:r>
      <w:r w:rsidRPr="00352904">
        <w:t xml:space="preserve"> 23 (October): 100274. https://doi.org/10.1016/j.coesh.2021.100274.</w:t>
      </w:r>
    </w:p>
    <w:p w14:paraId="1719E5BA" w14:textId="77777777" w:rsidR="00352904" w:rsidRPr="00352904" w:rsidRDefault="00352904" w:rsidP="00352904">
      <w:pPr>
        <w:pStyle w:val="Bibliography"/>
      </w:pPr>
      <w:r w:rsidRPr="00352904">
        <w:t xml:space="preserve">Papadopoulos, George D., and Fotini-Niovi Pavlidou. 2011. “A Comparative Review on Wildfire Simulators.” </w:t>
      </w:r>
      <w:r w:rsidRPr="00352904">
        <w:rPr>
          <w:i/>
          <w:iCs/>
        </w:rPr>
        <w:t>IEEE Systems Journal</w:t>
      </w:r>
      <w:r w:rsidRPr="00352904">
        <w:t xml:space="preserve"> 5 (2): 233–43. https://doi.org/10.1109/JSYST.2011.2125230.</w:t>
      </w:r>
    </w:p>
    <w:p w14:paraId="578EC266" w14:textId="77777777" w:rsidR="00352904" w:rsidRPr="00352904" w:rsidRDefault="00352904" w:rsidP="00352904">
      <w:pPr>
        <w:pStyle w:val="Bibliography"/>
      </w:pPr>
      <w:r w:rsidRPr="00352904">
        <w:t xml:space="preserve">Rivière, Miguel, Jonathan Lenglet, Adrien Noirault, François Pimont, and Jean-Luc Dupuy. 2023a. “Mapping Territorial Vulnerability to Wildfires: A Participative Multi-Criteria Analysis.” </w:t>
      </w:r>
      <w:r w:rsidRPr="00352904">
        <w:rPr>
          <w:i/>
          <w:iCs/>
        </w:rPr>
        <w:t>Forest Ecology and Management</w:t>
      </w:r>
      <w:r w:rsidRPr="00352904">
        <w:t xml:space="preserve"> 539 (July): 121014. https://doi.org/10.1016/j.foreco.2023.121014.</w:t>
      </w:r>
    </w:p>
    <w:p w14:paraId="1AC494E1" w14:textId="77777777" w:rsidR="00352904" w:rsidRPr="00352904" w:rsidRDefault="00352904" w:rsidP="00352904">
      <w:pPr>
        <w:pStyle w:val="Bibliography"/>
      </w:pPr>
      <w:r w:rsidRPr="00352904">
        <w:rPr>
          <w:lang w:val="fr-BE"/>
        </w:rPr>
        <w:t xml:space="preserve">Rivière, Miguel, Jonathan Lenglet, Adrien Noirault, François Pimont, and Jean-Luc Dupuy. </w:t>
      </w:r>
      <w:r w:rsidRPr="00352904">
        <w:t xml:space="preserve">2023b. “Mapping Territorial Vulnerability to Wildfires: A Participative Multi-Criteria Analysis.” </w:t>
      </w:r>
      <w:r w:rsidRPr="00352904">
        <w:rPr>
          <w:i/>
          <w:iCs/>
        </w:rPr>
        <w:t>Forest Ecology and Management</w:t>
      </w:r>
      <w:r w:rsidRPr="00352904">
        <w:t xml:space="preserve"> 539 (July): 121014. https://doi.org/10.1016/j.foreco.2023.121014.</w:t>
      </w:r>
    </w:p>
    <w:p w14:paraId="02903CB5" w14:textId="77777777" w:rsidR="00352904" w:rsidRPr="00352904" w:rsidRDefault="00352904" w:rsidP="00352904">
      <w:pPr>
        <w:pStyle w:val="Bibliography"/>
      </w:pPr>
      <w:r w:rsidRPr="00352904">
        <w:rPr>
          <w:lang w:val="es-PY"/>
        </w:rPr>
        <w:t xml:space="preserve">Rodrigues, Marcos, and Juan de la Riva. 2014. </w:t>
      </w:r>
      <w:r w:rsidRPr="00352904">
        <w:t xml:space="preserve">“An Insight into Machine-Learning Algorithms to Model Human-Caused Wildfire Occurrence.” </w:t>
      </w:r>
      <w:r w:rsidRPr="00352904">
        <w:rPr>
          <w:i/>
          <w:iCs/>
        </w:rPr>
        <w:t>Environmental Modelling &amp; Software</w:t>
      </w:r>
      <w:r w:rsidRPr="00352904">
        <w:t xml:space="preserve"> 57 (July): 192–201. https://doi.org/10.1016/j.envsoft.2014.03.003.</w:t>
      </w:r>
    </w:p>
    <w:p w14:paraId="72758B5F" w14:textId="77777777" w:rsidR="00352904" w:rsidRPr="00352904" w:rsidRDefault="00352904" w:rsidP="00352904">
      <w:pPr>
        <w:pStyle w:val="Bibliography"/>
      </w:pPr>
      <w:r w:rsidRPr="00352904">
        <w:t xml:space="preserve">San Martín, Rodrigo, Catherine Ottlé, and Anna Sörensson. 2023. “Fires in the South American Chaco, from Dry Forests to Wetlands: Response to Climate Depends on Land Cover.” </w:t>
      </w:r>
      <w:r w:rsidRPr="00352904">
        <w:rPr>
          <w:i/>
          <w:iCs/>
        </w:rPr>
        <w:t>Fire Ecology</w:t>
      </w:r>
      <w:r w:rsidRPr="00352904">
        <w:t xml:space="preserve"> 19 (1): 57. https://doi.org/10.1186/s42408-023-00212-4.</w:t>
      </w:r>
    </w:p>
    <w:p w14:paraId="2270AE62" w14:textId="77777777" w:rsidR="00352904" w:rsidRPr="00352904" w:rsidRDefault="00352904" w:rsidP="00352904">
      <w:pPr>
        <w:pStyle w:val="Bibliography"/>
      </w:pPr>
      <w:r w:rsidRPr="00352904">
        <w:t xml:space="preserve">Shakesby, R. A., and S. H. Doerr. 2006. “Wildfire as a Hydrological and Geomorphological Agent.” </w:t>
      </w:r>
      <w:r w:rsidRPr="00352904">
        <w:rPr>
          <w:i/>
          <w:iCs/>
        </w:rPr>
        <w:t>Earth-Science Reviews</w:t>
      </w:r>
      <w:r w:rsidRPr="00352904">
        <w:t xml:space="preserve"> 74 (3): 269–307. https://doi.org/10.1016/j.earscirev.2005.10.006.</w:t>
      </w:r>
    </w:p>
    <w:p w14:paraId="57DE9B2D" w14:textId="77777777" w:rsidR="00352904" w:rsidRPr="00352904" w:rsidRDefault="00352904" w:rsidP="00352904">
      <w:pPr>
        <w:pStyle w:val="Bibliography"/>
      </w:pPr>
      <w:r w:rsidRPr="00352904">
        <w:lastRenderedPageBreak/>
        <w:t xml:space="preserve">Shlisky, Ayn, Ane Alencar, María Manta, Lisa Curran, and Mark Cochrane. 2009. </w:t>
      </w:r>
      <w:r w:rsidRPr="00352904">
        <w:rPr>
          <w:i/>
          <w:iCs/>
        </w:rPr>
        <w:t>Overview: Global Fire Regime Conditions, Threats, and Opportunities for Fire Management in the Tropics</w:t>
      </w:r>
      <w:r w:rsidRPr="00352904">
        <w:t>. https://doi.org/10.1007/978-3-540-77381-8_3.</w:t>
      </w:r>
    </w:p>
    <w:p w14:paraId="11F3E252" w14:textId="77777777" w:rsidR="00352904" w:rsidRPr="00352904" w:rsidRDefault="00352904" w:rsidP="00352904">
      <w:pPr>
        <w:pStyle w:val="Bibliography"/>
      </w:pPr>
      <w:r w:rsidRPr="00352904">
        <w:rPr>
          <w:lang w:val="es-PY"/>
        </w:rPr>
        <w:t xml:space="preserve">Toy-Opazo, Octavio, Andrés Fuentes-Ramírez, Melisa Blackhall, et al. 2026. </w:t>
      </w:r>
      <w:r w:rsidRPr="00352904">
        <w:t xml:space="preserve">“Conceptual Clarity in Fire Science: A Systematic Review Linking Climatic Factors to Wildfire Occurrence and Spread.” </w:t>
      </w:r>
      <w:r w:rsidRPr="00352904">
        <w:rPr>
          <w:i/>
          <w:iCs/>
        </w:rPr>
        <w:t>Fire</w:t>
      </w:r>
      <w:r w:rsidRPr="00352904">
        <w:t xml:space="preserve"> 9 (1): 23. https://doi.org/10.3390/fire9010023.</w:t>
      </w:r>
    </w:p>
    <w:p w14:paraId="543E1684" w14:textId="77777777" w:rsidR="00352904" w:rsidRPr="00352904" w:rsidRDefault="00352904" w:rsidP="00352904">
      <w:pPr>
        <w:pStyle w:val="Bibliography"/>
      </w:pPr>
      <w:r w:rsidRPr="00352904">
        <w:t xml:space="preserve">Trucchia, Andrea, Mirko D’Andrea, Francesco Baghino, et al. 2020. “PROPAGATOR: An Operational Cellular-Automata Based Wildfire Simulator.” </w:t>
      </w:r>
      <w:r w:rsidRPr="00352904">
        <w:rPr>
          <w:i/>
          <w:iCs/>
        </w:rPr>
        <w:t>Fire</w:t>
      </w:r>
      <w:r w:rsidRPr="00352904">
        <w:t xml:space="preserve"> 3 (3). https://doi.org/10.3390/fire3030026.</w:t>
      </w:r>
    </w:p>
    <w:p w14:paraId="6CF29EAA" w14:textId="77777777" w:rsidR="00352904" w:rsidRPr="00352904" w:rsidRDefault="00352904" w:rsidP="00352904">
      <w:pPr>
        <w:pStyle w:val="Bibliography"/>
      </w:pPr>
      <w:r w:rsidRPr="00352904">
        <w:t xml:space="preserve">Vadrevu, Krishna Prasad, Anuradha Eaturu, and K. V. S. Badarinath. 2010. “Fire Risk Evaluation Using Multicriteria Analysis—a Case Study.” </w:t>
      </w:r>
      <w:r w:rsidRPr="00352904">
        <w:rPr>
          <w:i/>
          <w:iCs/>
        </w:rPr>
        <w:t>Environmental Monitoring and Assessment</w:t>
      </w:r>
      <w:r w:rsidRPr="00352904">
        <w:t xml:space="preserve"> 166 (1): 223–39. https://doi.org/10.1007/s10661-009-0997-3.</w:t>
      </w:r>
    </w:p>
    <w:p w14:paraId="32BDE25C" w14:textId="77777777" w:rsidR="00352904" w:rsidRPr="00352904" w:rsidRDefault="00352904" w:rsidP="00352904">
      <w:pPr>
        <w:pStyle w:val="Bibliography"/>
      </w:pPr>
      <w:r w:rsidRPr="00352904">
        <w:rPr>
          <w:lang w:val="es-PY"/>
        </w:rPr>
        <w:t xml:space="preserve">Vallejos, María, Ana L. Álvarez, and José M. Paruelo. </w:t>
      </w:r>
      <w:r w:rsidRPr="00352904">
        <w:t>2020. “How Are Indigenous Communities Being Affected by Deforestation and Degradation in Northern Argentina?” Preprint, EARTH SCIENCES, November 23. https://doi.org/10.20944/preprints202011.0568.v1.</w:t>
      </w:r>
    </w:p>
    <w:p w14:paraId="39A1ADFA" w14:textId="77777777" w:rsidR="00352904" w:rsidRPr="00352904" w:rsidRDefault="00352904" w:rsidP="00352904">
      <w:pPr>
        <w:pStyle w:val="Bibliography"/>
      </w:pPr>
      <w:r w:rsidRPr="00352904">
        <w:t xml:space="preserve">Vidal-Riveros, Cristina, Bryce Currey, David B. McWethy, Marie Ange Ngo Bieng, and Pablo Souza-Alonso. 2024. “Spatiotemporal Analysis of Wildfires and Their Relationship with Climate and Land Use in the Gran Chaco and Pantanal Ecoregions.” </w:t>
      </w:r>
      <w:r w:rsidRPr="00352904">
        <w:rPr>
          <w:i/>
          <w:iCs/>
        </w:rPr>
        <w:t>Science of The Total Environment</w:t>
      </w:r>
      <w:r w:rsidRPr="00352904">
        <w:t xml:space="preserve"> 955 (December): 176823. https://doi.org/10.1016/j.scitotenv.2024.176823.</w:t>
      </w:r>
    </w:p>
    <w:p w14:paraId="0A9C1F66" w14:textId="77777777" w:rsidR="00352904" w:rsidRPr="00352904" w:rsidRDefault="00352904" w:rsidP="00352904">
      <w:pPr>
        <w:pStyle w:val="Bibliography"/>
      </w:pPr>
      <w:r w:rsidRPr="00352904">
        <w:t xml:space="preserve">Vidal-Riveros, Cristina, William Jefferson Watler Reyes, Marie Ange Ngo Bieng, and P. Souza-Alonso. 2024. “Assessing Fire Regimes in the Paraguayan Chaco: Implications for Ecological and Fire Management.” </w:t>
      </w:r>
      <w:r w:rsidRPr="00352904">
        <w:rPr>
          <w:i/>
          <w:iCs/>
        </w:rPr>
        <w:t>Fire</w:t>
      </w:r>
      <w:r w:rsidRPr="00352904">
        <w:t>, ahead of print, September 29. https://doi.org/10.3390/fire7100347.</w:t>
      </w:r>
    </w:p>
    <w:p w14:paraId="226D3BC9" w14:textId="77777777" w:rsidR="00352904" w:rsidRPr="00352904" w:rsidRDefault="00352904" w:rsidP="00352904">
      <w:pPr>
        <w:pStyle w:val="Bibliography"/>
      </w:pPr>
      <w:r w:rsidRPr="00352904">
        <w:t xml:space="preserve">Vidal-Riveros, Cristina, William Jefferson Watler Reyes, Marie Ange Ngo Bieng, and Pablo Souza-Alonso. 2024. “Assessing Fire Regimes in the Paraguayan Chaco: Implications for Ecological and Fire Management.” </w:t>
      </w:r>
      <w:r w:rsidRPr="00352904">
        <w:rPr>
          <w:i/>
          <w:iCs/>
        </w:rPr>
        <w:t>Fire</w:t>
      </w:r>
      <w:r w:rsidRPr="00352904">
        <w:t xml:space="preserve"> 7 (10): 347. https://doi.org/10.3390/fire7100347.</w:t>
      </w:r>
    </w:p>
    <w:p w14:paraId="539B5C8B" w14:textId="77777777" w:rsidR="00352904" w:rsidRPr="00352904" w:rsidRDefault="00352904" w:rsidP="00352904">
      <w:pPr>
        <w:pStyle w:val="Bibliography"/>
      </w:pPr>
      <w:r w:rsidRPr="00352904">
        <w:t>Viegas, Domingos Xavier, Edna Cardoso, and António Gameiro lopes. 2025. “A Systematic Review of Models for Fire Spread in Wildfires by Spotting.” With Center for Open Science. Preprint, OSF Registries. https://doi.org/10.17605/OSF.IO/GWS95.</w:t>
      </w:r>
    </w:p>
    <w:p w14:paraId="63A2D2B2" w14:textId="59AAD447" w:rsidR="00F6503E" w:rsidRPr="008C6FD5" w:rsidRDefault="00B23D0D">
      <w:pPr>
        <w:pStyle w:val="TOC1"/>
        <w:spacing w:line="480" w:lineRule="auto"/>
      </w:pPr>
      <w:r w:rsidRPr="008C6FD5">
        <w:fldChar w:fldCharType="end"/>
      </w:r>
    </w:p>
    <w:sectPr w:rsidR="00F6503E" w:rsidRPr="008C6FD5" w:rsidSect="00D14590">
      <w:footerReference w:type="default" r:id="rId20"/>
      <w:endnotePr>
        <w:numFmt w:val="decimal"/>
        <w:numRestart w:val="eachSect"/>
      </w:endnotePr>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BA65BC" w14:textId="77777777" w:rsidR="00D801BA" w:rsidRPr="00711C17" w:rsidRDefault="00D801BA">
      <w:r w:rsidRPr="00711C17">
        <w:separator/>
      </w:r>
    </w:p>
  </w:endnote>
  <w:endnote w:type="continuationSeparator" w:id="0">
    <w:p w14:paraId="0F42CECF" w14:textId="77777777" w:rsidR="00D801BA" w:rsidRPr="00711C17" w:rsidRDefault="00D801BA">
      <w:r w:rsidRPr="00711C1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BA577" w14:textId="77777777" w:rsidR="00D14590" w:rsidRPr="00711C17" w:rsidRDefault="00D14590">
    <w:pPr>
      <w:pStyle w:val="Footer"/>
      <w:framePr w:wrap="around" w:vAnchor="text" w:hAnchor="margin" w:xAlign="right" w:y="1"/>
      <w:jc w:val="center"/>
      <w:rPr>
        <w:rStyle w:val="PageNumber"/>
      </w:rPr>
    </w:pPr>
    <w:r w:rsidRPr="00711C17">
      <w:rPr>
        <w:rStyle w:val="PageNumber"/>
      </w:rPr>
      <w:fldChar w:fldCharType="begin"/>
    </w:r>
    <w:r w:rsidRPr="00711C17">
      <w:rPr>
        <w:rStyle w:val="PageNumber"/>
      </w:rPr>
      <w:instrText xml:space="preserve">PAGE  </w:instrText>
    </w:r>
    <w:r w:rsidRPr="00711C17">
      <w:rPr>
        <w:rStyle w:val="PageNumber"/>
      </w:rPr>
      <w:fldChar w:fldCharType="separate"/>
    </w:r>
    <w:r w:rsidRPr="00711C17">
      <w:rPr>
        <w:rStyle w:val="PageNumber"/>
      </w:rPr>
      <w:t>xii</w:t>
    </w:r>
    <w:proofErr w:type="spellStart"/>
    <w:r w:rsidRPr="00711C17">
      <w:rPr>
        <w:rStyle w:val="PageNumber"/>
      </w:rPr>
      <w:t>i</w:t>
    </w:r>
    <w:proofErr w:type="spellEnd"/>
    <w:r w:rsidRPr="00711C17">
      <w:rPr>
        <w:rStyle w:val="PageNumber"/>
      </w:rPr>
      <w:fldChar w:fldCharType="end"/>
    </w:r>
  </w:p>
  <w:p w14:paraId="09379A61" w14:textId="77777777" w:rsidR="00D14590" w:rsidRPr="00711C17" w:rsidRDefault="00D14590">
    <w:pPr>
      <w:pStyle w:val="Footer"/>
      <w:framePr w:wrap="around" w:vAnchor="text" w:hAnchor="margin" w:xAlign="right" w:y="1"/>
      <w:ind w:right="360"/>
      <w:rPr>
        <w:rStyle w:val="PageNumber"/>
      </w:rPr>
    </w:pPr>
  </w:p>
  <w:p w14:paraId="352A2E0A" w14:textId="77777777" w:rsidR="00D14590" w:rsidRPr="00711C17" w:rsidRDefault="00D1459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F9C8B" w14:textId="77777777" w:rsidR="00D14590" w:rsidRPr="00711C17" w:rsidRDefault="00D14590">
    <w:pPr>
      <w:pStyle w:val="Footer"/>
      <w:framePr w:wrap="around" w:vAnchor="text" w:hAnchor="margin" w:xAlign="right" w:y="1"/>
      <w:jc w:val="center"/>
      <w:rPr>
        <w:rStyle w:val="PageNumber"/>
      </w:rPr>
    </w:pPr>
    <w:r w:rsidRPr="00711C17">
      <w:rPr>
        <w:rStyle w:val="PageNumber"/>
      </w:rPr>
      <w:fldChar w:fldCharType="begin"/>
    </w:r>
    <w:r w:rsidRPr="00711C17">
      <w:rPr>
        <w:rStyle w:val="PageNumber"/>
      </w:rPr>
      <w:instrText xml:space="preserve"> PAGE </w:instrText>
    </w:r>
    <w:r w:rsidRPr="00711C17">
      <w:rPr>
        <w:rStyle w:val="PageNumber"/>
      </w:rPr>
      <w:fldChar w:fldCharType="separate"/>
    </w:r>
    <w:r w:rsidRPr="00711C17">
      <w:rPr>
        <w:rStyle w:val="PageNumber"/>
      </w:rPr>
      <w:t>18</w:t>
    </w:r>
    <w:r w:rsidRPr="00711C17">
      <w:rPr>
        <w:rStyle w:val="PageNumber"/>
      </w:rPr>
      <w:fldChar w:fldCharType="end"/>
    </w:r>
  </w:p>
  <w:p w14:paraId="4BA54B59" w14:textId="77777777" w:rsidR="00D14590" w:rsidRPr="00711C17" w:rsidRDefault="00D14590">
    <w:pPr>
      <w:pStyle w:val="Footer"/>
      <w:framePr w:wrap="around" w:vAnchor="text" w:hAnchor="margin" w:xAlign="right" w:y="1"/>
      <w:ind w:right="360"/>
      <w:rPr>
        <w:rStyle w:val="PageNumber"/>
      </w:rPr>
    </w:pPr>
  </w:p>
  <w:p w14:paraId="1F4880C8" w14:textId="77777777" w:rsidR="00D14590" w:rsidRPr="00711C17" w:rsidRDefault="00D1459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70F484" w14:textId="77777777" w:rsidR="00D801BA" w:rsidRPr="00711C17" w:rsidRDefault="00D801BA">
      <w:r w:rsidRPr="00711C17">
        <w:separator/>
      </w:r>
    </w:p>
  </w:footnote>
  <w:footnote w:type="continuationSeparator" w:id="0">
    <w:p w14:paraId="0A1E15A6" w14:textId="77777777" w:rsidR="00D801BA" w:rsidRPr="00711C17" w:rsidRDefault="00D801BA">
      <w:r w:rsidRPr="00711C1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47ADC" w14:textId="77777777" w:rsidR="00D14590" w:rsidRPr="00711C17" w:rsidRDefault="00D1459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B6E870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E79A9E5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5404755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B9FC815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D9E5AA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5D60D9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3280DC1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67A22360"/>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EAEB04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DD8FF3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B55771F"/>
    <w:multiLevelType w:val="hybridMultilevel"/>
    <w:tmpl w:val="5338E0B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E7F0AA9"/>
    <w:multiLevelType w:val="multilevel"/>
    <w:tmpl w:val="53320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D74D19"/>
    <w:multiLevelType w:val="multilevel"/>
    <w:tmpl w:val="F500C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426428"/>
    <w:multiLevelType w:val="multilevel"/>
    <w:tmpl w:val="297E4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8D10D3"/>
    <w:multiLevelType w:val="hybridMultilevel"/>
    <w:tmpl w:val="3C4477C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4FB07F3"/>
    <w:multiLevelType w:val="hybridMultilevel"/>
    <w:tmpl w:val="E852102C"/>
    <w:lvl w:ilvl="0" w:tplc="DFCAF60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9086AF8"/>
    <w:multiLevelType w:val="multilevel"/>
    <w:tmpl w:val="E7D20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6593123">
    <w:abstractNumId w:val="9"/>
  </w:num>
  <w:num w:numId="2" w16cid:durableId="1235774148">
    <w:abstractNumId w:val="7"/>
  </w:num>
  <w:num w:numId="3" w16cid:durableId="2027978667">
    <w:abstractNumId w:val="6"/>
  </w:num>
  <w:num w:numId="4" w16cid:durableId="1506750557">
    <w:abstractNumId w:val="5"/>
  </w:num>
  <w:num w:numId="5" w16cid:durableId="1266116724">
    <w:abstractNumId w:val="4"/>
  </w:num>
  <w:num w:numId="6" w16cid:durableId="1081488127">
    <w:abstractNumId w:val="8"/>
  </w:num>
  <w:num w:numId="7" w16cid:durableId="14776203">
    <w:abstractNumId w:val="3"/>
  </w:num>
  <w:num w:numId="8" w16cid:durableId="1702705429">
    <w:abstractNumId w:val="2"/>
  </w:num>
  <w:num w:numId="9" w16cid:durableId="97919457">
    <w:abstractNumId w:val="1"/>
  </w:num>
  <w:num w:numId="10" w16cid:durableId="767121401">
    <w:abstractNumId w:val="0"/>
  </w:num>
  <w:num w:numId="11" w16cid:durableId="113450257">
    <w:abstractNumId w:val="11"/>
  </w:num>
  <w:num w:numId="12" w16cid:durableId="15275781">
    <w:abstractNumId w:val="13"/>
  </w:num>
  <w:num w:numId="13" w16cid:durableId="1090270232">
    <w:abstractNumId w:val="10"/>
  </w:num>
  <w:num w:numId="14" w16cid:durableId="1683362418">
    <w:abstractNumId w:val="16"/>
  </w:num>
  <w:num w:numId="15" w16cid:durableId="254214558">
    <w:abstractNumId w:val="12"/>
  </w:num>
  <w:num w:numId="16" w16cid:durableId="893125023">
    <w:abstractNumId w:val="14"/>
  </w:num>
  <w:num w:numId="17" w16cid:durableId="77675909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pos w:val="sectEnd"/>
    <w:numFmt w:val="decimal"/>
    <w:numRestart w:val="eachSect"/>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30F9"/>
    <w:rsid w:val="0000110B"/>
    <w:rsid w:val="0000543A"/>
    <w:rsid w:val="0000715F"/>
    <w:rsid w:val="000110A2"/>
    <w:rsid w:val="00014FBE"/>
    <w:rsid w:val="00017954"/>
    <w:rsid w:val="00021C07"/>
    <w:rsid w:val="000251A6"/>
    <w:rsid w:val="000254CE"/>
    <w:rsid w:val="00025DFB"/>
    <w:rsid w:val="00026AC8"/>
    <w:rsid w:val="0003150B"/>
    <w:rsid w:val="00031F52"/>
    <w:rsid w:val="000331FD"/>
    <w:rsid w:val="00036D0B"/>
    <w:rsid w:val="0004063C"/>
    <w:rsid w:val="00041A4C"/>
    <w:rsid w:val="00045E69"/>
    <w:rsid w:val="00054208"/>
    <w:rsid w:val="000551E3"/>
    <w:rsid w:val="00073A70"/>
    <w:rsid w:val="00073EFF"/>
    <w:rsid w:val="00074589"/>
    <w:rsid w:val="000751C9"/>
    <w:rsid w:val="000804F7"/>
    <w:rsid w:val="000807B3"/>
    <w:rsid w:val="00081C57"/>
    <w:rsid w:val="00085C06"/>
    <w:rsid w:val="00090C7C"/>
    <w:rsid w:val="0009126D"/>
    <w:rsid w:val="00093586"/>
    <w:rsid w:val="0009431D"/>
    <w:rsid w:val="000A1E01"/>
    <w:rsid w:val="000A1EFF"/>
    <w:rsid w:val="000A23F6"/>
    <w:rsid w:val="000A5315"/>
    <w:rsid w:val="000B16CA"/>
    <w:rsid w:val="000B250E"/>
    <w:rsid w:val="000B2955"/>
    <w:rsid w:val="000B4E15"/>
    <w:rsid w:val="000B751A"/>
    <w:rsid w:val="000B7B4A"/>
    <w:rsid w:val="000C20E9"/>
    <w:rsid w:val="000C4DE8"/>
    <w:rsid w:val="000C509C"/>
    <w:rsid w:val="000D45F0"/>
    <w:rsid w:val="000D5461"/>
    <w:rsid w:val="000D5BB0"/>
    <w:rsid w:val="000E0052"/>
    <w:rsid w:val="000E1928"/>
    <w:rsid w:val="000E3970"/>
    <w:rsid w:val="000E3D13"/>
    <w:rsid w:val="000F1811"/>
    <w:rsid w:val="000F1C6D"/>
    <w:rsid w:val="000F2829"/>
    <w:rsid w:val="000F3FD9"/>
    <w:rsid w:val="000F7E3D"/>
    <w:rsid w:val="0010252F"/>
    <w:rsid w:val="001032B3"/>
    <w:rsid w:val="001051E6"/>
    <w:rsid w:val="001105A7"/>
    <w:rsid w:val="0011491F"/>
    <w:rsid w:val="001264E1"/>
    <w:rsid w:val="001313D2"/>
    <w:rsid w:val="00134404"/>
    <w:rsid w:val="0013545C"/>
    <w:rsid w:val="00136188"/>
    <w:rsid w:val="00137A3C"/>
    <w:rsid w:val="00137AC7"/>
    <w:rsid w:val="00140CB4"/>
    <w:rsid w:val="001417A4"/>
    <w:rsid w:val="00142A46"/>
    <w:rsid w:val="00147C7B"/>
    <w:rsid w:val="00150BA1"/>
    <w:rsid w:val="00152061"/>
    <w:rsid w:val="001543DF"/>
    <w:rsid w:val="00160CE9"/>
    <w:rsid w:val="00163EAE"/>
    <w:rsid w:val="001705D0"/>
    <w:rsid w:val="00170D3A"/>
    <w:rsid w:val="00170FF0"/>
    <w:rsid w:val="001763C4"/>
    <w:rsid w:val="00183785"/>
    <w:rsid w:val="001865A6"/>
    <w:rsid w:val="00190019"/>
    <w:rsid w:val="00190901"/>
    <w:rsid w:val="00192C46"/>
    <w:rsid w:val="00194540"/>
    <w:rsid w:val="00195943"/>
    <w:rsid w:val="00196EFC"/>
    <w:rsid w:val="001A2E08"/>
    <w:rsid w:val="001A475D"/>
    <w:rsid w:val="001A62B6"/>
    <w:rsid w:val="001B2FE2"/>
    <w:rsid w:val="001C09D1"/>
    <w:rsid w:val="001C7BC3"/>
    <w:rsid w:val="001C7DF9"/>
    <w:rsid w:val="001C7F84"/>
    <w:rsid w:val="001D09EE"/>
    <w:rsid w:val="001D0BB9"/>
    <w:rsid w:val="001D1C85"/>
    <w:rsid w:val="001D42A4"/>
    <w:rsid w:val="001D591B"/>
    <w:rsid w:val="001E0EF2"/>
    <w:rsid w:val="001E13A1"/>
    <w:rsid w:val="001E3CD5"/>
    <w:rsid w:val="001E7F06"/>
    <w:rsid w:val="001F1A5B"/>
    <w:rsid w:val="001F1BD6"/>
    <w:rsid w:val="001F3FDA"/>
    <w:rsid w:val="001F7E1D"/>
    <w:rsid w:val="00200F1A"/>
    <w:rsid w:val="002039C8"/>
    <w:rsid w:val="00204EFD"/>
    <w:rsid w:val="0020607B"/>
    <w:rsid w:val="00210E31"/>
    <w:rsid w:val="0021141B"/>
    <w:rsid w:val="00214B93"/>
    <w:rsid w:val="00223B27"/>
    <w:rsid w:val="00223C72"/>
    <w:rsid w:val="00237A1D"/>
    <w:rsid w:val="002401AF"/>
    <w:rsid w:val="0024035E"/>
    <w:rsid w:val="0024112F"/>
    <w:rsid w:val="002526B9"/>
    <w:rsid w:val="002530BC"/>
    <w:rsid w:val="002563B9"/>
    <w:rsid w:val="0025746C"/>
    <w:rsid w:val="00266B34"/>
    <w:rsid w:val="00267BE5"/>
    <w:rsid w:val="0027071D"/>
    <w:rsid w:val="00273255"/>
    <w:rsid w:val="00274F88"/>
    <w:rsid w:val="0028355D"/>
    <w:rsid w:val="002835BF"/>
    <w:rsid w:val="002840E1"/>
    <w:rsid w:val="00290EE8"/>
    <w:rsid w:val="0029307E"/>
    <w:rsid w:val="00295ADB"/>
    <w:rsid w:val="00297575"/>
    <w:rsid w:val="002A5735"/>
    <w:rsid w:val="002A6799"/>
    <w:rsid w:val="002A694C"/>
    <w:rsid w:val="002A6D93"/>
    <w:rsid w:val="002B5C1F"/>
    <w:rsid w:val="002B6A97"/>
    <w:rsid w:val="002C27C4"/>
    <w:rsid w:val="002C5E13"/>
    <w:rsid w:val="002D1FE7"/>
    <w:rsid w:val="002D5A5C"/>
    <w:rsid w:val="002D7D50"/>
    <w:rsid w:val="002E0ACD"/>
    <w:rsid w:val="002E2628"/>
    <w:rsid w:val="002E418C"/>
    <w:rsid w:val="002E4971"/>
    <w:rsid w:val="002E5CA6"/>
    <w:rsid w:val="002E7FF9"/>
    <w:rsid w:val="002F57E2"/>
    <w:rsid w:val="002F6F8F"/>
    <w:rsid w:val="002F7759"/>
    <w:rsid w:val="0030312A"/>
    <w:rsid w:val="003048E4"/>
    <w:rsid w:val="003049E7"/>
    <w:rsid w:val="00304BE2"/>
    <w:rsid w:val="00304DF5"/>
    <w:rsid w:val="00305D97"/>
    <w:rsid w:val="00312409"/>
    <w:rsid w:val="00315034"/>
    <w:rsid w:val="0031782E"/>
    <w:rsid w:val="003206EE"/>
    <w:rsid w:val="003209A4"/>
    <w:rsid w:val="0032512C"/>
    <w:rsid w:val="003254FC"/>
    <w:rsid w:val="00327C6A"/>
    <w:rsid w:val="0033112A"/>
    <w:rsid w:val="003323F9"/>
    <w:rsid w:val="003378C8"/>
    <w:rsid w:val="00342003"/>
    <w:rsid w:val="0034224D"/>
    <w:rsid w:val="00343B9F"/>
    <w:rsid w:val="00344D65"/>
    <w:rsid w:val="00345710"/>
    <w:rsid w:val="00345C86"/>
    <w:rsid w:val="003471B6"/>
    <w:rsid w:val="00347786"/>
    <w:rsid w:val="00352904"/>
    <w:rsid w:val="003537E1"/>
    <w:rsid w:val="00354AF1"/>
    <w:rsid w:val="00354D48"/>
    <w:rsid w:val="00354D75"/>
    <w:rsid w:val="00356349"/>
    <w:rsid w:val="00357AF2"/>
    <w:rsid w:val="003631AE"/>
    <w:rsid w:val="0036433A"/>
    <w:rsid w:val="00364CFA"/>
    <w:rsid w:val="00367F8A"/>
    <w:rsid w:val="00370E62"/>
    <w:rsid w:val="00375A11"/>
    <w:rsid w:val="003809DF"/>
    <w:rsid w:val="00380F80"/>
    <w:rsid w:val="0038207F"/>
    <w:rsid w:val="00386E08"/>
    <w:rsid w:val="003871A8"/>
    <w:rsid w:val="00395A8C"/>
    <w:rsid w:val="003A0A1A"/>
    <w:rsid w:val="003A1913"/>
    <w:rsid w:val="003A298C"/>
    <w:rsid w:val="003A4CA2"/>
    <w:rsid w:val="003A7D08"/>
    <w:rsid w:val="003B19AE"/>
    <w:rsid w:val="003B1EF9"/>
    <w:rsid w:val="003B2488"/>
    <w:rsid w:val="003B2CEC"/>
    <w:rsid w:val="003B3559"/>
    <w:rsid w:val="003C0F8A"/>
    <w:rsid w:val="003C14B6"/>
    <w:rsid w:val="003C76AC"/>
    <w:rsid w:val="003D0AE8"/>
    <w:rsid w:val="003D1F45"/>
    <w:rsid w:val="003D6083"/>
    <w:rsid w:val="003D7127"/>
    <w:rsid w:val="003D7727"/>
    <w:rsid w:val="003E329E"/>
    <w:rsid w:val="003E414E"/>
    <w:rsid w:val="003E74FF"/>
    <w:rsid w:val="003E770C"/>
    <w:rsid w:val="003E7F71"/>
    <w:rsid w:val="003F1C80"/>
    <w:rsid w:val="00400FDA"/>
    <w:rsid w:val="00401600"/>
    <w:rsid w:val="00407793"/>
    <w:rsid w:val="00407C31"/>
    <w:rsid w:val="00410C09"/>
    <w:rsid w:val="004125D3"/>
    <w:rsid w:val="0041260F"/>
    <w:rsid w:val="00413627"/>
    <w:rsid w:val="00416651"/>
    <w:rsid w:val="004169F1"/>
    <w:rsid w:val="00420C31"/>
    <w:rsid w:val="00424F7E"/>
    <w:rsid w:val="00432B4A"/>
    <w:rsid w:val="00432C55"/>
    <w:rsid w:val="004353D9"/>
    <w:rsid w:val="004401BA"/>
    <w:rsid w:val="00440992"/>
    <w:rsid w:val="004509F5"/>
    <w:rsid w:val="00451529"/>
    <w:rsid w:val="0045197A"/>
    <w:rsid w:val="00451F7D"/>
    <w:rsid w:val="00461AB2"/>
    <w:rsid w:val="00465C92"/>
    <w:rsid w:val="0046644A"/>
    <w:rsid w:val="00466779"/>
    <w:rsid w:val="004736F4"/>
    <w:rsid w:val="00475B5B"/>
    <w:rsid w:val="0047637A"/>
    <w:rsid w:val="004767FA"/>
    <w:rsid w:val="004800A6"/>
    <w:rsid w:val="00484019"/>
    <w:rsid w:val="004865CD"/>
    <w:rsid w:val="004918DE"/>
    <w:rsid w:val="004936A5"/>
    <w:rsid w:val="00495521"/>
    <w:rsid w:val="00496903"/>
    <w:rsid w:val="004977A7"/>
    <w:rsid w:val="004A4003"/>
    <w:rsid w:val="004A558B"/>
    <w:rsid w:val="004A7FB4"/>
    <w:rsid w:val="004B0A8F"/>
    <w:rsid w:val="004B0AA5"/>
    <w:rsid w:val="004B24A7"/>
    <w:rsid w:val="004B26DD"/>
    <w:rsid w:val="004B53EB"/>
    <w:rsid w:val="004B683B"/>
    <w:rsid w:val="004C010F"/>
    <w:rsid w:val="004C410B"/>
    <w:rsid w:val="004C42A2"/>
    <w:rsid w:val="004C5C74"/>
    <w:rsid w:val="004D01A0"/>
    <w:rsid w:val="004D0A2F"/>
    <w:rsid w:val="004D21AA"/>
    <w:rsid w:val="004D29A9"/>
    <w:rsid w:val="004D30F9"/>
    <w:rsid w:val="004D787B"/>
    <w:rsid w:val="004E0517"/>
    <w:rsid w:val="004E43CB"/>
    <w:rsid w:val="004F5826"/>
    <w:rsid w:val="0050017F"/>
    <w:rsid w:val="00503420"/>
    <w:rsid w:val="00505D16"/>
    <w:rsid w:val="00507E0F"/>
    <w:rsid w:val="00511C47"/>
    <w:rsid w:val="005213C8"/>
    <w:rsid w:val="00522234"/>
    <w:rsid w:val="00522B0A"/>
    <w:rsid w:val="00522F94"/>
    <w:rsid w:val="00532134"/>
    <w:rsid w:val="0053552F"/>
    <w:rsid w:val="00535BAB"/>
    <w:rsid w:val="005362E7"/>
    <w:rsid w:val="005368C6"/>
    <w:rsid w:val="005404CB"/>
    <w:rsid w:val="005406CE"/>
    <w:rsid w:val="00540DE4"/>
    <w:rsid w:val="00540EB3"/>
    <w:rsid w:val="00543482"/>
    <w:rsid w:val="0054676D"/>
    <w:rsid w:val="00546D6E"/>
    <w:rsid w:val="005473B4"/>
    <w:rsid w:val="00547F06"/>
    <w:rsid w:val="00551FA5"/>
    <w:rsid w:val="005543D3"/>
    <w:rsid w:val="00554B89"/>
    <w:rsid w:val="0055549D"/>
    <w:rsid w:val="00555F76"/>
    <w:rsid w:val="00556029"/>
    <w:rsid w:val="00560BC9"/>
    <w:rsid w:val="0056139D"/>
    <w:rsid w:val="00563C39"/>
    <w:rsid w:val="00567107"/>
    <w:rsid w:val="005745F1"/>
    <w:rsid w:val="0058188D"/>
    <w:rsid w:val="0058534B"/>
    <w:rsid w:val="0058551F"/>
    <w:rsid w:val="00585825"/>
    <w:rsid w:val="005908B9"/>
    <w:rsid w:val="005927F4"/>
    <w:rsid w:val="0059719B"/>
    <w:rsid w:val="005A0051"/>
    <w:rsid w:val="005A1846"/>
    <w:rsid w:val="005A3ADB"/>
    <w:rsid w:val="005A400B"/>
    <w:rsid w:val="005A6D21"/>
    <w:rsid w:val="005B1CD1"/>
    <w:rsid w:val="005C4260"/>
    <w:rsid w:val="005C64CD"/>
    <w:rsid w:val="005C6BFC"/>
    <w:rsid w:val="005C7D6B"/>
    <w:rsid w:val="005D1662"/>
    <w:rsid w:val="005D4A9B"/>
    <w:rsid w:val="005E5110"/>
    <w:rsid w:val="005E63B8"/>
    <w:rsid w:val="005F0812"/>
    <w:rsid w:val="005F24C3"/>
    <w:rsid w:val="005F59C5"/>
    <w:rsid w:val="005F7A25"/>
    <w:rsid w:val="00600A70"/>
    <w:rsid w:val="00606E7F"/>
    <w:rsid w:val="00607267"/>
    <w:rsid w:val="00607C79"/>
    <w:rsid w:val="0061003B"/>
    <w:rsid w:val="006105FF"/>
    <w:rsid w:val="0061413C"/>
    <w:rsid w:val="006160AB"/>
    <w:rsid w:val="00622FAC"/>
    <w:rsid w:val="006276DB"/>
    <w:rsid w:val="00630214"/>
    <w:rsid w:val="006351EB"/>
    <w:rsid w:val="0063567B"/>
    <w:rsid w:val="006370F7"/>
    <w:rsid w:val="00637C15"/>
    <w:rsid w:val="00637F73"/>
    <w:rsid w:val="00640730"/>
    <w:rsid w:val="00643D77"/>
    <w:rsid w:val="006449C2"/>
    <w:rsid w:val="00651C10"/>
    <w:rsid w:val="00651DA5"/>
    <w:rsid w:val="00653DB9"/>
    <w:rsid w:val="0065437A"/>
    <w:rsid w:val="006568A6"/>
    <w:rsid w:val="00660B76"/>
    <w:rsid w:val="0066391D"/>
    <w:rsid w:val="006646E5"/>
    <w:rsid w:val="00664F88"/>
    <w:rsid w:val="00670ED4"/>
    <w:rsid w:val="00670FBC"/>
    <w:rsid w:val="00673B1D"/>
    <w:rsid w:val="006760DD"/>
    <w:rsid w:val="0067626D"/>
    <w:rsid w:val="006827B4"/>
    <w:rsid w:val="0068286D"/>
    <w:rsid w:val="006876E2"/>
    <w:rsid w:val="00692D3E"/>
    <w:rsid w:val="00692F23"/>
    <w:rsid w:val="00694ADB"/>
    <w:rsid w:val="00695B70"/>
    <w:rsid w:val="006A055F"/>
    <w:rsid w:val="006A2266"/>
    <w:rsid w:val="006A4358"/>
    <w:rsid w:val="006A4B7B"/>
    <w:rsid w:val="006A636F"/>
    <w:rsid w:val="006A69C4"/>
    <w:rsid w:val="006B18D3"/>
    <w:rsid w:val="006B2832"/>
    <w:rsid w:val="006B6239"/>
    <w:rsid w:val="006C251F"/>
    <w:rsid w:val="006C2689"/>
    <w:rsid w:val="006C2CF1"/>
    <w:rsid w:val="006C3428"/>
    <w:rsid w:val="006C46B8"/>
    <w:rsid w:val="006C6142"/>
    <w:rsid w:val="006C7F38"/>
    <w:rsid w:val="006D79CD"/>
    <w:rsid w:val="006E2194"/>
    <w:rsid w:val="006E3507"/>
    <w:rsid w:val="006E4100"/>
    <w:rsid w:val="006E528B"/>
    <w:rsid w:val="006F147B"/>
    <w:rsid w:val="006F2F4F"/>
    <w:rsid w:val="006F5F1A"/>
    <w:rsid w:val="007028C4"/>
    <w:rsid w:val="007050DB"/>
    <w:rsid w:val="00705FD9"/>
    <w:rsid w:val="007079A8"/>
    <w:rsid w:val="00711C17"/>
    <w:rsid w:val="007127E2"/>
    <w:rsid w:val="0071597F"/>
    <w:rsid w:val="00715E63"/>
    <w:rsid w:val="0071611D"/>
    <w:rsid w:val="007161BF"/>
    <w:rsid w:val="00716727"/>
    <w:rsid w:val="00716BAD"/>
    <w:rsid w:val="00721589"/>
    <w:rsid w:val="00721D2E"/>
    <w:rsid w:val="00723A3F"/>
    <w:rsid w:val="00724833"/>
    <w:rsid w:val="00725118"/>
    <w:rsid w:val="0072679D"/>
    <w:rsid w:val="007268E1"/>
    <w:rsid w:val="0072698F"/>
    <w:rsid w:val="00726CF5"/>
    <w:rsid w:val="00727D2D"/>
    <w:rsid w:val="00727F13"/>
    <w:rsid w:val="00732990"/>
    <w:rsid w:val="00741B4F"/>
    <w:rsid w:val="007435C8"/>
    <w:rsid w:val="007438F7"/>
    <w:rsid w:val="0074646D"/>
    <w:rsid w:val="0075067A"/>
    <w:rsid w:val="00750943"/>
    <w:rsid w:val="00751793"/>
    <w:rsid w:val="00753476"/>
    <w:rsid w:val="00754D94"/>
    <w:rsid w:val="007560FB"/>
    <w:rsid w:val="0075686B"/>
    <w:rsid w:val="00762A76"/>
    <w:rsid w:val="00763511"/>
    <w:rsid w:val="00766F66"/>
    <w:rsid w:val="0076760B"/>
    <w:rsid w:val="00770F59"/>
    <w:rsid w:val="00772CCE"/>
    <w:rsid w:val="00772D0D"/>
    <w:rsid w:val="00774545"/>
    <w:rsid w:val="00775083"/>
    <w:rsid w:val="007767CD"/>
    <w:rsid w:val="00776EE9"/>
    <w:rsid w:val="007777D1"/>
    <w:rsid w:val="00783202"/>
    <w:rsid w:val="00783F77"/>
    <w:rsid w:val="007850D9"/>
    <w:rsid w:val="00787841"/>
    <w:rsid w:val="007924BB"/>
    <w:rsid w:val="00792D0B"/>
    <w:rsid w:val="007A0A37"/>
    <w:rsid w:val="007A1233"/>
    <w:rsid w:val="007A1954"/>
    <w:rsid w:val="007A30E4"/>
    <w:rsid w:val="007A32FA"/>
    <w:rsid w:val="007A355C"/>
    <w:rsid w:val="007A36EC"/>
    <w:rsid w:val="007A789C"/>
    <w:rsid w:val="007B4818"/>
    <w:rsid w:val="007B50DD"/>
    <w:rsid w:val="007B7066"/>
    <w:rsid w:val="007B7DC9"/>
    <w:rsid w:val="007C0987"/>
    <w:rsid w:val="007C0A96"/>
    <w:rsid w:val="007C4B8E"/>
    <w:rsid w:val="007C4F0D"/>
    <w:rsid w:val="007C518F"/>
    <w:rsid w:val="007E2225"/>
    <w:rsid w:val="007E2B20"/>
    <w:rsid w:val="007E47AB"/>
    <w:rsid w:val="007E593F"/>
    <w:rsid w:val="007F06C0"/>
    <w:rsid w:val="007F0EF7"/>
    <w:rsid w:val="007F2EAD"/>
    <w:rsid w:val="007F67CB"/>
    <w:rsid w:val="00802024"/>
    <w:rsid w:val="00802474"/>
    <w:rsid w:val="0080558E"/>
    <w:rsid w:val="00806056"/>
    <w:rsid w:val="00813B11"/>
    <w:rsid w:val="00815998"/>
    <w:rsid w:val="00816027"/>
    <w:rsid w:val="00816C0B"/>
    <w:rsid w:val="00817FB7"/>
    <w:rsid w:val="00822A3D"/>
    <w:rsid w:val="00827833"/>
    <w:rsid w:val="00827F1F"/>
    <w:rsid w:val="00830524"/>
    <w:rsid w:val="00831CFB"/>
    <w:rsid w:val="008346C6"/>
    <w:rsid w:val="008349D1"/>
    <w:rsid w:val="00834EF5"/>
    <w:rsid w:val="00835B9F"/>
    <w:rsid w:val="00837841"/>
    <w:rsid w:val="00841601"/>
    <w:rsid w:val="008423B2"/>
    <w:rsid w:val="00844DB8"/>
    <w:rsid w:val="00845466"/>
    <w:rsid w:val="008465DD"/>
    <w:rsid w:val="00847AED"/>
    <w:rsid w:val="0085024A"/>
    <w:rsid w:val="00851DCA"/>
    <w:rsid w:val="00852171"/>
    <w:rsid w:val="00853AA3"/>
    <w:rsid w:val="00853DEE"/>
    <w:rsid w:val="00857494"/>
    <w:rsid w:val="00862DDD"/>
    <w:rsid w:val="00870831"/>
    <w:rsid w:val="008711BE"/>
    <w:rsid w:val="00872D24"/>
    <w:rsid w:val="00882507"/>
    <w:rsid w:val="00882E63"/>
    <w:rsid w:val="00884AB3"/>
    <w:rsid w:val="008902F0"/>
    <w:rsid w:val="00894714"/>
    <w:rsid w:val="00895648"/>
    <w:rsid w:val="00896E87"/>
    <w:rsid w:val="008974FA"/>
    <w:rsid w:val="00897E34"/>
    <w:rsid w:val="008A07F1"/>
    <w:rsid w:val="008A1E82"/>
    <w:rsid w:val="008A34AF"/>
    <w:rsid w:val="008A4269"/>
    <w:rsid w:val="008A5161"/>
    <w:rsid w:val="008B3664"/>
    <w:rsid w:val="008B4371"/>
    <w:rsid w:val="008B4946"/>
    <w:rsid w:val="008B61C7"/>
    <w:rsid w:val="008B6933"/>
    <w:rsid w:val="008C48C8"/>
    <w:rsid w:val="008C58D9"/>
    <w:rsid w:val="008C5AE7"/>
    <w:rsid w:val="008C6FD5"/>
    <w:rsid w:val="008D2890"/>
    <w:rsid w:val="008D4FB6"/>
    <w:rsid w:val="008D5C3A"/>
    <w:rsid w:val="008D6701"/>
    <w:rsid w:val="008E21A6"/>
    <w:rsid w:val="008E2878"/>
    <w:rsid w:val="008E2F4C"/>
    <w:rsid w:val="008E56EA"/>
    <w:rsid w:val="008E5B73"/>
    <w:rsid w:val="008E71A3"/>
    <w:rsid w:val="008F2EB6"/>
    <w:rsid w:val="008F525F"/>
    <w:rsid w:val="008F6EC6"/>
    <w:rsid w:val="00901A27"/>
    <w:rsid w:val="00903CC9"/>
    <w:rsid w:val="00903FBA"/>
    <w:rsid w:val="0090532A"/>
    <w:rsid w:val="00907D7C"/>
    <w:rsid w:val="00912B77"/>
    <w:rsid w:val="00912F06"/>
    <w:rsid w:val="00920193"/>
    <w:rsid w:val="00922463"/>
    <w:rsid w:val="00922CD7"/>
    <w:rsid w:val="00933CA1"/>
    <w:rsid w:val="0093496C"/>
    <w:rsid w:val="009449B3"/>
    <w:rsid w:val="0094594F"/>
    <w:rsid w:val="00946749"/>
    <w:rsid w:val="00950B98"/>
    <w:rsid w:val="0095472F"/>
    <w:rsid w:val="00955EDC"/>
    <w:rsid w:val="00961A3F"/>
    <w:rsid w:val="00980166"/>
    <w:rsid w:val="00982171"/>
    <w:rsid w:val="00983151"/>
    <w:rsid w:val="009857BA"/>
    <w:rsid w:val="00985E86"/>
    <w:rsid w:val="009871A7"/>
    <w:rsid w:val="009873C1"/>
    <w:rsid w:val="0099124A"/>
    <w:rsid w:val="00997BDA"/>
    <w:rsid w:val="00997FBE"/>
    <w:rsid w:val="009A1D72"/>
    <w:rsid w:val="009A4A86"/>
    <w:rsid w:val="009A5131"/>
    <w:rsid w:val="009A60D9"/>
    <w:rsid w:val="009A65ED"/>
    <w:rsid w:val="009A6756"/>
    <w:rsid w:val="009B18FA"/>
    <w:rsid w:val="009B4C9B"/>
    <w:rsid w:val="009B5947"/>
    <w:rsid w:val="009C551B"/>
    <w:rsid w:val="009C6036"/>
    <w:rsid w:val="009C689B"/>
    <w:rsid w:val="009F71FC"/>
    <w:rsid w:val="00A00CD5"/>
    <w:rsid w:val="00A101BB"/>
    <w:rsid w:val="00A1081C"/>
    <w:rsid w:val="00A10E97"/>
    <w:rsid w:val="00A156F8"/>
    <w:rsid w:val="00A1582A"/>
    <w:rsid w:val="00A174CA"/>
    <w:rsid w:val="00A22E61"/>
    <w:rsid w:val="00A23BA7"/>
    <w:rsid w:val="00A2550C"/>
    <w:rsid w:val="00A25B7C"/>
    <w:rsid w:val="00A2694A"/>
    <w:rsid w:val="00A26F15"/>
    <w:rsid w:val="00A30623"/>
    <w:rsid w:val="00A34A34"/>
    <w:rsid w:val="00A353CB"/>
    <w:rsid w:val="00A36CFC"/>
    <w:rsid w:val="00A41986"/>
    <w:rsid w:val="00A43449"/>
    <w:rsid w:val="00A45698"/>
    <w:rsid w:val="00A4571E"/>
    <w:rsid w:val="00A4580F"/>
    <w:rsid w:val="00A46E54"/>
    <w:rsid w:val="00A541D3"/>
    <w:rsid w:val="00A546B0"/>
    <w:rsid w:val="00A57CC2"/>
    <w:rsid w:val="00A6297A"/>
    <w:rsid w:val="00A662F8"/>
    <w:rsid w:val="00A704F4"/>
    <w:rsid w:val="00A71A3D"/>
    <w:rsid w:val="00A73721"/>
    <w:rsid w:val="00A7437E"/>
    <w:rsid w:val="00A75F3E"/>
    <w:rsid w:val="00A825DC"/>
    <w:rsid w:val="00A83854"/>
    <w:rsid w:val="00A83ACA"/>
    <w:rsid w:val="00A84C60"/>
    <w:rsid w:val="00A86E8C"/>
    <w:rsid w:val="00A871F1"/>
    <w:rsid w:val="00A91BDD"/>
    <w:rsid w:val="00A92B6A"/>
    <w:rsid w:val="00A935E4"/>
    <w:rsid w:val="00A93AD2"/>
    <w:rsid w:val="00AA0C39"/>
    <w:rsid w:val="00AA1308"/>
    <w:rsid w:val="00AB03A3"/>
    <w:rsid w:val="00AB7131"/>
    <w:rsid w:val="00AC1718"/>
    <w:rsid w:val="00AC2453"/>
    <w:rsid w:val="00AC313F"/>
    <w:rsid w:val="00AC5A81"/>
    <w:rsid w:val="00AC6954"/>
    <w:rsid w:val="00AD0BDB"/>
    <w:rsid w:val="00AD1AB5"/>
    <w:rsid w:val="00AD4713"/>
    <w:rsid w:val="00AD6A05"/>
    <w:rsid w:val="00AD7068"/>
    <w:rsid w:val="00AD7D13"/>
    <w:rsid w:val="00AE0555"/>
    <w:rsid w:val="00AE15B5"/>
    <w:rsid w:val="00AE4FDE"/>
    <w:rsid w:val="00AE513D"/>
    <w:rsid w:val="00AE52D3"/>
    <w:rsid w:val="00AE54CB"/>
    <w:rsid w:val="00AE630E"/>
    <w:rsid w:val="00AF0411"/>
    <w:rsid w:val="00AF4571"/>
    <w:rsid w:val="00AF5C58"/>
    <w:rsid w:val="00B000DA"/>
    <w:rsid w:val="00B01BBC"/>
    <w:rsid w:val="00B04E36"/>
    <w:rsid w:val="00B11A2F"/>
    <w:rsid w:val="00B11BCF"/>
    <w:rsid w:val="00B11E8D"/>
    <w:rsid w:val="00B155DF"/>
    <w:rsid w:val="00B15CCF"/>
    <w:rsid w:val="00B16276"/>
    <w:rsid w:val="00B1644C"/>
    <w:rsid w:val="00B17A9D"/>
    <w:rsid w:val="00B201CF"/>
    <w:rsid w:val="00B22810"/>
    <w:rsid w:val="00B229E0"/>
    <w:rsid w:val="00B23D0D"/>
    <w:rsid w:val="00B24BFC"/>
    <w:rsid w:val="00B26A30"/>
    <w:rsid w:val="00B40659"/>
    <w:rsid w:val="00B4156A"/>
    <w:rsid w:val="00B4389E"/>
    <w:rsid w:val="00B44D6C"/>
    <w:rsid w:val="00B4519B"/>
    <w:rsid w:val="00B4753D"/>
    <w:rsid w:val="00B47B7C"/>
    <w:rsid w:val="00B47D49"/>
    <w:rsid w:val="00B51126"/>
    <w:rsid w:val="00B52955"/>
    <w:rsid w:val="00B53AD7"/>
    <w:rsid w:val="00B57BD4"/>
    <w:rsid w:val="00B63490"/>
    <w:rsid w:val="00B63CD4"/>
    <w:rsid w:val="00B6630A"/>
    <w:rsid w:val="00B72623"/>
    <w:rsid w:val="00B7500C"/>
    <w:rsid w:val="00B760C2"/>
    <w:rsid w:val="00B8159E"/>
    <w:rsid w:val="00B82478"/>
    <w:rsid w:val="00B82846"/>
    <w:rsid w:val="00B82FEF"/>
    <w:rsid w:val="00B914CB"/>
    <w:rsid w:val="00B93817"/>
    <w:rsid w:val="00B958A9"/>
    <w:rsid w:val="00B95F64"/>
    <w:rsid w:val="00B97863"/>
    <w:rsid w:val="00BA7140"/>
    <w:rsid w:val="00BB0C95"/>
    <w:rsid w:val="00BB1361"/>
    <w:rsid w:val="00BB2239"/>
    <w:rsid w:val="00BB3044"/>
    <w:rsid w:val="00BB3688"/>
    <w:rsid w:val="00BB6006"/>
    <w:rsid w:val="00BB77C2"/>
    <w:rsid w:val="00BC0793"/>
    <w:rsid w:val="00BC3F02"/>
    <w:rsid w:val="00BC7911"/>
    <w:rsid w:val="00BD29D4"/>
    <w:rsid w:val="00BE083C"/>
    <w:rsid w:val="00BE18E6"/>
    <w:rsid w:val="00BE1D4D"/>
    <w:rsid w:val="00BE29F5"/>
    <w:rsid w:val="00BF172B"/>
    <w:rsid w:val="00BF1A0A"/>
    <w:rsid w:val="00BF4A96"/>
    <w:rsid w:val="00BF6EF8"/>
    <w:rsid w:val="00BF7229"/>
    <w:rsid w:val="00C11FA1"/>
    <w:rsid w:val="00C136DE"/>
    <w:rsid w:val="00C14636"/>
    <w:rsid w:val="00C21968"/>
    <w:rsid w:val="00C22F01"/>
    <w:rsid w:val="00C239B9"/>
    <w:rsid w:val="00C26C2C"/>
    <w:rsid w:val="00C272A2"/>
    <w:rsid w:val="00C31202"/>
    <w:rsid w:val="00C34A72"/>
    <w:rsid w:val="00C40A9F"/>
    <w:rsid w:val="00C433B7"/>
    <w:rsid w:val="00C44E6D"/>
    <w:rsid w:val="00C5164F"/>
    <w:rsid w:val="00C52FC7"/>
    <w:rsid w:val="00C53438"/>
    <w:rsid w:val="00C55C78"/>
    <w:rsid w:val="00C55F59"/>
    <w:rsid w:val="00C565DC"/>
    <w:rsid w:val="00C56778"/>
    <w:rsid w:val="00C57540"/>
    <w:rsid w:val="00C57A6C"/>
    <w:rsid w:val="00C6389F"/>
    <w:rsid w:val="00C65027"/>
    <w:rsid w:val="00C65A91"/>
    <w:rsid w:val="00C70B9D"/>
    <w:rsid w:val="00C70E67"/>
    <w:rsid w:val="00C71546"/>
    <w:rsid w:val="00C73F48"/>
    <w:rsid w:val="00C75C00"/>
    <w:rsid w:val="00C76617"/>
    <w:rsid w:val="00C85EAD"/>
    <w:rsid w:val="00C87436"/>
    <w:rsid w:val="00C87F10"/>
    <w:rsid w:val="00C953AA"/>
    <w:rsid w:val="00C95E12"/>
    <w:rsid w:val="00C97B7B"/>
    <w:rsid w:val="00CA06CF"/>
    <w:rsid w:val="00CB0272"/>
    <w:rsid w:val="00CB0B06"/>
    <w:rsid w:val="00CB23B2"/>
    <w:rsid w:val="00CB288C"/>
    <w:rsid w:val="00CB33B0"/>
    <w:rsid w:val="00CB3A78"/>
    <w:rsid w:val="00CC099B"/>
    <w:rsid w:val="00CC61ED"/>
    <w:rsid w:val="00CC6922"/>
    <w:rsid w:val="00CC6AD4"/>
    <w:rsid w:val="00CC77CA"/>
    <w:rsid w:val="00CD0BDF"/>
    <w:rsid w:val="00CD1DB6"/>
    <w:rsid w:val="00CE0167"/>
    <w:rsid w:val="00CE449E"/>
    <w:rsid w:val="00CE495D"/>
    <w:rsid w:val="00CF1B48"/>
    <w:rsid w:val="00CF61AB"/>
    <w:rsid w:val="00CF723E"/>
    <w:rsid w:val="00D00FB4"/>
    <w:rsid w:val="00D02531"/>
    <w:rsid w:val="00D02DE2"/>
    <w:rsid w:val="00D10158"/>
    <w:rsid w:val="00D116A6"/>
    <w:rsid w:val="00D13B2E"/>
    <w:rsid w:val="00D14590"/>
    <w:rsid w:val="00D150A1"/>
    <w:rsid w:val="00D23361"/>
    <w:rsid w:val="00D33977"/>
    <w:rsid w:val="00D41BB7"/>
    <w:rsid w:val="00D428F9"/>
    <w:rsid w:val="00D43F05"/>
    <w:rsid w:val="00D46EE8"/>
    <w:rsid w:val="00D52804"/>
    <w:rsid w:val="00D54AC5"/>
    <w:rsid w:val="00D55215"/>
    <w:rsid w:val="00D57515"/>
    <w:rsid w:val="00D63543"/>
    <w:rsid w:val="00D635BE"/>
    <w:rsid w:val="00D71DBE"/>
    <w:rsid w:val="00D71F66"/>
    <w:rsid w:val="00D76C8A"/>
    <w:rsid w:val="00D76D76"/>
    <w:rsid w:val="00D77B18"/>
    <w:rsid w:val="00D801BA"/>
    <w:rsid w:val="00D832B3"/>
    <w:rsid w:val="00D85822"/>
    <w:rsid w:val="00D864F6"/>
    <w:rsid w:val="00D86624"/>
    <w:rsid w:val="00D87479"/>
    <w:rsid w:val="00D92F3D"/>
    <w:rsid w:val="00D95C50"/>
    <w:rsid w:val="00D96FEC"/>
    <w:rsid w:val="00DA0B8F"/>
    <w:rsid w:val="00DA2D47"/>
    <w:rsid w:val="00DA541F"/>
    <w:rsid w:val="00DA7D8F"/>
    <w:rsid w:val="00DB03A9"/>
    <w:rsid w:val="00DB2F0C"/>
    <w:rsid w:val="00DB4F7C"/>
    <w:rsid w:val="00DB6C97"/>
    <w:rsid w:val="00DB7385"/>
    <w:rsid w:val="00DB79CD"/>
    <w:rsid w:val="00DC2853"/>
    <w:rsid w:val="00DC2D15"/>
    <w:rsid w:val="00DC3642"/>
    <w:rsid w:val="00DC3C63"/>
    <w:rsid w:val="00DC5330"/>
    <w:rsid w:val="00DD10B0"/>
    <w:rsid w:val="00DD1A47"/>
    <w:rsid w:val="00DD1C6F"/>
    <w:rsid w:val="00DD238A"/>
    <w:rsid w:val="00DD55C6"/>
    <w:rsid w:val="00DD6473"/>
    <w:rsid w:val="00DE2A23"/>
    <w:rsid w:val="00DE2E37"/>
    <w:rsid w:val="00DF107F"/>
    <w:rsid w:val="00DF7557"/>
    <w:rsid w:val="00E02326"/>
    <w:rsid w:val="00E04072"/>
    <w:rsid w:val="00E042EE"/>
    <w:rsid w:val="00E05B03"/>
    <w:rsid w:val="00E05EE5"/>
    <w:rsid w:val="00E0626E"/>
    <w:rsid w:val="00E072A6"/>
    <w:rsid w:val="00E10F79"/>
    <w:rsid w:val="00E130DB"/>
    <w:rsid w:val="00E20C19"/>
    <w:rsid w:val="00E24809"/>
    <w:rsid w:val="00E24A46"/>
    <w:rsid w:val="00E254CD"/>
    <w:rsid w:val="00E271DA"/>
    <w:rsid w:val="00E278B1"/>
    <w:rsid w:val="00E34D9B"/>
    <w:rsid w:val="00E3638C"/>
    <w:rsid w:val="00E4167C"/>
    <w:rsid w:val="00E42276"/>
    <w:rsid w:val="00E42CCA"/>
    <w:rsid w:val="00E43CB6"/>
    <w:rsid w:val="00E4646F"/>
    <w:rsid w:val="00E541E0"/>
    <w:rsid w:val="00E5539E"/>
    <w:rsid w:val="00E57179"/>
    <w:rsid w:val="00E614ED"/>
    <w:rsid w:val="00E62F8E"/>
    <w:rsid w:val="00E65839"/>
    <w:rsid w:val="00E67754"/>
    <w:rsid w:val="00E71DC0"/>
    <w:rsid w:val="00E738EE"/>
    <w:rsid w:val="00E7775C"/>
    <w:rsid w:val="00E801B6"/>
    <w:rsid w:val="00E810B9"/>
    <w:rsid w:val="00E83F43"/>
    <w:rsid w:val="00E8428E"/>
    <w:rsid w:val="00E862CC"/>
    <w:rsid w:val="00E86481"/>
    <w:rsid w:val="00E86F43"/>
    <w:rsid w:val="00E878F3"/>
    <w:rsid w:val="00E904FB"/>
    <w:rsid w:val="00E92CB8"/>
    <w:rsid w:val="00E93BB5"/>
    <w:rsid w:val="00E94761"/>
    <w:rsid w:val="00E96AB2"/>
    <w:rsid w:val="00E974F2"/>
    <w:rsid w:val="00EA2A96"/>
    <w:rsid w:val="00EA382B"/>
    <w:rsid w:val="00EA4A54"/>
    <w:rsid w:val="00EA531A"/>
    <w:rsid w:val="00EA7984"/>
    <w:rsid w:val="00EB1315"/>
    <w:rsid w:val="00EB29A5"/>
    <w:rsid w:val="00EC0663"/>
    <w:rsid w:val="00EC318F"/>
    <w:rsid w:val="00EC5188"/>
    <w:rsid w:val="00EC5514"/>
    <w:rsid w:val="00EC6FD5"/>
    <w:rsid w:val="00EC71E7"/>
    <w:rsid w:val="00EC7A34"/>
    <w:rsid w:val="00ED095F"/>
    <w:rsid w:val="00ED114C"/>
    <w:rsid w:val="00ED1918"/>
    <w:rsid w:val="00ED59AA"/>
    <w:rsid w:val="00ED5A75"/>
    <w:rsid w:val="00EE12A9"/>
    <w:rsid w:val="00EE2C7A"/>
    <w:rsid w:val="00EE5D14"/>
    <w:rsid w:val="00EE6C21"/>
    <w:rsid w:val="00EE74F6"/>
    <w:rsid w:val="00EF0BE7"/>
    <w:rsid w:val="00EF3543"/>
    <w:rsid w:val="00EF3E24"/>
    <w:rsid w:val="00F010E8"/>
    <w:rsid w:val="00F029C0"/>
    <w:rsid w:val="00F10452"/>
    <w:rsid w:val="00F174B7"/>
    <w:rsid w:val="00F2052E"/>
    <w:rsid w:val="00F22C1A"/>
    <w:rsid w:val="00F2367C"/>
    <w:rsid w:val="00F3186C"/>
    <w:rsid w:val="00F32B1A"/>
    <w:rsid w:val="00F42821"/>
    <w:rsid w:val="00F42ADB"/>
    <w:rsid w:val="00F50EDE"/>
    <w:rsid w:val="00F528FA"/>
    <w:rsid w:val="00F54EFB"/>
    <w:rsid w:val="00F56747"/>
    <w:rsid w:val="00F57E7D"/>
    <w:rsid w:val="00F6217F"/>
    <w:rsid w:val="00F6503E"/>
    <w:rsid w:val="00F652AC"/>
    <w:rsid w:val="00F66707"/>
    <w:rsid w:val="00F66C36"/>
    <w:rsid w:val="00F66D23"/>
    <w:rsid w:val="00F71E89"/>
    <w:rsid w:val="00F74F93"/>
    <w:rsid w:val="00F76919"/>
    <w:rsid w:val="00F81FEA"/>
    <w:rsid w:val="00F87DBF"/>
    <w:rsid w:val="00F9071C"/>
    <w:rsid w:val="00F913FE"/>
    <w:rsid w:val="00F9148E"/>
    <w:rsid w:val="00F95278"/>
    <w:rsid w:val="00FA1007"/>
    <w:rsid w:val="00FA1787"/>
    <w:rsid w:val="00FA44FE"/>
    <w:rsid w:val="00FA5702"/>
    <w:rsid w:val="00FA6148"/>
    <w:rsid w:val="00FB065C"/>
    <w:rsid w:val="00FC2BC7"/>
    <w:rsid w:val="00FC5C58"/>
    <w:rsid w:val="00FD118B"/>
    <w:rsid w:val="00FD2439"/>
    <w:rsid w:val="00FD5121"/>
    <w:rsid w:val="00FE3D7B"/>
    <w:rsid w:val="00FE57D0"/>
    <w:rsid w:val="00FE67AC"/>
    <w:rsid w:val="00FE7F4F"/>
    <w:rsid w:val="00FF080F"/>
    <w:rsid w:val="00FF4B07"/>
    <w:rsid w:val="155C6107"/>
    <w:rsid w:val="4897179D"/>
    <w:rsid w:val="62EA9540"/>
    <w:rsid w:val="76EB988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577956"/>
  <w15:chartTrackingRefBased/>
  <w15:docId w15:val="{93756E0F-BFE8-4D42-AACB-20FE1DF2F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1" w:unhideWhenUsed="1" w:qFormat="1"/>
    <w:lsdException w:name="table of figures" w:uiPriority="99"/>
    <w:lsdException w:name="Title" w:qFormat="1"/>
    <w:lsdException w:name="Subtitle" w:qFormat="1"/>
    <w:lsdException w:name="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rsid w:val="00556029"/>
    <w:pPr>
      <w:keepNext/>
      <w:spacing w:before="240" w:after="60"/>
      <w:outlineLvl w:val="0"/>
    </w:pPr>
    <w:rPr>
      <w:rFonts w:cs="Arial"/>
      <w:bCs/>
      <w:kern w:val="32"/>
      <w:sz w:val="32"/>
      <w:szCs w:val="32"/>
    </w:rPr>
  </w:style>
  <w:style w:type="paragraph" w:styleId="Heading2">
    <w:name w:val="heading 2"/>
    <w:basedOn w:val="Normal"/>
    <w:next w:val="Normal"/>
    <w:qFormat/>
    <w:rsid w:val="003C76AC"/>
    <w:pPr>
      <w:keepNext/>
      <w:spacing w:before="240" w:after="60"/>
      <w:outlineLvl w:val="1"/>
    </w:pPr>
    <w:rPr>
      <w:rFonts w:cs="Arial"/>
      <w:bCs/>
      <w:i/>
      <w:iCs/>
      <w:sz w:val="28"/>
      <w:szCs w:val="28"/>
    </w:rPr>
  </w:style>
  <w:style w:type="paragraph" w:styleId="Heading3">
    <w:name w:val="heading 3"/>
    <w:basedOn w:val="Normal"/>
    <w:next w:val="Normal"/>
    <w:qFormat/>
    <w:rsid w:val="00EF0BE7"/>
    <w:pPr>
      <w:keepNext/>
      <w:spacing w:before="240" w:after="60"/>
      <w:outlineLvl w:val="2"/>
    </w:pPr>
    <w:rPr>
      <w:rFonts w:cs="Arial"/>
      <w:bCs/>
      <w:szCs w:val="26"/>
    </w:rPr>
  </w:style>
  <w:style w:type="paragraph" w:styleId="Heading4">
    <w:name w:val="heading 4"/>
    <w:basedOn w:val="Normal"/>
    <w:next w:val="Normal"/>
    <w:qFormat/>
    <w:rsid w:val="00555F76"/>
    <w:pPr>
      <w:keepNext/>
      <w:outlineLvl w:val="3"/>
    </w:pPr>
    <w:rPr>
      <w:bCs/>
    </w:rPr>
  </w:style>
  <w:style w:type="paragraph" w:styleId="Heading5">
    <w:name w:val="heading 5"/>
    <w:basedOn w:val="Normal"/>
    <w:next w:val="Normal"/>
    <w:link w:val="Heading5Char"/>
    <w:semiHidden/>
    <w:unhideWhenUsed/>
    <w:qFormat/>
    <w:rsid w:val="008A07F1"/>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semiHidden/>
    <w:unhideWhenUsed/>
    <w:qFormat/>
    <w:rsid w:val="008A07F1"/>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semiHidden/>
    <w:unhideWhenUsed/>
    <w:qFormat/>
    <w:rsid w:val="008A07F1"/>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semiHidden/>
    <w:unhideWhenUsed/>
    <w:qFormat/>
    <w:rsid w:val="008A07F1"/>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8A07F1"/>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pPr>
      <w:tabs>
        <w:tab w:val="center" w:pos="4320"/>
        <w:tab w:val="right" w:pos="8640"/>
      </w:tabs>
    </w:pPr>
  </w:style>
  <w:style w:type="paragraph" w:styleId="TOC1">
    <w:name w:val="toc 1"/>
    <w:basedOn w:val="Normal"/>
    <w:next w:val="Normal"/>
    <w:autoRedefine/>
    <w:uiPriority w:val="39"/>
  </w:style>
  <w:style w:type="paragraph" w:styleId="TOC2">
    <w:name w:val="toc 2"/>
    <w:basedOn w:val="Normal"/>
    <w:next w:val="Normal"/>
    <w:autoRedefine/>
    <w:uiPriority w:val="39"/>
    <w:pPr>
      <w:ind w:left="240"/>
    </w:pPr>
  </w:style>
  <w:style w:type="paragraph" w:styleId="TOC3">
    <w:name w:val="toc 3"/>
    <w:basedOn w:val="Normal"/>
    <w:next w:val="Normal"/>
    <w:autoRedefine/>
    <w:uiPriority w:val="39"/>
    <w:pPr>
      <w:ind w:left="480"/>
    </w:pPr>
  </w:style>
  <w:style w:type="paragraph" w:styleId="TOC4">
    <w:name w:val="toc 4"/>
    <w:basedOn w:val="Normal"/>
    <w:next w:val="Normal"/>
    <w:autoRedefine/>
    <w:uiPriority w:val="39"/>
    <w:pPr>
      <w:ind w:left="720"/>
    </w:pPr>
  </w:style>
  <w:style w:type="paragraph" w:styleId="TOC5">
    <w:name w:val="toc 5"/>
    <w:basedOn w:val="Normal"/>
    <w:next w:val="Normal"/>
    <w:autoRedefine/>
    <w:uiPriority w:val="39"/>
    <w:pPr>
      <w:ind w:left="960"/>
    </w:pPr>
  </w:style>
  <w:style w:type="paragraph" w:styleId="TOC6">
    <w:name w:val="toc 6"/>
    <w:basedOn w:val="Normal"/>
    <w:next w:val="Normal"/>
    <w:autoRedefine/>
    <w:uiPriority w:val="39"/>
    <w:pPr>
      <w:ind w:left="1200"/>
    </w:pPr>
  </w:style>
  <w:style w:type="paragraph" w:styleId="TOC7">
    <w:name w:val="toc 7"/>
    <w:basedOn w:val="Normal"/>
    <w:next w:val="Normal"/>
    <w:autoRedefine/>
    <w:uiPriority w:val="39"/>
    <w:pPr>
      <w:ind w:left="1440"/>
    </w:pPr>
  </w:style>
  <w:style w:type="paragraph" w:styleId="TOC8">
    <w:name w:val="toc 8"/>
    <w:basedOn w:val="Normal"/>
    <w:next w:val="Normal"/>
    <w:autoRedefine/>
    <w:uiPriority w:val="39"/>
    <w:pPr>
      <w:ind w:left="1680"/>
    </w:pPr>
  </w:style>
  <w:style w:type="paragraph" w:styleId="TOC9">
    <w:name w:val="toc 9"/>
    <w:basedOn w:val="Normal"/>
    <w:next w:val="Normal"/>
    <w:autoRedefine/>
    <w:uiPriority w:val="39"/>
    <w:pPr>
      <w:ind w:left="1920"/>
    </w:pPr>
  </w:style>
  <w:style w:type="character" w:styleId="Hyperlink">
    <w:name w:val="Hyperlink"/>
    <w:uiPriority w:val="99"/>
    <w:rPr>
      <w:color w:val="0000FF"/>
      <w:u w:val="single"/>
    </w:rPr>
  </w:style>
  <w:style w:type="paragraph" w:styleId="EndnoteText">
    <w:name w:val="endnote text"/>
    <w:basedOn w:val="Normal"/>
    <w:semiHidden/>
    <w:rPr>
      <w:sz w:val="20"/>
      <w:szCs w:val="20"/>
    </w:rPr>
  </w:style>
  <w:style w:type="character" w:styleId="EndnoteReference">
    <w:name w:val="endnote reference"/>
    <w:semiHidden/>
    <w:rPr>
      <w:vertAlign w:val="superscript"/>
    </w:rPr>
  </w:style>
  <w:style w:type="paragraph" w:styleId="BalloonText">
    <w:name w:val="Balloon Text"/>
    <w:basedOn w:val="Normal"/>
    <w:link w:val="BalloonTextChar"/>
    <w:semiHidden/>
    <w:unhideWhenUsed/>
    <w:rsid w:val="008A07F1"/>
    <w:rPr>
      <w:rFonts w:ascii="Segoe UI" w:hAnsi="Segoe UI" w:cs="Segoe UI"/>
      <w:sz w:val="18"/>
      <w:szCs w:val="18"/>
    </w:rPr>
  </w:style>
  <w:style w:type="character" w:customStyle="1" w:styleId="BalloonTextChar">
    <w:name w:val="Balloon Text Char"/>
    <w:basedOn w:val="DefaultParagraphFont"/>
    <w:link w:val="BalloonText"/>
    <w:semiHidden/>
    <w:rsid w:val="008A07F1"/>
    <w:rPr>
      <w:rFonts w:ascii="Segoe UI" w:hAnsi="Segoe UI" w:cs="Segoe UI"/>
      <w:sz w:val="18"/>
      <w:szCs w:val="18"/>
    </w:rPr>
  </w:style>
  <w:style w:type="paragraph" w:styleId="Bibliography">
    <w:name w:val="Bibliography"/>
    <w:basedOn w:val="Normal"/>
    <w:next w:val="Normal"/>
    <w:uiPriority w:val="37"/>
    <w:unhideWhenUsed/>
    <w:rsid w:val="008A07F1"/>
    <w:pPr>
      <w:spacing w:after="240"/>
      <w:ind w:left="720" w:hanging="720"/>
    </w:pPr>
  </w:style>
  <w:style w:type="paragraph" w:styleId="BlockText">
    <w:name w:val="Block Text"/>
    <w:basedOn w:val="Normal"/>
    <w:rsid w:val="008A07F1"/>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hAnsiTheme="minorHAnsi" w:cstheme="minorBidi"/>
      <w:i/>
      <w:iCs/>
      <w:color w:val="5B9BD5" w:themeColor="accent1"/>
    </w:rPr>
  </w:style>
  <w:style w:type="paragraph" w:styleId="BodyText">
    <w:name w:val="Body Text"/>
    <w:basedOn w:val="Normal"/>
    <w:link w:val="BodyTextChar"/>
    <w:rsid w:val="008A07F1"/>
    <w:pPr>
      <w:spacing w:after="120"/>
    </w:pPr>
  </w:style>
  <w:style w:type="character" w:customStyle="1" w:styleId="BodyTextChar">
    <w:name w:val="Body Text Char"/>
    <w:basedOn w:val="DefaultParagraphFont"/>
    <w:link w:val="BodyText"/>
    <w:rsid w:val="008A07F1"/>
    <w:rPr>
      <w:sz w:val="24"/>
      <w:szCs w:val="24"/>
    </w:rPr>
  </w:style>
  <w:style w:type="paragraph" w:styleId="BodyText2">
    <w:name w:val="Body Text 2"/>
    <w:basedOn w:val="Normal"/>
    <w:link w:val="BodyText2Char"/>
    <w:rsid w:val="008A07F1"/>
    <w:pPr>
      <w:spacing w:after="120" w:line="480" w:lineRule="auto"/>
    </w:pPr>
  </w:style>
  <w:style w:type="character" w:customStyle="1" w:styleId="BodyText2Char">
    <w:name w:val="Body Text 2 Char"/>
    <w:basedOn w:val="DefaultParagraphFont"/>
    <w:link w:val="BodyText2"/>
    <w:rsid w:val="008A07F1"/>
    <w:rPr>
      <w:sz w:val="24"/>
      <w:szCs w:val="24"/>
    </w:rPr>
  </w:style>
  <w:style w:type="paragraph" w:styleId="BodyText3">
    <w:name w:val="Body Text 3"/>
    <w:basedOn w:val="Normal"/>
    <w:link w:val="BodyText3Char"/>
    <w:rsid w:val="008A07F1"/>
    <w:pPr>
      <w:spacing w:after="120"/>
    </w:pPr>
    <w:rPr>
      <w:sz w:val="16"/>
      <w:szCs w:val="16"/>
    </w:rPr>
  </w:style>
  <w:style w:type="character" w:customStyle="1" w:styleId="BodyText3Char">
    <w:name w:val="Body Text 3 Char"/>
    <w:basedOn w:val="DefaultParagraphFont"/>
    <w:link w:val="BodyText3"/>
    <w:rsid w:val="008A07F1"/>
    <w:rPr>
      <w:sz w:val="16"/>
      <w:szCs w:val="16"/>
    </w:rPr>
  </w:style>
  <w:style w:type="paragraph" w:styleId="BodyTextFirstIndent">
    <w:name w:val="Body Text First Indent"/>
    <w:basedOn w:val="BodyText"/>
    <w:link w:val="BodyTextFirstIndentChar"/>
    <w:rsid w:val="008A07F1"/>
    <w:pPr>
      <w:spacing w:after="0"/>
      <w:ind w:firstLine="360"/>
    </w:pPr>
  </w:style>
  <w:style w:type="character" w:customStyle="1" w:styleId="BodyTextFirstIndentChar">
    <w:name w:val="Body Text First Indent Char"/>
    <w:basedOn w:val="BodyTextChar"/>
    <w:link w:val="BodyTextFirstIndent"/>
    <w:rsid w:val="008A07F1"/>
    <w:rPr>
      <w:sz w:val="24"/>
      <w:szCs w:val="24"/>
    </w:rPr>
  </w:style>
  <w:style w:type="paragraph" w:styleId="BodyTextIndent">
    <w:name w:val="Body Text Indent"/>
    <w:basedOn w:val="Normal"/>
    <w:link w:val="BodyTextIndentChar"/>
    <w:rsid w:val="008A07F1"/>
    <w:pPr>
      <w:spacing w:after="120"/>
      <w:ind w:left="360"/>
    </w:pPr>
  </w:style>
  <w:style w:type="character" w:customStyle="1" w:styleId="BodyTextIndentChar">
    <w:name w:val="Body Text Indent Char"/>
    <w:basedOn w:val="DefaultParagraphFont"/>
    <w:link w:val="BodyTextIndent"/>
    <w:rsid w:val="008A07F1"/>
    <w:rPr>
      <w:sz w:val="24"/>
      <w:szCs w:val="24"/>
    </w:rPr>
  </w:style>
  <w:style w:type="paragraph" w:styleId="BodyTextFirstIndent2">
    <w:name w:val="Body Text First Indent 2"/>
    <w:basedOn w:val="BodyTextIndent"/>
    <w:link w:val="BodyTextFirstIndent2Char"/>
    <w:rsid w:val="008A07F1"/>
    <w:pPr>
      <w:spacing w:after="0"/>
      <w:ind w:firstLine="360"/>
    </w:pPr>
  </w:style>
  <w:style w:type="character" w:customStyle="1" w:styleId="BodyTextFirstIndent2Char">
    <w:name w:val="Body Text First Indent 2 Char"/>
    <w:basedOn w:val="BodyTextIndentChar"/>
    <w:link w:val="BodyTextFirstIndent2"/>
    <w:rsid w:val="008A07F1"/>
    <w:rPr>
      <w:sz w:val="24"/>
      <w:szCs w:val="24"/>
    </w:rPr>
  </w:style>
  <w:style w:type="paragraph" w:styleId="BodyTextIndent2">
    <w:name w:val="Body Text Indent 2"/>
    <w:basedOn w:val="Normal"/>
    <w:link w:val="BodyTextIndent2Char"/>
    <w:rsid w:val="008A07F1"/>
    <w:pPr>
      <w:spacing w:after="120" w:line="480" w:lineRule="auto"/>
      <w:ind w:left="360"/>
    </w:pPr>
  </w:style>
  <w:style w:type="character" w:customStyle="1" w:styleId="BodyTextIndent2Char">
    <w:name w:val="Body Text Indent 2 Char"/>
    <w:basedOn w:val="DefaultParagraphFont"/>
    <w:link w:val="BodyTextIndent2"/>
    <w:rsid w:val="008A07F1"/>
    <w:rPr>
      <w:sz w:val="24"/>
      <w:szCs w:val="24"/>
    </w:rPr>
  </w:style>
  <w:style w:type="paragraph" w:styleId="BodyTextIndent3">
    <w:name w:val="Body Text Indent 3"/>
    <w:basedOn w:val="Normal"/>
    <w:link w:val="BodyTextIndent3Char"/>
    <w:rsid w:val="008A07F1"/>
    <w:pPr>
      <w:spacing w:after="120"/>
      <w:ind w:left="360"/>
    </w:pPr>
    <w:rPr>
      <w:sz w:val="16"/>
      <w:szCs w:val="16"/>
    </w:rPr>
  </w:style>
  <w:style w:type="character" w:customStyle="1" w:styleId="BodyTextIndent3Char">
    <w:name w:val="Body Text Indent 3 Char"/>
    <w:basedOn w:val="DefaultParagraphFont"/>
    <w:link w:val="BodyTextIndent3"/>
    <w:rsid w:val="008A07F1"/>
    <w:rPr>
      <w:sz w:val="16"/>
      <w:szCs w:val="16"/>
    </w:rPr>
  </w:style>
  <w:style w:type="paragraph" w:styleId="Caption">
    <w:name w:val="caption"/>
    <w:basedOn w:val="Normal"/>
    <w:next w:val="Normal"/>
    <w:unhideWhenUsed/>
    <w:qFormat/>
    <w:rsid w:val="00715E63"/>
    <w:pPr>
      <w:spacing w:after="200"/>
    </w:pPr>
    <w:rPr>
      <w:i/>
      <w:iCs/>
      <w:color w:val="000000" w:themeColor="text1"/>
      <w:sz w:val="22"/>
      <w:szCs w:val="18"/>
    </w:rPr>
  </w:style>
  <w:style w:type="paragraph" w:styleId="Closing">
    <w:name w:val="Closing"/>
    <w:basedOn w:val="Normal"/>
    <w:link w:val="ClosingChar"/>
    <w:rsid w:val="008A07F1"/>
    <w:pPr>
      <w:ind w:left="4320"/>
    </w:pPr>
  </w:style>
  <w:style w:type="character" w:customStyle="1" w:styleId="ClosingChar">
    <w:name w:val="Closing Char"/>
    <w:basedOn w:val="DefaultParagraphFont"/>
    <w:link w:val="Closing"/>
    <w:rsid w:val="008A07F1"/>
    <w:rPr>
      <w:sz w:val="24"/>
      <w:szCs w:val="24"/>
    </w:rPr>
  </w:style>
  <w:style w:type="paragraph" w:styleId="CommentText">
    <w:name w:val="annotation text"/>
    <w:basedOn w:val="Normal"/>
    <w:link w:val="CommentTextChar"/>
    <w:rsid w:val="008A07F1"/>
    <w:rPr>
      <w:sz w:val="20"/>
      <w:szCs w:val="20"/>
    </w:rPr>
  </w:style>
  <w:style w:type="character" w:customStyle="1" w:styleId="CommentTextChar">
    <w:name w:val="Comment Text Char"/>
    <w:basedOn w:val="DefaultParagraphFont"/>
    <w:link w:val="CommentText"/>
    <w:rsid w:val="008A07F1"/>
  </w:style>
  <w:style w:type="paragraph" w:styleId="CommentSubject">
    <w:name w:val="annotation subject"/>
    <w:basedOn w:val="CommentText"/>
    <w:next w:val="CommentText"/>
    <w:link w:val="CommentSubjectChar"/>
    <w:semiHidden/>
    <w:unhideWhenUsed/>
    <w:rsid w:val="008A07F1"/>
    <w:rPr>
      <w:b/>
      <w:bCs/>
    </w:rPr>
  </w:style>
  <w:style w:type="character" w:customStyle="1" w:styleId="CommentSubjectChar">
    <w:name w:val="Comment Subject Char"/>
    <w:basedOn w:val="CommentTextChar"/>
    <w:link w:val="CommentSubject"/>
    <w:semiHidden/>
    <w:rsid w:val="008A07F1"/>
    <w:rPr>
      <w:b/>
      <w:bCs/>
    </w:rPr>
  </w:style>
  <w:style w:type="paragraph" w:styleId="Date">
    <w:name w:val="Date"/>
    <w:basedOn w:val="Normal"/>
    <w:next w:val="Normal"/>
    <w:link w:val="DateChar"/>
    <w:rsid w:val="008A07F1"/>
  </w:style>
  <w:style w:type="character" w:customStyle="1" w:styleId="DateChar">
    <w:name w:val="Date Char"/>
    <w:basedOn w:val="DefaultParagraphFont"/>
    <w:link w:val="Date"/>
    <w:rsid w:val="008A07F1"/>
    <w:rPr>
      <w:sz w:val="24"/>
      <w:szCs w:val="24"/>
    </w:rPr>
  </w:style>
  <w:style w:type="paragraph" w:styleId="DocumentMap">
    <w:name w:val="Document Map"/>
    <w:basedOn w:val="Normal"/>
    <w:link w:val="DocumentMapChar"/>
    <w:rsid w:val="008A07F1"/>
    <w:rPr>
      <w:rFonts w:ascii="Segoe UI" w:hAnsi="Segoe UI" w:cs="Segoe UI"/>
      <w:sz w:val="16"/>
      <w:szCs w:val="16"/>
    </w:rPr>
  </w:style>
  <w:style w:type="character" w:customStyle="1" w:styleId="DocumentMapChar">
    <w:name w:val="Document Map Char"/>
    <w:basedOn w:val="DefaultParagraphFont"/>
    <w:link w:val="DocumentMap"/>
    <w:rsid w:val="008A07F1"/>
    <w:rPr>
      <w:rFonts w:ascii="Segoe UI" w:hAnsi="Segoe UI" w:cs="Segoe UI"/>
      <w:sz w:val="16"/>
      <w:szCs w:val="16"/>
    </w:rPr>
  </w:style>
  <w:style w:type="paragraph" w:styleId="E-mailSignature">
    <w:name w:val="E-mail Signature"/>
    <w:basedOn w:val="Normal"/>
    <w:link w:val="E-mailSignatureChar"/>
    <w:rsid w:val="008A07F1"/>
  </w:style>
  <w:style w:type="character" w:customStyle="1" w:styleId="E-mailSignatureChar">
    <w:name w:val="E-mail Signature Char"/>
    <w:basedOn w:val="DefaultParagraphFont"/>
    <w:link w:val="E-mailSignature"/>
    <w:rsid w:val="008A07F1"/>
    <w:rPr>
      <w:sz w:val="24"/>
      <w:szCs w:val="24"/>
    </w:rPr>
  </w:style>
  <w:style w:type="paragraph" w:styleId="EnvelopeAddress">
    <w:name w:val="envelope address"/>
    <w:basedOn w:val="Normal"/>
    <w:rsid w:val="008A07F1"/>
    <w:pPr>
      <w:framePr w:w="7920" w:h="1980" w:hRule="exact" w:hSpace="180" w:wrap="auto" w:hAnchor="page" w:xAlign="center" w:yAlign="bottom"/>
      <w:ind w:left="2880"/>
    </w:pPr>
    <w:rPr>
      <w:rFonts w:asciiTheme="majorHAnsi" w:eastAsiaTheme="majorEastAsia" w:hAnsiTheme="majorHAnsi" w:cstheme="majorBidi"/>
    </w:rPr>
  </w:style>
  <w:style w:type="paragraph" w:styleId="EnvelopeReturn">
    <w:name w:val="envelope return"/>
    <w:basedOn w:val="Normal"/>
    <w:rsid w:val="008A07F1"/>
    <w:rPr>
      <w:rFonts w:asciiTheme="majorHAnsi" w:eastAsiaTheme="majorEastAsia" w:hAnsiTheme="majorHAnsi" w:cstheme="majorBidi"/>
      <w:sz w:val="20"/>
      <w:szCs w:val="20"/>
    </w:rPr>
  </w:style>
  <w:style w:type="paragraph" w:styleId="FootnoteText">
    <w:name w:val="footnote text"/>
    <w:basedOn w:val="Normal"/>
    <w:link w:val="FootnoteTextChar"/>
    <w:rsid w:val="008A07F1"/>
    <w:rPr>
      <w:sz w:val="20"/>
      <w:szCs w:val="20"/>
    </w:rPr>
  </w:style>
  <w:style w:type="character" w:customStyle="1" w:styleId="FootnoteTextChar">
    <w:name w:val="Footnote Text Char"/>
    <w:basedOn w:val="DefaultParagraphFont"/>
    <w:link w:val="FootnoteText"/>
    <w:rsid w:val="008A07F1"/>
  </w:style>
  <w:style w:type="character" w:customStyle="1" w:styleId="Heading5Char">
    <w:name w:val="Heading 5 Char"/>
    <w:basedOn w:val="DefaultParagraphFont"/>
    <w:link w:val="Heading5"/>
    <w:semiHidden/>
    <w:rsid w:val="008A07F1"/>
    <w:rPr>
      <w:rFonts w:asciiTheme="majorHAnsi" w:eastAsiaTheme="majorEastAsia" w:hAnsiTheme="majorHAnsi" w:cstheme="majorBidi"/>
      <w:color w:val="2E74B5" w:themeColor="accent1" w:themeShade="BF"/>
      <w:sz w:val="24"/>
      <w:szCs w:val="24"/>
    </w:rPr>
  </w:style>
  <w:style w:type="character" w:customStyle="1" w:styleId="Heading6Char">
    <w:name w:val="Heading 6 Char"/>
    <w:basedOn w:val="DefaultParagraphFont"/>
    <w:link w:val="Heading6"/>
    <w:semiHidden/>
    <w:rsid w:val="008A07F1"/>
    <w:rPr>
      <w:rFonts w:asciiTheme="majorHAnsi" w:eastAsiaTheme="majorEastAsia" w:hAnsiTheme="majorHAnsi" w:cstheme="majorBidi"/>
      <w:color w:val="1F4D78" w:themeColor="accent1" w:themeShade="7F"/>
      <w:sz w:val="24"/>
      <w:szCs w:val="24"/>
    </w:rPr>
  </w:style>
  <w:style w:type="character" w:customStyle="1" w:styleId="Heading7Char">
    <w:name w:val="Heading 7 Char"/>
    <w:basedOn w:val="DefaultParagraphFont"/>
    <w:link w:val="Heading7"/>
    <w:semiHidden/>
    <w:rsid w:val="008A07F1"/>
    <w:rPr>
      <w:rFonts w:asciiTheme="majorHAnsi" w:eastAsiaTheme="majorEastAsia" w:hAnsiTheme="majorHAnsi" w:cstheme="majorBidi"/>
      <w:i/>
      <w:iCs/>
      <w:color w:val="1F4D78" w:themeColor="accent1" w:themeShade="7F"/>
      <w:sz w:val="24"/>
      <w:szCs w:val="24"/>
    </w:rPr>
  </w:style>
  <w:style w:type="character" w:customStyle="1" w:styleId="Heading8Char">
    <w:name w:val="Heading 8 Char"/>
    <w:basedOn w:val="DefaultParagraphFont"/>
    <w:link w:val="Heading8"/>
    <w:semiHidden/>
    <w:rsid w:val="008A07F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semiHidden/>
    <w:rsid w:val="008A07F1"/>
    <w:rPr>
      <w:rFonts w:asciiTheme="majorHAnsi" w:eastAsiaTheme="majorEastAsia" w:hAnsiTheme="majorHAnsi" w:cstheme="majorBidi"/>
      <w:i/>
      <w:iCs/>
      <w:color w:val="272727" w:themeColor="text1" w:themeTint="D8"/>
      <w:sz w:val="21"/>
      <w:szCs w:val="21"/>
    </w:rPr>
  </w:style>
  <w:style w:type="paragraph" w:styleId="HTMLAddress">
    <w:name w:val="HTML Address"/>
    <w:basedOn w:val="Normal"/>
    <w:link w:val="HTMLAddressChar"/>
    <w:rsid w:val="008A07F1"/>
    <w:rPr>
      <w:i/>
      <w:iCs/>
    </w:rPr>
  </w:style>
  <w:style w:type="character" w:customStyle="1" w:styleId="HTMLAddressChar">
    <w:name w:val="HTML Address Char"/>
    <w:basedOn w:val="DefaultParagraphFont"/>
    <w:link w:val="HTMLAddress"/>
    <w:rsid w:val="008A07F1"/>
    <w:rPr>
      <w:i/>
      <w:iCs/>
      <w:sz w:val="24"/>
      <w:szCs w:val="24"/>
    </w:rPr>
  </w:style>
  <w:style w:type="paragraph" w:styleId="HTMLPreformatted">
    <w:name w:val="HTML Preformatted"/>
    <w:basedOn w:val="Normal"/>
    <w:link w:val="HTMLPreformattedChar"/>
    <w:rsid w:val="008A07F1"/>
    <w:rPr>
      <w:rFonts w:ascii="Consolas" w:hAnsi="Consolas"/>
      <w:sz w:val="20"/>
      <w:szCs w:val="20"/>
    </w:rPr>
  </w:style>
  <w:style w:type="character" w:customStyle="1" w:styleId="HTMLPreformattedChar">
    <w:name w:val="HTML Preformatted Char"/>
    <w:basedOn w:val="DefaultParagraphFont"/>
    <w:link w:val="HTMLPreformatted"/>
    <w:rsid w:val="008A07F1"/>
    <w:rPr>
      <w:rFonts w:ascii="Consolas" w:hAnsi="Consolas"/>
    </w:rPr>
  </w:style>
  <w:style w:type="paragraph" w:styleId="Index1">
    <w:name w:val="index 1"/>
    <w:basedOn w:val="Normal"/>
    <w:next w:val="Normal"/>
    <w:autoRedefine/>
    <w:rsid w:val="008A07F1"/>
    <w:pPr>
      <w:ind w:left="240" w:hanging="240"/>
    </w:pPr>
  </w:style>
  <w:style w:type="paragraph" w:styleId="Index2">
    <w:name w:val="index 2"/>
    <w:basedOn w:val="Normal"/>
    <w:next w:val="Normal"/>
    <w:autoRedefine/>
    <w:rsid w:val="008A07F1"/>
    <w:pPr>
      <w:ind w:left="480" w:hanging="240"/>
    </w:pPr>
  </w:style>
  <w:style w:type="paragraph" w:styleId="Index3">
    <w:name w:val="index 3"/>
    <w:basedOn w:val="Normal"/>
    <w:next w:val="Normal"/>
    <w:autoRedefine/>
    <w:rsid w:val="008A07F1"/>
    <w:pPr>
      <w:ind w:left="720" w:hanging="240"/>
    </w:pPr>
  </w:style>
  <w:style w:type="paragraph" w:styleId="Index4">
    <w:name w:val="index 4"/>
    <w:basedOn w:val="Normal"/>
    <w:next w:val="Normal"/>
    <w:autoRedefine/>
    <w:rsid w:val="008A07F1"/>
    <w:pPr>
      <w:ind w:left="960" w:hanging="240"/>
    </w:pPr>
  </w:style>
  <w:style w:type="paragraph" w:styleId="Index5">
    <w:name w:val="index 5"/>
    <w:basedOn w:val="Normal"/>
    <w:next w:val="Normal"/>
    <w:autoRedefine/>
    <w:rsid w:val="008A07F1"/>
    <w:pPr>
      <w:ind w:left="1200" w:hanging="240"/>
    </w:pPr>
  </w:style>
  <w:style w:type="paragraph" w:styleId="Index6">
    <w:name w:val="index 6"/>
    <w:basedOn w:val="Normal"/>
    <w:next w:val="Normal"/>
    <w:autoRedefine/>
    <w:rsid w:val="008A07F1"/>
    <w:pPr>
      <w:ind w:left="1440" w:hanging="240"/>
    </w:pPr>
  </w:style>
  <w:style w:type="paragraph" w:styleId="Index7">
    <w:name w:val="index 7"/>
    <w:basedOn w:val="Normal"/>
    <w:next w:val="Normal"/>
    <w:autoRedefine/>
    <w:rsid w:val="008A07F1"/>
    <w:pPr>
      <w:ind w:left="1680" w:hanging="240"/>
    </w:pPr>
  </w:style>
  <w:style w:type="paragraph" w:styleId="Index8">
    <w:name w:val="index 8"/>
    <w:basedOn w:val="Normal"/>
    <w:next w:val="Normal"/>
    <w:autoRedefine/>
    <w:rsid w:val="008A07F1"/>
    <w:pPr>
      <w:ind w:left="1920" w:hanging="240"/>
    </w:pPr>
  </w:style>
  <w:style w:type="paragraph" w:styleId="Index9">
    <w:name w:val="index 9"/>
    <w:basedOn w:val="Normal"/>
    <w:next w:val="Normal"/>
    <w:autoRedefine/>
    <w:rsid w:val="008A07F1"/>
    <w:pPr>
      <w:ind w:left="2160" w:hanging="240"/>
    </w:pPr>
  </w:style>
  <w:style w:type="paragraph" w:styleId="IndexHeading">
    <w:name w:val="index heading"/>
    <w:basedOn w:val="Normal"/>
    <w:next w:val="Index1"/>
    <w:rsid w:val="008A07F1"/>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8A07F1"/>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8A07F1"/>
    <w:rPr>
      <w:i/>
      <w:iCs/>
      <w:color w:val="5B9BD5" w:themeColor="accent1"/>
      <w:sz w:val="24"/>
      <w:szCs w:val="24"/>
    </w:rPr>
  </w:style>
  <w:style w:type="paragraph" w:styleId="List">
    <w:name w:val="List"/>
    <w:basedOn w:val="Normal"/>
    <w:rsid w:val="008A07F1"/>
    <w:pPr>
      <w:ind w:left="360" w:hanging="360"/>
      <w:contextualSpacing/>
    </w:pPr>
  </w:style>
  <w:style w:type="paragraph" w:styleId="List2">
    <w:name w:val="List 2"/>
    <w:basedOn w:val="Normal"/>
    <w:rsid w:val="008A07F1"/>
    <w:pPr>
      <w:ind w:left="720" w:hanging="360"/>
      <w:contextualSpacing/>
    </w:pPr>
  </w:style>
  <w:style w:type="paragraph" w:styleId="List3">
    <w:name w:val="List 3"/>
    <w:basedOn w:val="Normal"/>
    <w:rsid w:val="008A07F1"/>
    <w:pPr>
      <w:ind w:left="1080" w:hanging="360"/>
      <w:contextualSpacing/>
    </w:pPr>
  </w:style>
  <w:style w:type="paragraph" w:styleId="List4">
    <w:name w:val="List 4"/>
    <w:basedOn w:val="Normal"/>
    <w:rsid w:val="008A07F1"/>
    <w:pPr>
      <w:ind w:left="1440" w:hanging="360"/>
      <w:contextualSpacing/>
    </w:pPr>
  </w:style>
  <w:style w:type="paragraph" w:styleId="List5">
    <w:name w:val="List 5"/>
    <w:basedOn w:val="Normal"/>
    <w:rsid w:val="008A07F1"/>
    <w:pPr>
      <w:ind w:left="1800" w:hanging="360"/>
      <w:contextualSpacing/>
    </w:pPr>
  </w:style>
  <w:style w:type="paragraph" w:styleId="ListBullet">
    <w:name w:val="List Bullet"/>
    <w:basedOn w:val="Normal"/>
    <w:rsid w:val="008A07F1"/>
    <w:pPr>
      <w:numPr>
        <w:numId w:val="1"/>
      </w:numPr>
      <w:contextualSpacing/>
    </w:pPr>
  </w:style>
  <w:style w:type="paragraph" w:styleId="ListBullet2">
    <w:name w:val="List Bullet 2"/>
    <w:basedOn w:val="Normal"/>
    <w:rsid w:val="008A07F1"/>
    <w:pPr>
      <w:numPr>
        <w:numId w:val="2"/>
      </w:numPr>
      <w:contextualSpacing/>
    </w:pPr>
  </w:style>
  <w:style w:type="paragraph" w:styleId="ListBullet3">
    <w:name w:val="List Bullet 3"/>
    <w:basedOn w:val="Normal"/>
    <w:rsid w:val="008A07F1"/>
    <w:pPr>
      <w:numPr>
        <w:numId w:val="3"/>
      </w:numPr>
      <w:contextualSpacing/>
    </w:pPr>
  </w:style>
  <w:style w:type="paragraph" w:styleId="ListBullet4">
    <w:name w:val="List Bullet 4"/>
    <w:basedOn w:val="Normal"/>
    <w:rsid w:val="008A07F1"/>
    <w:pPr>
      <w:numPr>
        <w:numId w:val="4"/>
      </w:numPr>
      <w:contextualSpacing/>
    </w:pPr>
  </w:style>
  <w:style w:type="paragraph" w:styleId="ListBullet5">
    <w:name w:val="List Bullet 5"/>
    <w:basedOn w:val="Normal"/>
    <w:rsid w:val="008A07F1"/>
    <w:pPr>
      <w:numPr>
        <w:numId w:val="5"/>
      </w:numPr>
      <w:contextualSpacing/>
    </w:pPr>
  </w:style>
  <w:style w:type="paragraph" w:styleId="ListContinue">
    <w:name w:val="List Continue"/>
    <w:basedOn w:val="Normal"/>
    <w:rsid w:val="008A07F1"/>
    <w:pPr>
      <w:spacing w:after="120"/>
      <w:ind w:left="360"/>
      <w:contextualSpacing/>
    </w:pPr>
  </w:style>
  <w:style w:type="paragraph" w:styleId="ListContinue2">
    <w:name w:val="List Continue 2"/>
    <w:basedOn w:val="Normal"/>
    <w:rsid w:val="008A07F1"/>
    <w:pPr>
      <w:spacing w:after="120"/>
      <w:ind w:left="720"/>
      <w:contextualSpacing/>
    </w:pPr>
  </w:style>
  <w:style w:type="paragraph" w:styleId="ListContinue3">
    <w:name w:val="List Continue 3"/>
    <w:basedOn w:val="Normal"/>
    <w:rsid w:val="008A07F1"/>
    <w:pPr>
      <w:spacing w:after="120"/>
      <w:ind w:left="1080"/>
      <w:contextualSpacing/>
    </w:pPr>
  </w:style>
  <w:style w:type="paragraph" w:styleId="ListContinue4">
    <w:name w:val="List Continue 4"/>
    <w:basedOn w:val="Normal"/>
    <w:rsid w:val="008A07F1"/>
    <w:pPr>
      <w:spacing w:after="120"/>
      <w:ind w:left="1440"/>
      <w:contextualSpacing/>
    </w:pPr>
  </w:style>
  <w:style w:type="paragraph" w:styleId="ListContinue5">
    <w:name w:val="List Continue 5"/>
    <w:basedOn w:val="Normal"/>
    <w:rsid w:val="008A07F1"/>
    <w:pPr>
      <w:spacing w:after="120"/>
      <w:ind w:left="1800"/>
      <w:contextualSpacing/>
    </w:pPr>
  </w:style>
  <w:style w:type="paragraph" w:styleId="ListNumber">
    <w:name w:val="List Number"/>
    <w:basedOn w:val="Normal"/>
    <w:rsid w:val="008A07F1"/>
    <w:pPr>
      <w:numPr>
        <w:numId w:val="6"/>
      </w:numPr>
      <w:contextualSpacing/>
    </w:pPr>
  </w:style>
  <w:style w:type="paragraph" w:styleId="ListNumber2">
    <w:name w:val="List Number 2"/>
    <w:basedOn w:val="Normal"/>
    <w:rsid w:val="008A07F1"/>
    <w:pPr>
      <w:numPr>
        <w:numId w:val="7"/>
      </w:numPr>
      <w:contextualSpacing/>
    </w:pPr>
  </w:style>
  <w:style w:type="paragraph" w:styleId="ListNumber3">
    <w:name w:val="List Number 3"/>
    <w:basedOn w:val="Normal"/>
    <w:rsid w:val="008A07F1"/>
    <w:pPr>
      <w:numPr>
        <w:numId w:val="8"/>
      </w:numPr>
      <w:contextualSpacing/>
    </w:pPr>
  </w:style>
  <w:style w:type="paragraph" w:styleId="ListNumber4">
    <w:name w:val="List Number 4"/>
    <w:basedOn w:val="Normal"/>
    <w:rsid w:val="008A07F1"/>
    <w:pPr>
      <w:numPr>
        <w:numId w:val="9"/>
      </w:numPr>
      <w:contextualSpacing/>
    </w:pPr>
  </w:style>
  <w:style w:type="paragraph" w:styleId="ListNumber5">
    <w:name w:val="List Number 5"/>
    <w:basedOn w:val="Normal"/>
    <w:rsid w:val="008A07F1"/>
    <w:pPr>
      <w:numPr>
        <w:numId w:val="10"/>
      </w:numPr>
      <w:contextualSpacing/>
    </w:pPr>
  </w:style>
  <w:style w:type="paragraph" w:styleId="ListParagraph">
    <w:name w:val="List Paragraph"/>
    <w:basedOn w:val="Normal"/>
    <w:uiPriority w:val="34"/>
    <w:qFormat/>
    <w:rsid w:val="008A07F1"/>
    <w:pPr>
      <w:ind w:left="720"/>
      <w:contextualSpacing/>
    </w:pPr>
  </w:style>
  <w:style w:type="paragraph" w:styleId="MacroText">
    <w:name w:val="macro"/>
    <w:link w:val="MacroTextChar"/>
    <w:rsid w:val="008A07F1"/>
    <w:pPr>
      <w:tabs>
        <w:tab w:val="left" w:pos="480"/>
        <w:tab w:val="left" w:pos="960"/>
        <w:tab w:val="left" w:pos="1440"/>
        <w:tab w:val="left" w:pos="1920"/>
        <w:tab w:val="left" w:pos="2400"/>
        <w:tab w:val="left" w:pos="2880"/>
        <w:tab w:val="left" w:pos="3360"/>
        <w:tab w:val="left" w:pos="3840"/>
        <w:tab w:val="left" w:pos="4320"/>
      </w:tabs>
    </w:pPr>
    <w:rPr>
      <w:rFonts w:ascii="Consolas" w:hAnsi="Consolas"/>
    </w:rPr>
  </w:style>
  <w:style w:type="character" w:customStyle="1" w:styleId="MacroTextChar">
    <w:name w:val="Macro Text Char"/>
    <w:basedOn w:val="DefaultParagraphFont"/>
    <w:link w:val="MacroText"/>
    <w:rsid w:val="008A07F1"/>
    <w:rPr>
      <w:rFonts w:ascii="Consolas" w:hAnsi="Consolas"/>
    </w:rPr>
  </w:style>
  <w:style w:type="paragraph" w:styleId="MessageHeader">
    <w:name w:val="Message Header"/>
    <w:basedOn w:val="Normal"/>
    <w:link w:val="MessageHeaderChar"/>
    <w:rsid w:val="008A07F1"/>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rsid w:val="008A07F1"/>
    <w:rPr>
      <w:rFonts w:asciiTheme="majorHAnsi" w:eastAsiaTheme="majorEastAsia" w:hAnsiTheme="majorHAnsi" w:cstheme="majorBidi"/>
      <w:sz w:val="24"/>
      <w:szCs w:val="24"/>
      <w:shd w:val="pct20" w:color="auto" w:fill="auto"/>
    </w:rPr>
  </w:style>
  <w:style w:type="paragraph" w:styleId="NoSpacing">
    <w:name w:val="No Spacing"/>
    <w:uiPriority w:val="1"/>
    <w:qFormat/>
    <w:rsid w:val="008A07F1"/>
    <w:rPr>
      <w:sz w:val="24"/>
      <w:szCs w:val="24"/>
    </w:rPr>
  </w:style>
  <w:style w:type="paragraph" w:styleId="NormalWeb">
    <w:name w:val="Normal (Web)"/>
    <w:basedOn w:val="Normal"/>
    <w:rsid w:val="008A07F1"/>
  </w:style>
  <w:style w:type="paragraph" w:styleId="NormalIndent">
    <w:name w:val="Normal Indent"/>
    <w:basedOn w:val="Normal"/>
    <w:rsid w:val="008A07F1"/>
    <w:pPr>
      <w:ind w:left="720"/>
    </w:pPr>
  </w:style>
  <w:style w:type="paragraph" w:styleId="NoteHeading">
    <w:name w:val="Note Heading"/>
    <w:basedOn w:val="Normal"/>
    <w:next w:val="Normal"/>
    <w:link w:val="NoteHeadingChar"/>
    <w:rsid w:val="008A07F1"/>
  </w:style>
  <w:style w:type="character" w:customStyle="1" w:styleId="NoteHeadingChar">
    <w:name w:val="Note Heading Char"/>
    <w:basedOn w:val="DefaultParagraphFont"/>
    <w:link w:val="NoteHeading"/>
    <w:rsid w:val="008A07F1"/>
    <w:rPr>
      <w:sz w:val="24"/>
      <w:szCs w:val="24"/>
    </w:rPr>
  </w:style>
  <w:style w:type="paragraph" w:styleId="PlainText">
    <w:name w:val="Plain Text"/>
    <w:basedOn w:val="Normal"/>
    <w:link w:val="PlainTextChar"/>
    <w:rsid w:val="008A07F1"/>
    <w:rPr>
      <w:rFonts w:ascii="Consolas" w:hAnsi="Consolas"/>
      <w:sz w:val="21"/>
      <w:szCs w:val="21"/>
    </w:rPr>
  </w:style>
  <w:style w:type="character" w:customStyle="1" w:styleId="PlainTextChar">
    <w:name w:val="Plain Text Char"/>
    <w:basedOn w:val="DefaultParagraphFont"/>
    <w:link w:val="PlainText"/>
    <w:rsid w:val="008A07F1"/>
    <w:rPr>
      <w:rFonts w:ascii="Consolas" w:hAnsi="Consolas"/>
      <w:sz w:val="21"/>
      <w:szCs w:val="21"/>
    </w:rPr>
  </w:style>
  <w:style w:type="paragraph" w:styleId="Quote">
    <w:name w:val="Quote"/>
    <w:basedOn w:val="Normal"/>
    <w:next w:val="Normal"/>
    <w:link w:val="QuoteChar"/>
    <w:uiPriority w:val="29"/>
    <w:qFormat/>
    <w:rsid w:val="008A07F1"/>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8A07F1"/>
    <w:rPr>
      <w:i/>
      <w:iCs/>
      <w:color w:val="404040" w:themeColor="text1" w:themeTint="BF"/>
      <w:sz w:val="24"/>
      <w:szCs w:val="24"/>
    </w:rPr>
  </w:style>
  <w:style w:type="paragraph" w:styleId="Salutation">
    <w:name w:val="Salutation"/>
    <w:basedOn w:val="Normal"/>
    <w:next w:val="Normal"/>
    <w:link w:val="SalutationChar"/>
    <w:rsid w:val="008A07F1"/>
  </w:style>
  <w:style w:type="character" w:customStyle="1" w:styleId="SalutationChar">
    <w:name w:val="Salutation Char"/>
    <w:basedOn w:val="DefaultParagraphFont"/>
    <w:link w:val="Salutation"/>
    <w:rsid w:val="008A07F1"/>
    <w:rPr>
      <w:sz w:val="24"/>
      <w:szCs w:val="24"/>
    </w:rPr>
  </w:style>
  <w:style w:type="paragraph" w:styleId="Signature">
    <w:name w:val="Signature"/>
    <w:basedOn w:val="Normal"/>
    <w:link w:val="SignatureChar"/>
    <w:rsid w:val="008A07F1"/>
    <w:pPr>
      <w:ind w:left="4320"/>
    </w:pPr>
  </w:style>
  <w:style w:type="character" w:customStyle="1" w:styleId="SignatureChar">
    <w:name w:val="Signature Char"/>
    <w:basedOn w:val="DefaultParagraphFont"/>
    <w:link w:val="Signature"/>
    <w:rsid w:val="008A07F1"/>
    <w:rPr>
      <w:sz w:val="24"/>
      <w:szCs w:val="24"/>
    </w:rPr>
  </w:style>
  <w:style w:type="paragraph" w:styleId="Subtitle">
    <w:name w:val="Subtitle"/>
    <w:basedOn w:val="Normal"/>
    <w:next w:val="Normal"/>
    <w:link w:val="SubtitleChar"/>
    <w:qFormat/>
    <w:rsid w:val="008A07F1"/>
    <w:pPr>
      <w:numPr>
        <w:ilvl w:val="1"/>
      </w:numPr>
      <w:spacing w:after="160"/>
    </w:pPr>
    <w:rPr>
      <w:rFonts w:asciiTheme="minorHAnsi"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8A07F1"/>
    <w:rPr>
      <w:rFonts w:asciiTheme="minorHAnsi" w:hAnsiTheme="minorHAnsi" w:cstheme="minorBidi"/>
      <w:color w:val="5A5A5A" w:themeColor="text1" w:themeTint="A5"/>
      <w:spacing w:val="15"/>
      <w:sz w:val="22"/>
      <w:szCs w:val="22"/>
    </w:rPr>
  </w:style>
  <w:style w:type="paragraph" w:styleId="TableofAuthorities">
    <w:name w:val="table of authorities"/>
    <w:basedOn w:val="Normal"/>
    <w:next w:val="Normal"/>
    <w:rsid w:val="008A07F1"/>
    <w:pPr>
      <w:ind w:left="240" w:hanging="240"/>
    </w:pPr>
  </w:style>
  <w:style w:type="paragraph" w:styleId="TableofFigures">
    <w:name w:val="table of figures"/>
    <w:basedOn w:val="Normal"/>
    <w:next w:val="Normal"/>
    <w:uiPriority w:val="99"/>
    <w:rsid w:val="008A07F1"/>
  </w:style>
  <w:style w:type="paragraph" w:styleId="Title">
    <w:name w:val="Title"/>
    <w:basedOn w:val="Normal"/>
    <w:next w:val="Normal"/>
    <w:link w:val="TitleChar"/>
    <w:qFormat/>
    <w:rsid w:val="008A07F1"/>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8A07F1"/>
    <w:rPr>
      <w:rFonts w:asciiTheme="majorHAnsi" w:eastAsiaTheme="majorEastAsia" w:hAnsiTheme="majorHAnsi" w:cstheme="majorBidi"/>
      <w:spacing w:val="-10"/>
      <w:kern w:val="28"/>
      <w:sz w:val="56"/>
      <w:szCs w:val="56"/>
    </w:rPr>
  </w:style>
  <w:style w:type="paragraph" w:styleId="TOAHeading">
    <w:name w:val="toa heading"/>
    <w:basedOn w:val="Normal"/>
    <w:next w:val="Normal"/>
    <w:rsid w:val="008A07F1"/>
    <w:pPr>
      <w:spacing w:before="120"/>
    </w:pPr>
    <w:rPr>
      <w:rFonts w:asciiTheme="majorHAnsi" w:eastAsiaTheme="majorEastAsia" w:hAnsiTheme="majorHAnsi" w:cstheme="majorBidi"/>
      <w:b/>
      <w:bCs/>
    </w:rPr>
  </w:style>
  <w:style w:type="paragraph" w:styleId="TOCHeading">
    <w:name w:val="TOC Heading"/>
    <w:basedOn w:val="Heading1"/>
    <w:next w:val="Normal"/>
    <w:uiPriority w:val="39"/>
    <w:semiHidden/>
    <w:unhideWhenUsed/>
    <w:qFormat/>
    <w:rsid w:val="008A07F1"/>
    <w:pPr>
      <w:keepLines/>
      <w:spacing w:after="0"/>
      <w:outlineLvl w:val="9"/>
    </w:pPr>
    <w:rPr>
      <w:rFonts w:asciiTheme="majorHAnsi" w:eastAsiaTheme="majorEastAsia" w:hAnsiTheme="majorHAnsi" w:cstheme="majorBidi"/>
      <w:b/>
      <w:bCs w:val="0"/>
      <w:color w:val="2E74B5" w:themeColor="accent1" w:themeShade="BF"/>
      <w:kern w:val="0"/>
    </w:rPr>
  </w:style>
  <w:style w:type="character" w:styleId="UnresolvedMention">
    <w:name w:val="Unresolved Mention"/>
    <w:basedOn w:val="DefaultParagraphFont"/>
    <w:uiPriority w:val="99"/>
    <w:semiHidden/>
    <w:unhideWhenUsed/>
    <w:rsid w:val="00556029"/>
    <w:rPr>
      <w:color w:val="605E5C"/>
      <w:shd w:val="clear" w:color="auto" w:fill="E1DFDD"/>
    </w:rPr>
  </w:style>
  <w:style w:type="character" w:styleId="PlaceholderText">
    <w:name w:val="Placeholder Text"/>
    <w:basedOn w:val="DefaultParagraphFont"/>
    <w:uiPriority w:val="99"/>
    <w:semiHidden/>
    <w:rsid w:val="00EC0663"/>
    <w:rPr>
      <w:color w:val="666666"/>
    </w:rPr>
  </w:style>
  <w:style w:type="table" w:styleId="TableGrid">
    <w:name w:val="Table Grid"/>
    <w:basedOn w:val="TableNormal"/>
    <w:rsid w:val="007C51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mpact">
    <w:name w:val="Compact"/>
    <w:basedOn w:val="BodyText"/>
    <w:qFormat/>
    <w:rsid w:val="009A1D72"/>
    <w:pPr>
      <w:spacing w:before="36" w:after="36"/>
    </w:pPr>
    <w:rPr>
      <w:rFonts w:asciiTheme="minorHAnsi" w:hAnsiTheme="minorHAnsi" w:cstheme="minorBidi"/>
      <w:lang w:eastAsia="zh-CN"/>
    </w:rPr>
  </w:style>
  <w:style w:type="table" w:customStyle="1" w:styleId="Table">
    <w:name w:val="Table"/>
    <w:semiHidden/>
    <w:unhideWhenUsed/>
    <w:qFormat/>
    <w:rsid w:val="009A1D72"/>
    <w:pPr>
      <w:spacing w:after="200"/>
    </w:pPr>
    <w:rPr>
      <w:rFonts w:asciiTheme="minorHAnsi" w:hAnsiTheme="minorHAnsi" w:cstheme="minorBidi"/>
      <w:sz w:val="24"/>
      <w:szCs w:val="24"/>
      <w:lang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table" w:styleId="PlainTable2">
    <w:name w:val="Plain Table 2"/>
    <w:basedOn w:val="TableNormal"/>
    <w:uiPriority w:val="42"/>
    <w:rsid w:val="0090532A"/>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1.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image" Target="media/image1.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jpg"/><Relationship Id="rId22"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pmedi\Documents\00_final_project\05_Spatial_Statistics\Data%20Analysis\prepared.csv"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5"/>
    </mc:Choice>
    <mc:Fallback>
      <c:style val="5"/>
    </mc:Fallback>
  </mc:AlternateContent>
  <c:pivotSource>
    <c:name>[prepared.csv]Sheet1!PivotTable2</c:name>
    <c:fmtId val="-1"/>
  </c:pivotSource>
  <c:chart>
    <c:autoTitleDeleted val="1"/>
    <c:pivotFmts>
      <c:pivotFmt>
        <c:idx val="0"/>
        <c:spPr>
          <a:solidFill>
            <a:schemeClr val="accent3"/>
          </a:solidFill>
          <a:ln>
            <a:noFill/>
          </a:ln>
          <a:effectLst/>
        </c:spPr>
        <c:marker>
          <c:symbol val="none"/>
        </c:marker>
        <c:dLbl>
          <c:idx val="0"/>
          <c:numFmt formatCode="General"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3"/>
          </a:solidFill>
          <a:ln>
            <a:noFill/>
          </a:ln>
          <a:effectLst/>
        </c:spPr>
        <c:marker>
          <c:symbol val="none"/>
        </c:marker>
      </c:pivotFmt>
      <c:pivotFmt>
        <c:idx val="2"/>
        <c:spPr>
          <a:solidFill>
            <a:schemeClr val="accent3"/>
          </a:solidFill>
          <a:ln>
            <a:noFill/>
          </a:ln>
          <a:effectLst/>
        </c:spPr>
        <c:marker>
          <c:symbol val="none"/>
        </c:marker>
        <c:dLbl>
          <c:idx val="0"/>
          <c:numFmt formatCode="General"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3"/>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FFFFFF">
                      <a:alpha val="0"/>
                    </a:srgbClr>
                  </a:solidFill>
                  <a:latin typeface="Arial" panose="020B0604020202020204" pitchFamily="34" charset="0"/>
                  <a:ea typeface="+mn-ea"/>
                  <a:cs typeface="Arial" panose="020B0604020202020204" pitchFamily="34" charset="0"/>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3"/>
          </a:solidFill>
          <a:ln>
            <a:noFill/>
          </a:ln>
          <a:effectLst/>
        </c:spPr>
        <c:marker>
          <c:symbol val="none"/>
        </c:marker>
        <c:dLbl>
          <c:idx val="0"/>
          <c:numFmt formatCode="General"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3"/>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FFFFFF">
                      <a:alpha val="0"/>
                    </a:srgbClr>
                  </a:solidFill>
                  <a:latin typeface="Arial" panose="020B0604020202020204" pitchFamily="34" charset="0"/>
                  <a:ea typeface="+mn-ea"/>
                  <a:cs typeface="Arial" panose="020B0604020202020204" pitchFamily="34" charset="0"/>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9.324482477740223E-2"/>
          <c:y val="6.6987138418721295E-2"/>
          <c:w val="0.88931561913857082"/>
          <c:h val="0.81822583200721954"/>
        </c:manualLayout>
      </c:layout>
      <c:barChart>
        <c:barDir val="col"/>
        <c:grouping val="clustered"/>
        <c:varyColors val="0"/>
        <c:ser>
          <c:idx val="0"/>
          <c:order val="0"/>
          <c:tx>
            <c:strRef>
              <c:f>Sheet1!$B$3</c:f>
              <c:strCache>
                <c:ptCount val="1"/>
                <c:pt idx="0">
                  <c:v>Count of fire</c:v>
                </c:pt>
              </c:strCache>
            </c:strRef>
          </c:tx>
          <c:spPr>
            <a:solidFill>
              <a:schemeClr val="accent3">
                <a:shade val="76000"/>
              </a:schemeClr>
            </a:solidFill>
            <a:ln>
              <a:noFill/>
            </a:ln>
            <a:effectLst/>
          </c:spPr>
          <c:invertIfNegative val="0"/>
          <c:dLbls>
            <c:dLbl>
              <c:idx val="4"/>
              <c:layout>
                <c:manualLayout>
                  <c:x val="0"/>
                  <c:y val="-3.149606299212598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ECF3-4ABE-B4FA-BE99392B3CCF}"/>
                </c:ext>
              </c:extLst>
            </c:dLbl>
            <c:dLbl>
              <c:idx val="8"/>
              <c:layout>
                <c:manualLayout>
                  <c:x val="0"/>
                  <c:y val="-4.1237113402061855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1341-47AF-AB3E-4689474F2545}"/>
                </c:ext>
              </c:extLst>
            </c:dLbl>
            <c:numFmt formatCode="General"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Sheet1!$A$4:$A$14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Sheet1!$B$4:$B$14</c:f>
              <c:numCache>
                <c:formatCode>General</c:formatCode>
                <c:ptCount val="10"/>
                <c:pt idx="0">
                  <c:v>20074</c:v>
                </c:pt>
                <c:pt idx="1">
                  <c:v>25597</c:v>
                </c:pt>
                <c:pt idx="2">
                  <c:v>27616</c:v>
                </c:pt>
                <c:pt idx="3">
                  <c:v>15836</c:v>
                </c:pt>
                <c:pt idx="4">
                  <c:v>22506</c:v>
                </c:pt>
                <c:pt idx="5">
                  <c:v>42549</c:v>
                </c:pt>
                <c:pt idx="6">
                  <c:v>23093</c:v>
                </c:pt>
                <c:pt idx="7">
                  <c:v>19457</c:v>
                </c:pt>
                <c:pt idx="8">
                  <c:v>21138</c:v>
                </c:pt>
                <c:pt idx="9">
                  <c:v>18189</c:v>
                </c:pt>
              </c:numCache>
            </c:numRef>
          </c:val>
          <c:extLst>
            <c:ext xmlns:c16="http://schemas.microsoft.com/office/drawing/2014/chart" uri="{C3380CC4-5D6E-409C-BE32-E72D297353CC}">
              <c16:uniqueId val="{00000000-1341-47AF-AB3E-4689474F2545}"/>
            </c:ext>
          </c:extLst>
        </c:ser>
        <c:dLbls>
          <c:showLegendKey val="0"/>
          <c:showVal val="1"/>
          <c:showCatName val="0"/>
          <c:showSerName val="0"/>
          <c:showPercent val="0"/>
          <c:showBubbleSize val="0"/>
        </c:dLbls>
        <c:gapWidth val="152"/>
        <c:overlap val="-27"/>
        <c:axId val="813897631"/>
        <c:axId val="813894271"/>
      </c:barChart>
      <c:lineChart>
        <c:grouping val="standard"/>
        <c:varyColors val="0"/>
        <c:ser>
          <c:idx val="1"/>
          <c:order val="1"/>
          <c:tx>
            <c:strRef>
              <c:f>Sheet1!$C$3</c:f>
              <c:strCache>
                <c:ptCount val="1"/>
                <c:pt idx="0">
                  <c:v>Average of AVERGA_PER_YEAR</c:v>
                </c:pt>
              </c:strCache>
            </c:strRef>
          </c:tx>
          <c:spPr>
            <a:ln w="28575" cap="rnd">
              <a:solidFill>
                <a:schemeClr val="accent2">
                  <a:lumMod val="75000"/>
                </a:schemeClr>
              </a:solidFill>
              <a:prstDash val="dash"/>
              <a:round/>
            </a:ln>
            <a:effectLst/>
          </c:spPr>
          <c:marker>
            <c:symbol val="none"/>
          </c:marker>
          <c:dLbls>
            <c:dLbl>
              <c:idx val="9"/>
              <c:layout>
                <c:manualLayout>
                  <c:x val="-1.5669334656024605E-16"/>
                  <c:y val="-8.3989501312335957E-2"/>
                </c:manualLayout>
              </c:layout>
              <c:tx>
                <c:rich>
                  <a:bodyPr rot="0" spcFirstLastPara="1" vertOverflow="ellipsis" vert="horz" wrap="square" lIns="38100" tIns="19050" rIns="38100" bIns="19050" anchor="ctr" anchorCtr="1">
                    <a:spAutoFit/>
                  </a:bodyPr>
                  <a:lstStyle/>
                  <a:p>
                    <a:pPr>
                      <a:defRPr sz="900" b="0" i="1" u="none" strike="noStrike" kern="1200" baseline="0">
                        <a:solidFill>
                          <a:schemeClr val="tx1"/>
                        </a:solidFill>
                        <a:latin typeface="Arial" panose="020B0604020202020204" pitchFamily="34" charset="0"/>
                        <a:ea typeface="+mn-ea"/>
                        <a:cs typeface="Arial" panose="020B0604020202020204" pitchFamily="34" charset="0"/>
                      </a:defRPr>
                    </a:pPr>
                    <a:fld id="{5576F97E-2EB3-4B81-9912-683B406EB89A}" type="VALUE">
                      <a:rPr lang="en-US" b="1" i="1">
                        <a:solidFill>
                          <a:schemeClr val="accent2">
                            <a:lumMod val="50000"/>
                          </a:schemeClr>
                        </a:solidFill>
                      </a:rPr>
                      <a:pPr>
                        <a:defRPr i="1">
                          <a:solidFill>
                            <a:schemeClr val="tx1"/>
                          </a:solidFill>
                        </a:defRPr>
                      </a:pPr>
                      <a:t>[VALUE]</a:t>
                    </a:fld>
                    <a:endParaRPr lang="en-US"/>
                  </a:p>
                </c:rich>
              </c:tx>
              <c:spPr>
                <a:solidFill>
                  <a:schemeClr val="bg1"/>
                </a:solidFill>
                <a:ln>
                  <a:noFill/>
                </a:ln>
                <a:effectLst/>
              </c:spPr>
              <c:txPr>
                <a:bodyPr rot="0" spcFirstLastPara="1" vertOverflow="ellipsis" vert="horz" wrap="square" lIns="38100" tIns="19050" rIns="38100" bIns="19050" anchor="ctr" anchorCtr="1">
                  <a:spAutoFit/>
                </a:bodyPr>
                <a:lstStyle/>
                <a:p>
                  <a:pPr>
                    <a:defRPr sz="900" b="0" i="1"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ECF3-4ABE-B4FA-BE99392B3CCF}"/>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FFFFFF">
                        <a:alpha val="0"/>
                      </a:srgbClr>
                    </a:solidFill>
                    <a:latin typeface="Arial" panose="020B0604020202020204" pitchFamily="34" charset="0"/>
                    <a:ea typeface="+mn-ea"/>
                    <a:cs typeface="Arial" panose="020B0604020202020204" pitchFamily="34"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Sheet1!$A$4:$A$14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Sheet1!$C$4:$C$14</c:f>
              <c:numCache>
                <c:formatCode>General</c:formatCode>
                <c:ptCount val="10"/>
                <c:pt idx="0">
                  <c:v>23605.5</c:v>
                </c:pt>
                <c:pt idx="1">
                  <c:v>23605.5</c:v>
                </c:pt>
                <c:pt idx="2">
                  <c:v>23605.5</c:v>
                </c:pt>
                <c:pt idx="3">
                  <c:v>23605.5</c:v>
                </c:pt>
                <c:pt idx="4">
                  <c:v>23605.5</c:v>
                </c:pt>
                <c:pt idx="5">
                  <c:v>23605.5</c:v>
                </c:pt>
                <c:pt idx="6">
                  <c:v>23605.5</c:v>
                </c:pt>
                <c:pt idx="7">
                  <c:v>23605.5</c:v>
                </c:pt>
                <c:pt idx="8">
                  <c:v>23605.5</c:v>
                </c:pt>
                <c:pt idx="9">
                  <c:v>23605.5</c:v>
                </c:pt>
              </c:numCache>
            </c:numRef>
          </c:val>
          <c:smooth val="0"/>
          <c:extLst>
            <c:ext xmlns:c16="http://schemas.microsoft.com/office/drawing/2014/chart" uri="{C3380CC4-5D6E-409C-BE32-E72D297353CC}">
              <c16:uniqueId val="{00000001-1341-47AF-AB3E-4689474F2545}"/>
            </c:ext>
          </c:extLst>
        </c:ser>
        <c:dLbls>
          <c:showLegendKey val="0"/>
          <c:showVal val="1"/>
          <c:showCatName val="0"/>
          <c:showSerName val="0"/>
          <c:showPercent val="0"/>
          <c:showBubbleSize val="0"/>
        </c:dLbls>
        <c:marker val="1"/>
        <c:smooth val="0"/>
        <c:axId val="813897631"/>
        <c:axId val="813894271"/>
      </c:lineChart>
      <c:catAx>
        <c:axId val="813897631"/>
        <c:scaling>
          <c:orientation val="minMax"/>
        </c:scaling>
        <c:delete val="0"/>
        <c:axPos val="b"/>
        <c:numFmt formatCode="General" sourceLinked="1"/>
        <c:majorTickMark val="none"/>
        <c:minorTickMark val="none"/>
        <c:tickLblPos val="nextTo"/>
        <c:spPr>
          <a:noFill/>
          <a:ln w="9525" cap="flat" cmpd="sng" algn="ctr">
            <a:solidFill>
              <a:schemeClr val="bg2">
                <a:lumMod val="2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crossAx val="813894271"/>
        <c:crosses val="autoZero"/>
        <c:auto val="1"/>
        <c:lblAlgn val="ctr"/>
        <c:lblOffset val="100"/>
        <c:noMultiLvlLbl val="0"/>
      </c:catAx>
      <c:valAx>
        <c:axId val="813894271"/>
        <c:scaling>
          <c:orientation val="minMax"/>
        </c:scaling>
        <c:delete val="0"/>
        <c:axPos val="l"/>
        <c:numFmt formatCode="General" sourceLinked="1"/>
        <c:majorTickMark val="none"/>
        <c:minorTickMark val="none"/>
        <c:tickLblPos val="nextTo"/>
        <c:spPr>
          <a:noFill/>
          <a:ln>
            <a:solidFill>
              <a:schemeClr val="bg2">
                <a:lumMod val="25000"/>
              </a:schemeClr>
            </a:solidFill>
          </a:ln>
          <a:effectLst/>
        </c:spPr>
        <c:txPr>
          <a:bodyPr rot="-60000000" spcFirstLastPara="1" vertOverflow="ellipsis" vert="horz" wrap="square" anchor="ctr" anchorCtr="1"/>
          <a:lstStyle/>
          <a:p>
            <a:pPr>
              <a:defRPr sz="800" b="0" i="0" u="none" strike="noStrike" kern="1200" baseline="0">
                <a:ln>
                  <a:noFill/>
                </a:ln>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crossAx val="813897631"/>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rgbClr val="FFFFFF"/>
    </a:solidFill>
    <a:ln w="9525" cap="flat" cmpd="sng" algn="ctr">
      <a:solidFill>
        <a:schemeClr val="tx1">
          <a:lumMod val="15000"/>
          <a:lumOff val="85000"/>
        </a:schemeClr>
      </a:solidFill>
      <a:round/>
    </a:ln>
    <a:effectLst/>
  </c:spPr>
  <c:txPr>
    <a:bodyPr/>
    <a:lstStyle/>
    <a:p>
      <a:pPr>
        <a:defRPr>
          <a:latin typeface="Arial" panose="020B0604020202020204" pitchFamily="34" charset="0"/>
          <a:cs typeface="Arial" panose="020B0604020202020204" pitchFamily="34" charset="0"/>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withinLinear" id="16">
  <a:schemeClr val="accent3"/>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EECD2A47-FD6E-435D-8821-8147E81560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2332</TotalTime>
  <Pages>1</Pages>
  <Words>37658</Words>
  <Characters>214655</Characters>
  <Application>Microsoft Office Word</Application>
  <DocSecurity>0</DocSecurity>
  <Lines>1788</Lines>
  <Paragraphs>503</Paragraphs>
  <ScaleCrop>false</ScaleCrop>
  <HeadingPairs>
    <vt:vector size="2" baseType="variant">
      <vt:variant>
        <vt:lpstr>Title</vt:lpstr>
      </vt:variant>
      <vt:variant>
        <vt:i4>1</vt:i4>
      </vt:variant>
    </vt:vector>
  </HeadingPairs>
  <TitlesOfParts>
    <vt:vector size="1" baseType="lpstr">
      <vt:lpstr>ABSTRACT</vt:lpstr>
    </vt:vector>
  </TitlesOfParts>
  <Company>UMCP</Company>
  <LinksUpToDate>false</LinksUpToDate>
  <CharactersWithSpaces>251810</CharactersWithSpaces>
  <SharedDoc>false</SharedDoc>
  <HLinks>
    <vt:vector size="498" baseType="variant">
      <vt:variant>
        <vt:i4>1048626</vt:i4>
      </vt:variant>
      <vt:variant>
        <vt:i4>500</vt:i4>
      </vt:variant>
      <vt:variant>
        <vt:i4>0</vt:i4>
      </vt:variant>
      <vt:variant>
        <vt:i4>5</vt:i4>
      </vt:variant>
      <vt:variant>
        <vt:lpwstr/>
      </vt:variant>
      <vt:variant>
        <vt:lpwstr>_Toc226363054</vt:lpwstr>
      </vt:variant>
      <vt:variant>
        <vt:i4>1048626</vt:i4>
      </vt:variant>
      <vt:variant>
        <vt:i4>494</vt:i4>
      </vt:variant>
      <vt:variant>
        <vt:i4>0</vt:i4>
      </vt:variant>
      <vt:variant>
        <vt:i4>5</vt:i4>
      </vt:variant>
      <vt:variant>
        <vt:lpwstr/>
      </vt:variant>
      <vt:variant>
        <vt:lpwstr>_Toc226363053</vt:lpwstr>
      </vt:variant>
      <vt:variant>
        <vt:i4>1048626</vt:i4>
      </vt:variant>
      <vt:variant>
        <vt:i4>488</vt:i4>
      </vt:variant>
      <vt:variant>
        <vt:i4>0</vt:i4>
      </vt:variant>
      <vt:variant>
        <vt:i4>5</vt:i4>
      </vt:variant>
      <vt:variant>
        <vt:lpwstr/>
      </vt:variant>
      <vt:variant>
        <vt:lpwstr>_Toc226363052</vt:lpwstr>
      </vt:variant>
      <vt:variant>
        <vt:i4>1048626</vt:i4>
      </vt:variant>
      <vt:variant>
        <vt:i4>482</vt:i4>
      </vt:variant>
      <vt:variant>
        <vt:i4>0</vt:i4>
      </vt:variant>
      <vt:variant>
        <vt:i4>5</vt:i4>
      </vt:variant>
      <vt:variant>
        <vt:lpwstr/>
      </vt:variant>
      <vt:variant>
        <vt:lpwstr>_Toc226363051</vt:lpwstr>
      </vt:variant>
      <vt:variant>
        <vt:i4>1048626</vt:i4>
      </vt:variant>
      <vt:variant>
        <vt:i4>476</vt:i4>
      </vt:variant>
      <vt:variant>
        <vt:i4>0</vt:i4>
      </vt:variant>
      <vt:variant>
        <vt:i4>5</vt:i4>
      </vt:variant>
      <vt:variant>
        <vt:lpwstr/>
      </vt:variant>
      <vt:variant>
        <vt:lpwstr>_Toc226363050</vt:lpwstr>
      </vt:variant>
      <vt:variant>
        <vt:i4>1114162</vt:i4>
      </vt:variant>
      <vt:variant>
        <vt:i4>470</vt:i4>
      </vt:variant>
      <vt:variant>
        <vt:i4>0</vt:i4>
      </vt:variant>
      <vt:variant>
        <vt:i4>5</vt:i4>
      </vt:variant>
      <vt:variant>
        <vt:lpwstr/>
      </vt:variant>
      <vt:variant>
        <vt:lpwstr>_Toc226363049</vt:lpwstr>
      </vt:variant>
      <vt:variant>
        <vt:i4>1114162</vt:i4>
      </vt:variant>
      <vt:variant>
        <vt:i4>464</vt:i4>
      </vt:variant>
      <vt:variant>
        <vt:i4>0</vt:i4>
      </vt:variant>
      <vt:variant>
        <vt:i4>5</vt:i4>
      </vt:variant>
      <vt:variant>
        <vt:lpwstr/>
      </vt:variant>
      <vt:variant>
        <vt:lpwstr>_Toc226363048</vt:lpwstr>
      </vt:variant>
      <vt:variant>
        <vt:i4>1114162</vt:i4>
      </vt:variant>
      <vt:variant>
        <vt:i4>458</vt:i4>
      </vt:variant>
      <vt:variant>
        <vt:i4>0</vt:i4>
      </vt:variant>
      <vt:variant>
        <vt:i4>5</vt:i4>
      </vt:variant>
      <vt:variant>
        <vt:lpwstr/>
      </vt:variant>
      <vt:variant>
        <vt:lpwstr>_Toc226363047</vt:lpwstr>
      </vt:variant>
      <vt:variant>
        <vt:i4>1114162</vt:i4>
      </vt:variant>
      <vt:variant>
        <vt:i4>452</vt:i4>
      </vt:variant>
      <vt:variant>
        <vt:i4>0</vt:i4>
      </vt:variant>
      <vt:variant>
        <vt:i4>5</vt:i4>
      </vt:variant>
      <vt:variant>
        <vt:lpwstr/>
      </vt:variant>
      <vt:variant>
        <vt:lpwstr>_Toc226363046</vt:lpwstr>
      </vt:variant>
      <vt:variant>
        <vt:i4>1900603</vt:i4>
      </vt:variant>
      <vt:variant>
        <vt:i4>443</vt:i4>
      </vt:variant>
      <vt:variant>
        <vt:i4>0</vt:i4>
      </vt:variant>
      <vt:variant>
        <vt:i4>5</vt:i4>
      </vt:variant>
      <vt:variant>
        <vt:lpwstr/>
      </vt:variant>
      <vt:variant>
        <vt:lpwstr>_Toc226368939</vt:lpwstr>
      </vt:variant>
      <vt:variant>
        <vt:i4>1114162</vt:i4>
      </vt:variant>
      <vt:variant>
        <vt:i4>434</vt:i4>
      </vt:variant>
      <vt:variant>
        <vt:i4>0</vt:i4>
      </vt:variant>
      <vt:variant>
        <vt:i4>5</vt:i4>
      </vt:variant>
      <vt:variant>
        <vt:lpwstr/>
      </vt:variant>
      <vt:variant>
        <vt:lpwstr>_Toc226363045</vt:lpwstr>
      </vt:variant>
      <vt:variant>
        <vt:i4>1114162</vt:i4>
      </vt:variant>
      <vt:variant>
        <vt:i4>428</vt:i4>
      </vt:variant>
      <vt:variant>
        <vt:i4>0</vt:i4>
      </vt:variant>
      <vt:variant>
        <vt:i4>5</vt:i4>
      </vt:variant>
      <vt:variant>
        <vt:lpwstr/>
      </vt:variant>
      <vt:variant>
        <vt:lpwstr>_Toc226363044</vt:lpwstr>
      </vt:variant>
      <vt:variant>
        <vt:i4>1114162</vt:i4>
      </vt:variant>
      <vt:variant>
        <vt:i4>422</vt:i4>
      </vt:variant>
      <vt:variant>
        <vt:i4>0</vt:i4>
      </vt:variant>
      <vt:variant>
        <vt:i4>5</vt:i4>
      </vt:variant>
      <vt:variant>
        <vt:lpwstr/>
      </vt:variant>
      <vt:variant>
        <vt:lpwstr>_Toc226363043</vt:lpwstr>
      </vt:variant>
      <vt:variant>
        <vt:i4>1114162</vt:i4>
      </vt:variant>
      <vt:variant>
        <vt:i4>416</vt:i4>
      </vt:variant>
      <vt:variant>
        <vt:i4>0</vt:i4>
      </vt:variant>
      <vt:variant>
        <vt:i4>5</vt:i4>
      </vt:variant>
      <vt:variant>
        <vt:lpwstr/>
      </vt:variant>
      <vt:variant>
        <vt:lpwstr>_Toc226363042</vt:lpwstr>
      </vt:variant>
      <vt:variant>
        <vt:i4>1114162</vt:i4>
      </vt:variant>
      <vt:variant>
        <vt:i4>410</vt:i4>
      </vt:variant>
      <vt:variant>
        <vt:i4>0</vt:i4>
      </vt:variant>
      <vt:variant>
        <vt:i4>5</vt:i4>
      </vt:variant>
      <vt:variant>
        <vt:lpwstr/>
      </vt:variant>
      <vt:variant>
        <vt:lpwstr>_Toc226363041</vt:lpwstr>
      </vt:variant>
      <vt:variant>
        <vt:i4>1114162</vt:i4>
      </vt:variant>
      <vt:variant>
        <vt:i4>404</vt:i4>
      </vt:variant>
      <vt:variant>
        <vt:i4>0</vt:i4>
      </vt:variant>
      <vt:variant>
        <vt:i4>5</vt:i4>
      </vt:variant>
      <vt:variant>
        <vt:lpwstr/>
      </vt:variant>
      <vt:variant>
        <vt:lpwstr>_Toc226363040</vt:lpwstr>
      </vt:variant>
      <vt:variant>
        <vt:i4>1441842</vt:i4>
      </vt:variant>
      <vt:variant>
        <vt:i4>398</vt:i4>
      </vt:variant>
      <vt:variant>
        <vt:i4>0</vt:i4>
      </vt:variant>
      <vt:variant>
        <vt:i4>5</vt:i4>
      </vt:variant>
      <vt:variant>
        <vt:lpwstr/>
      </vt:variant>
      <vt:variant>
        <vt:lpwstr>_Toc226363039</vt:lpwstr>
      </vt:variant>
      <vt:variant>
        <vt:i4>1441842</vt:i4>
      </vt:variant>
      <vt:variant>
        <vt:i4>392</vt:i4>
      </vt:variant>
      <vt:variant>
        <vt:i4>0</vt:i4>
      </vt:variant>
      <vt:variant>
        <vt:i4>5</vt:i4>
      </vt:variant>
      <vt:variant>
        <vt:lpwstr/>
      </vt:variant>
      <vt:variant>
        <vt:lpwstr>_Toc226363038</vt:lpwstr>
      </vt:variant>
      <vt:variant>
        <vt:i4>1441842</vt:i4>
      </vt:variant>
      <vt:variant>
        <vt:i4>386</vt:i4>
      </vt:variant>
      <vt:variant>
        <vt:i4>0</vt:i4>
      </vt:variant>
      <vt:variant>
        <vt:i4>5</vt:i4>
      </vt:variant>
      <vt:variant>
        <vt:lpwstr/>
      </vt:variant>
      <vt:variant>
        <vt:lpwstr>_Toc226363037</vt:lpwstr>
      </vt:variant>
      <vt:variant>
        <vt:i4>1441842</vt:i4>
      </vt:variant>
      <vt:variant>
        <vt:i4>380</vt:i4>
      </vt:variant>
      <vt:variant>
        <vt:i4>0</vt:i4>
      </vt:variant>
      <vt:variant>
        <vt:i4>5</vt:i4>
      </vt:variant>
      <vt:variant>
        <vt:lpwstr/>
      </vt:variant>
      <vt:variant>
        <vt:lpwstr>_Toc226363036</vt:lpwstr>
      </vt:variant>
      <vt:variant>
        <vt:i4>1441842</vt:i4>
      </vt:variant>
      <vt:variant>
        <vt:i4>374</vt:i4>
      </vt:variant>
      <vt:variant>
        <vt:i4>0</vt:i4>
      </vt:variant>
      <vt:variant>
        <vt:i4>5</vt:i4>
      </vt:variant>
      <vt:variant>
        <vt:lpwstr/>
      </vt:variant>
      <vt:variant>
        <vt:lpwstr>_Toc226363035</vt:lpwstr>
      </vt:variant>
      <vt:variant>
        <vt:i4>1441842</vt:i4>
      </vt:variant>
      <vt:variant>
        <vt:i4>368</vt:i4>
      </vt:variant>
      <vt:variant>
        <vt:i4>0</vt:i4>
      </vt:variant>
      <vt:variant>
        <vt:i4>5</vt:i4>
      </vt:variant>
      <vt:variant>
        <vt:lpwstr/>
      </vt:variant>
      <vt:variant>
        <vt:lpwstr>_Toc226363034</vt:lpwstr>
      </vt:variant>
      <vt:variant>
        <vt:i4>1441842</vt:i4>
      </vt:variant>
      <vt:variant>
        <vt:i4>362</vt:i4>
      </vt:variant>
      <vt:variant>
        <vt:i4>0</vt:i4>
      </vt:variant>
      <vt:variant>
        <vt:i4>5</vt:i4>
      </vt:variant>
      <vt:variant>
        <vt:lpwstr/>
      </vt:variant>
      <vt:variant>
        <vt:lpwstr>_Toc226363033</vt:lpwstr>
      </vt:variant>
      <vt:variant>
        <vt:i4>1441842</vt:i4>
      </vt:variant>
      <vt:variant>
        <vt:i4>356</vt:i4>
      </vt:variant>
      <vt:variant>
        <vt:i4>0</vt:i4>
      </vt:variant>
      <vt:variant>
        <vt:i4>5</vt:i4>
      </vt:variant>
      <vt:variant>
        <vt:lpwstr/>
      </vt:variant>
      <vt:variant>
        <vt:lpwstr>_Toc226363032</vt:lpwstr>
      </vt:variant>
      <vt:variant>
        <vt:i4>1441842</vt:i4>
      </vt:variant>
      <vt:variant>
        <vt:i4>350</vt:i4>
      </vt:variant>
      <vt:variant>
        <vt:i4>0</vt:i4>
      </vt:variant>
      <vt:variant>
        <vt:i4>5</vt:i4>
      </vt:variant>
      <vt:variant>
        <vt:lpwstr/>
      </vt:variant>
      <vt:variant>
        <vt:lpwstr>_Toc226363031</vt:lpwstr>
      </vt:variant>
      <vt:variant>
        <vt:i4>1441842</vt:i4>
      </vt:variant>
      <vt:variant>
        <vt:i4>344</vt:i4>
      </vt:variant>
      <vt:variant>
        <vt:i4>0</vt:i4>
      </vt:variant>
      <vt:variant>
        <vt:i4>5</vt:i4>
      </vt:variant>
      <vt:variant>
        <vt:lpwstr/>
      </vt:variant>
      <vt:variant>
        <vt:lpwstr>_Toc226363030</vt:lpwstr>
      </vt:variant>
      <vt:variant>
        <vt:i4>1507378</vt:i4>
      </vt:variant>
      <vt:variant>
        <vt:i4>338</vt:i4>
      </vt:variant>
      <vt:variant>
        <vt:i4>0</vt:i4>
      </vt:variant>
      <vt:variant>
        <vt:i4>5</vt:i4>
      </vt:variant>
      <vt:variant>
        <vt:lpwstr/>
      </vt:variant>
      <vt:variant>
        <vt:lpwstr>_Toc226363029</vt:lpwstr>
      </vt:variant>
      <vt:variant>
        <vt:i4>1507378</vt:i4>
      </vt:variant>
      <vt:variant>
        <vt:i4>332</vt:i4>
      </vt:variant>
      <vt:variant>
        <vt:i4>0</vt:i4>
      </vt:variant>
      <vt:variant>
        <vt:i4>5</vt:i4>
      </vt:variant>
      <vt:variant>
        <vt:lpwstr/>
      </vt:variant>
      <vt:variant>
        <vt:lpwstr>_Toc226363028</vt:lpwstr>
      </vt:variant>
      <vt:variant>
        <vt:i4>1507378</vt:i4>
      </vt:variant>
      <vt:variant>
        <vt:i4>326</vt:i4>
      </vt:variant>
      <vt:variant>
        <vt:i4>0</vt:i4>
      </vt:variant>
      <vt:variant>
        <vt:i4>5</vt:i4>
      </vt:variant>
      <vt:variant>
        <vt:lpwstr/>
      </vt:variant>
      <vt:variant>
        <vt:lpwstr>_Toc226363027</vt:lpwstr>
      </vt:variant>
      <vt:variant>
        <vt:i4>1507378</vt:i4>
      </vt:variant>
      <vt:variant>
        <vt:i4>320</vt:i4>
      </vt:variant>
      <vt:variant>
        <vt:i4>0</vt:i4>
      </vt:variant>
      <vt:variant>
        <vt:i4>5</vt:i4>
      </vt:variant>
      <vt:variant>
        <vt:lpwstr/>
      </vt:variant>
      <vt:variant>
        <vt:lpwstr>_Toc226363026</vt:lpwstr>
      </vt:variant>
      <vt:variant>
        <vt:i4>1507378</vt:i4>
      </vt:variant>
      <vt:variant>
        <vt:i4>314</vt:i4>
      </vt:variant>
      <vt:variant>
        <vt:i4>0</vt:i4>
      </vt:variant>
      <vt:variant>
        <vt:i4>5</vt:i4>
      </vt:variant>
      <vt:variant>
        <vt:lpwstr/>
      </vt:variant>
      <vt:variant>
        <vt:lpwstr>_Toc226363025</vt:lpwstr>
      </vt:variant>
      <vt:variant>
        <vt:i4>1507378</vt:i4>
      </vt:variant>
      <vt:variant>
        <vt:i4>308</vt:i4>
      </vt:variant>
      <vt:variant>
        <vt:i4>0</vt:i4>
      </vt:variant>
      <vt:variant>
        <vt:i4>5</vt:i4>
      </vt:variant>
      <vt:variant>
        <vt:lpwstr/>
      </vt:variant>
      <vt:variant>
        <vt:lpwstr>_Toc226363024</vt:lpwstr>
      </vt:variant>
      <vt:variant>
        <vt:i4>1507378</vt:i4>
      </vt:variant>
      <vt:variant>
        <vt:i4>302</vt:i4>
      </vt:variant>
      <vt:variant>
        <vt:i4>0</vt:i4>
      </vt:variant>
      <vt:variant>
        <vt:i4>5</vt:i4>
      </vt:variant>
      <vt:variant>
        <vt:lpwstr/>
      </vt:variant>
      <vt:variant>
        <vt:lpwstr>_Toc226363023</vt:lpwstr>
      </vt:variant>
      <vt:variant>
        <vt:i4>1507378</vt:i4>
      </vt:variant>
      <vt:variant>
        <vt:i4>296</vt:i4>
      </vt:variant>
      <vt:variant>
        <vt:i4>0</vt:i4>
      </vt:variant>
      <vt:variant>
        <vt:i4>5</vt:i4>
      </vt:variant>
      <vt:variant>
        <vt:lpwstr/>
      </vt:variant>
      <vt:variant>
        <vt:lpwstr>_Toc226363022</vt:lpwstr>
      </vt:variant>
      <vt:variant>
        <vt:i4>1507378</vt:i4>
      </vt:variant>
      <vt:variant>
        <vt:i4>290</vt:i4>
      </vt:variant>
      <vt:variant>
        <vt:i4>0</vt:i4>
      </vt:variant>
      <vt:variant>
        <vt:i4>5</vt:i4>
      </vt:variant>
      <vt:variant>
        <vt:lpwstr/>
      </vt:variant>
      <vt:variant>
        <vt:lpwstr>_Toc226363021</vt:lpwstr>
      </vt:variant>
      <vt:variant>
        <vt:i4>1507378</vt:i4>
      </vt:variant>
      <vt:variant>
        <vt:i4>284</vt:i4>
      </vt:variant>
      <vt:variant>
        <vt:i4>0</vt:i4>
      </vt:variant>
      <vt:variant>
        <vt:i4>5</vt:i4>
      </vt:variant>
      <vt:variant>
        <vt:lpwstr/>
      </vt:variant>
      <vt:variant>
        <vt:lpwstr>_Toc226363020</vt:lpwstr>
      </vt:variant>
      <vt:variant>
        <vt:i4>1310770</vt:i4>
      </vt:variant>
      <vt:variant>
        <vt:i4>278</vt:i4>
      </vt:variant>
      <vt:variant>
        <vt:i4>0</vt:i4>
      </vt:variant>
      <vt:variant>
        <vt:i4>5</vt:i4>
      </vt:variant>
      <vt:variant>
        <vt:lpwstr/>
      </vt:variant>
      <vt:variant>
        <vt:lpwstr>_Toc226363019</vt:lpwstr>
      </vt:variant>
      <vt:variant>
        <vt:i4>1310770</vt:i4>
      </vt:variant>
      <vt:variant>
        <vt:i4>272</vt:i4>
      </vt:variant>
      <vt:variant>
        <vt:i4>0</vt:i4>
      </vt:variant>
      <vt:variant>
        <vt:i4>5</vt:i4>
      </vt:variant>
      <vt:variant>
        <vt:lpwstr/>
      </vt:variant>
      <vt:variant>
        <vt:lpwstr>_Toc226363018</vt:lpwstr>
      </vt:variant>
      <vt:variant>
        <vt:i4>1310770</vt:i4>
      </vt:variant>
      <vt:variant>
        <vt:i4>266</vt:i4>
      </vt:variant>
      <vt:variant>
        <vt:i4>0</vt:i4>
      </vt:variant>
      <vt:variant>
        <vt:i4>5</vt:i4>
      </vt:variant>
      <vt:variant>
        <vt:lpwstr/>
      </vt:variant>
      <vt:variant>
        <vt:lpwstr>_Toc226363017</vt:lpwstr>
      </vt:variant>
      <vt:variant>
        <vt:i4>1310770</vt:i4>
      </vt:variant>
      <vt:variant>
        <vt:i4>260</vt:i4>
      </vt:variant>
      <vt:variant>
        <vt:i4>0</vt:i4>
      </vt:variant>
      <vt:variant>
        <vt:i4>5</vt:i4>
      </vt:variant>
      <vt:variant>
        <vt:lpwstr/>
      </vt:variant>
      <vt:variant>
        <vt:lpwstr>_Toc226363016</vt:lpwstr>
      </vt:variant>
      <vt:variant>
        <vt:i4>1310770</vt:i4>
      </vt:variant>
      <vt:variant>
        <vt:i4>254</vt:i4>
      </vt:variant>
      <vt:variant>
        <vt:i4>0</vt:i4>
      </vt:variant>
      <vt:variant>
        <vt:i4>5</vt:i4>
      </vt:variant>
      <vt:variant>
        <vt:lpwstr/>
      </vt:variant>
      <vt:variant>
        <vt:lpwstr>_Toc226363015</vt:lpwstr>
      </vt:variant>
      <vt:variant>
        <vt:i4>1310770</vt:i4>
      </vt:variant>
      <vt:variant>
        <vt:i4>248</vt:i4>
      </vt:variant>
      <vt:variant>
        <vt:i4>0</vt:i4>
      </vt:variant>
      <vt:variant>
        <vt:i4>5</vt:i4>
      </vt:variant>
      <vt:variant>
        <vt:lpwstr/>
      </vt:variant>
      <vt:variant>
        <vt:lpwstr>_Toc226363014</vt:lpwstr>
      </vt:variant>
      <vt:variant>
        <vt:i4>1310770</vt:i4>
      </vt:variant>
      <vt:variant>
        <vt:i4>242</vt:i4>
      </vt:variant>
      <vt:variant>
        <vt:i4>0</vt:i4>
      </vt:variant>
      <vt:variant>
        <vt:i4>5</vt:i4>
      </vt:variant>
      <vt:variant>
        <vt:lpwstr/>
      </vt:variant>
      <vt:variant>
        <vt:lpwstr>_Toc226363013</vt:lpwstr>
      </vt:variant>
      <vt:variant>
        <vt:i4>1310770</vt:i4>
      </vt:variant>
      <vt:variant>
        <vt:i4>236</vt:i4>
      </vt:variant>
      <vt:variant>
        <vt:i4>0</vt:i4>
      </vt:variant>
      <vt:variant>
        <vt:i4>5</vt:i4>
      </vt:variant>
      <vt:variant>
        <vt:lpwstr/>
      </vt:variant>
      <vt:variant>
        <vt:lpwstr>_Toc226363012</vt:lpwstr>
      </vt:variant>
      <vt:variant>
        <vt:i4>1310770</vt:i4>
      </vt:variant>
      <vt:variant>
        <vt:i4>230</vt:i4>
      </vt:variant>
      <vt:variant>
        <vt:i4>0</vt:i4>
      </vt:variant>
      <vt:variant>
        <vt:i4>5</vt:i4>
      </vt:variant>
      <vt:variant>
        <vt:lpwstr/>
      </vt:variant>
      <vt:variant>
        <vt:lpwstr>_Toc226363011</vt:lpwstr>
      </vt:variant>
      <vt:variant>
        <vt:i4>1310770</vt:i4>
      </vt:variant>
      <vt:variant>
        <vt:i4>224</vt:i4>
      </vt:variant>
      <vt:variant>
        <vt:i4>0</vt:i4>
      </vt:variant>
      <vt:variant>
        <vt:i4>5</vt:i4>
      </vt:variant>
      <vt:variant>
        <vt:lpwstr/>
      </vt:variant>
      <vt:variant>
        <vt:lpwstr>_Toc226363010</vt:lpwstr>
      </vt:variant>
      <vt:variant>
        <vt:i4>1376306</vt:i4>
      </vt:variant>
      <vt:variant>
        <vt:i4>218</vt:i4>
      </vt:variant>
      <vt:variant>
        <vt:i4>0</vt:i4>
      </vt:variant>
      <vt:variant>
        <vt:i4>5</vt:i4>
      </vt:variant>
      <vt:variant>
        <vt:lpwstr/>
      </vt:variant>
      <vt:variant>
        <vt:lpwstr>_Toc226363009</vt:lpwstr>
      </vt:variant>
      <vt:variant>
        <vt:i4>1376306</vt:i4>
      </vt:variant>
      <vt:variant>
        <vt:i4>212</vt:i4>
      </vt:variant>
      <vt:variant>
        <vt:i4>0</vt:i4>
      </vt:variant>
      <vt:variant>
        <vt:i4>5</vt:i4>
      </vt:variant>
      <vt:variant>
        <vt:lpwstr/>
      </vt:variant>
      <vt:variant>
        <vt:lpwstr>_Toc226363008</vt:lpwstr>
      </vt:variant>
      <vt:variant>
        <vt:i4>1376306</vt:i4>
      </vt:variant>
      <vt:variant>
        <vt:i4>206</vt:i4>
      </vt:variant>
      <vt:variant>
        <vt:i4>0</vt:i4>
      </vt:variant>
      <vt:variant>
        <vt:i4>5</vt:i4>
      </vt:variant>
      <vt:variant>
        <vt:lpwstr/>
      </vt:variant>
      <vt:variant>
        <vt:lpwstr>_Toc226363007</vt:lpwstr>
      </vt:variant>
      <vt:variant>
        <vt:i4>1376306</vt:i4>
      </vt:variant>
      <vt:variant>
        <vt:i4>200</vt:i4>
      </vt:variant>
      <vt:variant>
        <vt:i4>0</vt:i4>
      </vt:variant>
      <vt:variant>
        <vt:i4>5</vt:i4>
      </vt:variant>
      <vt:variant>
        <vt:lpwstr/>
      </vt:variant>
      <vt:variant>
        <vt:lpwstr>_Toc226363006</vt:lpwstr>
      </vt:variant>
      <vt:variant>
        <vt:i4>1376306</vt:i4>
      </vt:variant>
      <vt:variant>
        <vt:i4>194</vt:i4>
      </vt:variant>
      <vt:variant>
        <vt:i4>0</vt:i4>
      </vt:variant>
      <vt:variant>
        <vt:i4>5</vt:i4>
      </vt:variant>
      <vt:variant>
        <vt:lpwstr/>
      </vt:variant>
      <vt:variant>
        <vt:lpwstr>_Toc226363005</vt:lpwstr>
      </vt:variant>
      <vt:variant>
        <vt:i4>1376306</vt:i4>
      </vt:variant>
      <vt:variant>
        <vt:i4>188</vt:i4>
      </vt:variant>
      <vt:variant>
        <vt:i4>0</vt:i4>
      </vt:variant>
      <vt:variant>
        <vt:i4>5</vt:i4>
      </vt:variant>
      <vt:variant>
        <vt:lpwstr/>
      </vt:variant>
      <vt:variant>
        <vt:lpwstr>_Toc226363004</vt:lpwstr>
      </vt:variant>
      <vt:variant>
        <vt:i4>1376306</vt:i4>
      </vt:variant>
      <vt:variant>
        <vt:i4>182</vt:i4>
      </vt:variant>
      <vt:variant>
        <vt:i4>0</vt:i4>
      </vt:variant>
      <vt:variant>
        <vt:i4>5</vt:i4>
      </vt:variant>
      <vt:variant>
        <vt:lpwstr/>
      </vt:variant>
      <vt:variant>
        <vt:lpwstr>_Toc226363003</vt:lpwstr>
      </vt:variant>
      <vt:variant>
        <vt:i4>1376306</vt:i4>
      </vt:variant>
      <vt:variant>
        <vt:i4>176</vt:i4>
      </vt:variant>
      <vt:variant>
        <vt:i4>0</vt:i4>
      </vt:variant>
      <vt:variant>
        <vt:i4>5</vt:i4>
      </vt:variant>
      <vt:variant>
        <vt:lpwstr/>
      </vt:variant>
      <vt:variant>
        <vt:lpwstr>_Toc226363002</vt:lpwstr>
      </vt:variant>
      <vt:variant>
        <vt:i4>1376306</vt:i4>
      </vt:variant>
      <vt:variant>
        <vt:i4>170</vt:i4>
      </vt:variant>
      <vt:variant>
        <vt:i4>0</vt:i4>
      </vt:variant>
      <vt:variant>
        <vt:i4>5</vt:i4>
      </vt:variant>
      <vt:variant>
        <vt:lpwstr/>
      </vt:variant>
      <vt:variant>
        <vt:lpwstr>_Toc226363001</vt:lpwstr>
      </vt:variant>
      <vt:variant>
        <vt:i4>1376306</vt:i4>
      </vt:variant>
      <vt:variant>
        <vt:i4>164</vt:i4>
      </vt:variant>
      <vt:variant>
        <vt:i4>0</vt:i4>
      </vt:variant>
      <vt:variant>
        <vt:i4>5</vt:i4>
      </vt:variant>
      <vt:variant>
        <vt:lpwstr/>
      </vt:variant>
      <vt:variant>
        <vt:lpwstr>_Toc226363000</vt:lpwstr>
      </vt:variant>
      <vt:variant>
        <vt:i4>1900603</vt:i4>
      </vt:variant>
      <vt:variant>
        <vt:i4>158</vt:i4>
      </vt:variant>
      <vt:variant>
        <vt:i4>0</vt:i4>
      </vt:variant>
      <vt:variant>
        <vt:i4>5</vt:i4>
      </vt:variant>
      <vt:variant>
        <vt:lpwstr/>
      </vt:variant>
      <vt:variant>
        <vt:lpwstr>_Toc226362999</vt:lpwstr>
      </vt:variant>
      <vt:variant>
        <vt:i4>1900603</vt:i4>
      </vt:variant>
      <vt:variant>
        <vt:i4>152</vt:i4>
      </vt:variant>
      <vt:variant>
        <vt:i4>0</vt:i4>
      </vt:variant>
      <vt:variant>
        <vt:i4>5</vt:i4>
      </vt:variant>
      <vt:variant>
        <vt:lpwstr/>
      </vt:variant>
      <vt:variant>
        <vt:lpwstr>_Toc226362998</vt:lpwstr>
      </vt:variant>
      <vt:variant>
        <vt:i4>1900603</vt:i4>
      </vt:variant>
      <vt:variant>
        <vt:i4>146</vt:i4>
      </vt:variant>
      <vt:variant>
        <vt:i4>0</vt:i4>
      </vt:variant>
      <vt:variant>
        <vt:i4>5</vt:i4>
      </vt:variant>
      <vt:variant>
        <vt:lpwstr/>
      </vt:variant>
      <vt:variant>
        <vt:lpwstr>_Toc226362997</vt:lpwstr>
      </vt:variant>
      <vt:variant>
        <vt:i4>1900603</vt:i4>
      </vt:variant>
      <vt:variant>
        <vt:i4>140</vt:i4>
      </vt:variant>
      <vt:variant>
        <vt:i4>0</vt:i4>
      </vt:variant>
      <vt:variant>
        <vt:i4>5</vt:i4>
      </vt:variant>
      <vt:variant>
        <vt:lpwstr/>
      </vt:variant>
      <vt:variant>
        <vt:lpwstr>_Toc226362996</vt:lpwstr>
      </vt:variant>
      <vt:variant>
        <vt:i4>1900603</vt:i4>
      </vt:variant>
      <vt:variant>
        <vt:i4>134</vt:i4>
      </vt:variant>
      <vt:variant>
        <vt:i4>0</vt:i4>
      </vt:variant>
      <vt:variant>
        <vt:i4>5</vt:i4>
      </vt:variant>
      <vt:variant>
        <vt:lpwstr/>
      </vt:variant>
      <vt:variant>
        <vt:lpwstr>_Toc226362995</vt:lpwstr>
      </vt:variant>
      <vt:variant>
        <vt:i4>1900603</vt:i4>
      </vt:variant>
      <vt:variant>
        <vt:i4>128</vt:i4>
      </vt:variant>
      <vt:variant>
        <vt:i4>0</vt:i4>
      </vt:variant>
      <vt:variant>
        <vt:i4>5</vt:i4>
      </vt:variant>
      <vt:variant>
        <vt:lpwstr/>
      </vt:variant>
      <vt:variant>
        <vt:lpwstr>_Toc226362994</vt:lpwstr>
      </vt:variant>
      <vt:variant>
        <vt:i4>1900603</vt:i4>
      </vt:variant>
      <vt:variant>
        <vt:i4>122</vt:i4>
      </vt:variant>
      <vt:variant>
        <vt:i4>0</vt:i4>
      </vt:variant>
      <vt:variant>
        <vt:i4>5</vt:i4>
      </vt:variant>
      <vt:variant>
        <vt:lpwstr/>
      </vt:variant>
      <vt:variant>
        <vt:lpwstr>_Toc226362993</vt:lpwstr>
      </vt:variant>
      <vt:variant>
        <vt:i4>1900603</vt:i4>
      </vt:variant>
      <vt:variant>
        <vt:i4>116</vt:i4>
      </vt:variant>
      <vt:variant>
        <vt:i4>0</vt:i4>
      </vt:variant>
      <vt:variant>
        <vt:i4>5</vt:i4>
      </vt:variant>
      <vt:variant>
        <vt:lpwstr/>
      </vt:variant>
      <vt:variant>
        <vt:lpwstr>_Toc226362992</vt:lpwstr>
      </vt:variant>
      <vt:variant>
        <vt:i4>1900603</vt:i4>
      </vt:variant>
      <vt:variant>
        <vt:i4>110</vt:i4>
      </vt:variant>
      <vt:variant>
        <vt:i4>0</vt:i4>
      </vt:variant>
      <vt:variant>
        <vt:i4>5</vt:i4>
      </vt:variant>
      <vt:variant>
        <vt:lpwstr/>
      </vt:variant>
      <vt:variant>
        <vt:lpwstr>_Toc226362991</vt:lpwstr>
      </vt:variant>
      <vt:variant>
        <vt:i4>1900603</vt:i4>
      </vt:variant>
      <vt:variant>
        <vt:i4>104</vt:i4>
      </vt:variant>
      <vt:variant>
        <vt:i4>0</vt:i4>
      </vt:variant>
      <vt:variant>
        <vt:i4>5</vt:i4>
      </vt:variant>
      <vt:variant>
        <vt:lpwstr/>
      </vt:variant>
      <vt:variant>
        <vt:lpwstr>_Toc226362990</vt:lpwstr>
      </vt:variant>
      <vt:variant>
        <vt:i4>1835067</vt:i4>
      </vt:variant>
      <vt:variant>
        <vt:i4>98</vt:i4>
      </vt:variant>
      <vt:variant>
        <vt:i4>0</vt:i4>
      </vt:variant>
      <vt:variant>
        <vt:i4>5</vt:i4>
      </vt:variant>
      <vt:variant>
        <vt:lpwstr/>
      </vt:variant>
      <vt:variant>
        <vt:lpwstr>_Toc226362989</vt:lpwstr>
      </vt:variant>
      <vt:variant>
        <vt:i4>1835067</vt:i4>
      </vt:variant>
      <vt:variant>
        <vt:i4>92</vt:i4>
      </vt:variant>
      <vt:variant>
        <vt:i4>0</vt:i4>
      </vt:variant>
      <vt:variant>
        <vt:i4>5</vt:i4>
      </vt:variant>
      <vt:variant>
        <vt:lpwstr/>
      </vt:variant>
      <vt:variant>
        <vt:lpwstr>_Toc226362988</vt:lpwstr>
      </vt:variant>
      <vt:variant>
        <vt:i4>1835067</vt:i4>
      </vt:variant>
      <vt:variant>
        <vt:i4>86</vt:i4>
      </vt:variant>
      <vt:variant>
        <vt:i4>0</vt:i4>
      </vt:variant>
      <vt:variant>
        <vt:i4>5</vt:i4>
      </vt:variant>
      <vt:variant>
        <vt:lpwstr/>
      </vt:variant>
      <vt:variant>
        <vt:lpwstr>_Toc226362987</vt:lpwstr>
      </vt:variant>
      <vt:variant>
        <vt:i4>1835067</vt:i4>
      </vt:variant>
      <vt:variant>
        <vt:i4>80</vt:i4>
      </vt:variant>
      <vt:variant>
        <vt:i4>0</vt:i4>
      </vt:variant>
      <vt:variant>
        <vt:i4>5</vt:i4>
      </vt:variant>
      <vt:variant>
        <vt:lpwstr/>
      </vt:variant>
      <vt:variant>
        <vt:lpwstr>_Toc226362986</vt:lpwstr>
      </vt:variant>
      <vt:variant>
        <vt:i4>1835067</vt:i4>
      </vt:variant>
      <vt:variant>
        <vt:i4>74</vt:i4>
      </vt:variant>
      <vt:variant>
        <vt:i4>0</vt:i4>
      </vt:variant>
      <vt:variant>
        <vt:i4>5</vt:i4>
      </vt:variant>
      <vt:variant>
        <vt:lpwstr/>
      </vt:variant>
      <vt:variant>
        <vt:lpwstr>_Toc226362985</vt:lpwstr>
      </vt:variant>
      <vt:variant>
        <vt:i4>1835067</vt:i4>
      </vt:variant>
      <vt:variant>
        <vt:i4>68</vt:i4>
      </vt:variant>
      <vt:variant>
        <vt:i4>0</vt:i4>
      </vt:variant>
      <vt:variant>
        <vt:i4>5</vt:i4>
      </vt:variant>
      <vt:variant>
        <vt:lpwstr/>
      </vt:variant>
      <vt:variant>
        <vt:lpwstr>_Toc226362984</vt:lpwstr>
      </vt:variant>
      <vt:variant>
        <vt:i4>1835067</vt:i4>
      </vt:variant>
      <vt:variant>
        <vt:i4>62</vt:i4>
      </vt:variant>
      <vt:variant>
        <vt:i4>0</vt:i4>
      </vt:variant>
      <vt:variant>
        <vt:i4>5</vt:i4>
      </vt:variant>
      <vt:variant>
        <vt:lpwstr/>
      </vt:variant>
      <vt:variant>
        <vt:lpwstr>_Toc226362983</vt:lpwstr>
      </vt:variant>
      <vt:variant>
        <vt:i4>1835067</vt:i4>
      </vt:variant>
      <vt:variant>
        <vt:i4>56</vt:i4>
      </vt:variant>
      <vt:variant>
        <vt:i4>0</vt:i4>
      </vt:variant>
      <vt:variant>
        <vt:i4>5</vt:i4>
      </vt:variant>
      <vt:variant>
        <vt:lpwstr/>
      </vt:variant>
      <vt:variant>
        <vt:lpwstr>_Toc226362982</vt:lpwstr>
      </vt:variant>
      <vt:variant>
        <vt:i4>1835067</vt:i4>
      </vt:variant>
      <vt:variant>
        <vt:i4>50</vt:i4>
      </vt:variant>
      <vt:variant>
        <vt:i4>0</vt:i4>
      </vt:variant>
      <vt:variant>
        <vt:i4>5</vt:i4>
      </vt:variant>
      <vt:variant>
        <vt:lpwstr/>
      </vt:variant>
      <vt:variant>
        <vt:lpwstr>_Toc226362981</vt:lpwstr>
      </vt:variant>
      <vt:variant>
        <vt:i4>1835067</vt:i4>
      </vt:variant>
      <vt:variant>
        <vt:i4>44</vt:i4>
      </vt:variant>
      <vt:variant>
        <vt:i4>0</vt:i4>
      </vt:variant>
      <vt:variant>
        <vt:i4>5</vt:i4>
      </vt:variant>
      <vt:variant>
        <vt:lpwstr/>
      </vt:variant>
      <vt:variant>
        <vt:lpwstr>_Toc226362980</vt:lpwstr>
      </vt:variant>
      <vt:variant>
        <vt:i4>1245243</vt:i4>
      </vt:variant>
      <vt:variant>
        <vt:i4>38</vt:i4>
      </vt:variant>
      <vt:variant>
        <vt:i4>0</vt:i4>
      </vt:variant>
      <vt:variant>
        <vt:i4>5</vt:i4>
      </vt:variant>
      <vt:variant>
        <vt:lpwstr/>
      </vt:variant>
      <vt:variant>
        <vt:lpwstr>_Toc226362979</vt:lpwstr>
      </vt:variant>
      <vt:variant>
        <vt:i4>1245243</vt:i4>
      </vt:variant>
      <vt:variant>
        <vt:i4>32</vt:i4>
      </vt:variant>
      <vt:variant>
        <vt:i4>0</vt:i4>
      </vt:variant>
      <vt:variant>
        <vt:i4>5</vt:i4>
      </vt:variant>
      <vt:variant>
        <vt:lpwstr/>
      </vt:variant>
      <vt:variant>
        <vt:lpwstr>_Toc226362978</vt:lpwstr>
      </vt:variant>
      <vt:variant>
        <vt:i4>1245243</vt:i4>
      </vt:variant>
      <vt:variant>
        <vt:i4>26</vt:i4>
      </vt:variant>
      <vt:variant>
        <vt:i4>0</vt:i4>
      </vt:variant>
      <vt:variant>
        <vt:i4>5</vt:i4>
      </vt:variant>
      <vt:variant>
        <vt:lpwstr/>
      </vt:variant>
      <vt:variant>
        <vt:lpwstr>_Toc226362977</vt:lpwstr>
      </vt:variant>
      <vt:variant>
        <vt:i4>1245243</vt:i4>
      </vt:variant>
      <vt:variant>
        <vt:i4>20</vt:i4>
      </vt:variant>
      <vt:variant>
        <vt:i4>0</vt:i4>
      </vt:variant>
      <vt:variant>
        <vt:i4>5</vt:i4>
      </vt:variant>
      <vt:variant>
        <vt:lpwstr/>
      </vt:variant>
      <vt:variant>
        <vt:lpwstr>_Toc226362976</vt:lpwstr>
      </vt:variant>
      <vt:variant>
        <vt:i4>1245243</vt:i4>
      </vt:variant>
      <vt:variant>
        <vt:i4>14</vt:i4>
      </vt:variant>
      <vt:variant>
        <vt:i4>0</vt:i4>
      </vt:variant>
      <vt:variant>
        <vt:i4>5</vt:i4>
      </vt:variant>
      <vt:variant>
        <vt:lpwstr/>
      </vt:variant>
      <vt:variant>
        <vt:lpwstr>_Toc226362975</vt:lpwstr>
      </vt:variant>
      <vt:variant>
        <vt:i4>1245243</vt:i4>
      </vt:variant>
      <vt:variant>
        <vt:i4>8</vt:i4>
      </vt:variant>
      <vt:variant>
        <vt:i4>0</vt:i4>
      </vt:variant>
      <vt:variant>
        <vt:i4>5</vt:i4>
      </vt:variant>
      <vt:variant>
        <vt:lpwstr/>
      </vt:variant>
      <vt:variant>
        <vt:lpwstr>_Toc226362974</vt:lpwstr>
      </vt:variant>
      <vt:variant>
        <vt:i4>1245243</vt:i4>
      </vt:variant>
      <vt:variant>
        <vt:i4>2</vt:i4>
      </vt:variant>
      <vt:variant>
        <vt:i4>0</vt:i4>
      </vt:variant>
      <vt:variant>
        <vt:i4>5</vt:i4>
      </vt:variant>
      <vt:variant>
        <vt:lpwstr/>
      </vt:variant>
      <vt:variant>
        <vt:lpwstr>_Toc226362973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ABSTRACT</dc:title>
  <dc:subject/>
  <dc:creator>Matthew Hill</dc:creator>
  <cp:keywords/>
  <dc:description/>
  <cp:lastModifiedBy>Paulo Medina Avalos</cp:lastModifiedBy>
  <cp:revision>18</cp:revision>
  <cp:lastPrinted>2025-08-11T20:50:00Z</cp:lastPrinted>
  <dcterms:created xsi:type="dcterms:W3CDTF">2026-04-06T16:16:00Z</dcterms:created>
  <dcterms:modified xsi:type="dcterms:W3CDTF">2026-04-08T23:10:00Z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id="qtxV4uDH"/&gt;&lt;style id="http://www.zotero.org/styles/chicago-author-date" locale="en-US" hasBibliography="1" bibliographyStyleHasBeenSet="1"/&gt;&lt;prefs&gt;&lt;pref name="fieldType" value="Field"/&gt;&lt;pref name</vt:lpwstr>
  </property>
  <property fmtid="{D5CDD505-2E9C-101B-9397-08002B2CF9AE}" pid="3" name="ZOTERO_PREF_2">
    <vt:lpwstr>="automaticJournalAbbreviations" value="true"/&gt;&lt;/prefs&gt;&lt;/data&gt;</vt:lpwstr>
  </property>
</Properties>
</file>