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6CB09B1" wp14:paraId="0D499015" wp14:textId="55696F18">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16CB09B1" wp14:anchorId="08FC04E6">
            <wp:extent cx="5010148" cy="5038724"/>
            <wp:effectExtent l="0" t="0" r="0" b="0"/>
            <wp:docPr id="920889072" name="" title=""/>
            <wp:cNvGraphicFramePr>
              <a:graphicFrameLocks noChangeAspect="1"/>
            </wp:cNvGraphicFramePr>
            <a:graphic>
              <a:graphicData uri="http://schemas.openxmlformats.org/drawingml/2006/picture">
                <pic:pic>
                  <pic:nvPicPr>
                    <pic:cNvPr id="0" name=""/>
                    <pic:cNvPicPr/>
                  </pic:nvPicPr>
                  <pic:blipFill>
                    <a:blip r:embed="Rc427e86121c243f6">
                      <a:extLst>
                        <a:ext xmlns:a="http://schemas.openxmlformats.org/drawingml/2006/main" uri="{28A0092B-C50C-407E-A947-70E740481C1C}">
                          <a14:useLocalDpi val="0"/>
                        </a:ext>
                      </a:extLst>
                    </a:blip>
                    <a:stretch>
                      <a:fillRect/>
                    </a:stretch>
                  </pic:blipFill>
                  <pic:spPr>
                    <a:xfrm>
                      <a:off x="0" y="0"/>
                      <a:ext cx="5010148" cy="5038724"/>
                    </a:xfrm>
                    <a:prstGeom prst="rect">
                      <a:avLst/>
                    </a:prstGeom>
                  </pic:spPr>
                </pic:pic>
              </a:graphicData>
            </a:graphic>
          </wp:inline>
        </w:drawing>
      </w:r>
    </w:p>
    <w:p xmlns:wp14="http://schemas.microsoft.com/office/word/2010/wordml" w:rsidP="16CB09B1" wp14:paraId="3D819FEA" wp14:textId="20245EE0">
      <w:pPr>
        <w:pStyle w:val="Title"/>
        <w:spacing w:before="0" w:beforeAutospacing="off" w:after="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56"/>
          <w:szCs w:val="56"/>
          <w:lang w:val="en-US"/>
        </w:rPr>
      </w:pPr>
      <w:r w:rsidRPr="16CB09B1" w:rsidR="16CB09B1">
        <w:rPr>
          <w:rFonts w:ascii="Calibri" w:hAnsi="Calibri" w:eastAsia="Calibri" w:cs="Calibri"/>
          <w:b w:val="0"/>
          <w:bCs w:val="0"/>
          <w:i w:val="0"/>
          <w:iCs w:val="0"/>
          <w:caps w:val="0"/>
          <w:smallCaps w:val="0"/>
          <w:noProof w:val="0"/>
          <w:color w:val="000000" w:themeColor="text1" w:themeTint="FF" w:themeShade="FF"/>
          <w:sz w:val="56"/>
          <w:szCs w:val="56"/>
          <w:lang w:val="en-US"/>
        </w:rPr>
        <w:t>Threat Actor Report:</w:t>
      </w:r>
    </w:p>
    <w:p xmlns:wp14="http://schemas.microsoft.com/office/word/2010/wordml" w:rsidP="16CB09B1" wp14:paraId="5AA0675B" wp14:textId="7F67F056">
      <w:pPr>
        <w:pStyle w:val="Title"/>
        <w:suppressLineNumbers w:val="0"/>
        <w:bidi w:val="0"/>
        <w:spacing w:before="0" w:beforeAutospacing="off" w:after="0" w:afterAutospacing="off"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56"/>
          <w:szCs w:val="56"/>
          <w:lang w:val="en-US"/>
        </w:rPr>
      </w:pPr>
      <w:r w:rsidRPr="16CB09B1" w:rsidR="16CB09B1">
        <w:rPr>
          <w:rFonts w:ascii="Calibri" w:hAnsi="Calibri" w:eastAsia="Calibri" w:cs="Calibri"/>
          <w:b w:val="0"/>
          <w:bCs w:val="0"/>
          <w:i w:val="0"/>
          <w:iCs w:val="0"/>
          <w:caps w:val="0"/>
          <w:smallCaps w:val="0"/>
          <w:noProof w:val="0"/>
          <w:color w:val="000000" w:themeColor="text1" w:themeTint="FF" w:themeShade="FF"/>
          <w:sz w:val="56"/>
          <w:szCs w:val="56"/>
          <w:lang w:val="en-US"/>
        </w:rPr>
        <w:t>FunkeeK0ng</w:t>
      </w:r>
    </w:p>
    <w:p xmlns:wp14="http://schemas.microsoft.com/office/word/2010/wordml" w:rsidP="16CB09B1" wp14:paraId="0D1CFE63" wp14:textId="7AEB65CF">
      <w:pPr>
        <w:pStyle w:val="Subtitle"/>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6CB09B1" w:rsidR="16CB09B1">
        <w:rPr>
          <w:rFonts w:ascii="Calibri" w:hAnsi="Calibri" w:eastAsia="Calibri" w:cs="Calibri"/>
          <w:b w:val="0"/>
          <w:bCs w:val="0"/>
          <w:i w:val="0"/>
          <w:iCs w:val="0"/>
          <w:caps w:val="0"/>
          <w:smallCaps w:val="0"/>
          <w:noProof w:val="0"/>
          <w:color w:val="000000" w:themeColor="text1" w:themeTint="FF" w:themeShade="FF"/>
          <w:sz w:val="28"/>
          <w:szCs w:val="28"/>
          <w:lang w:val="en-US"/>
        </w:rPr>
        <w:t>Analyst ID: rGxUihGQyj93</w:t>
      </w:r>
    </w:p>
    <w:p xmlns:wp14="http://schemas.microsoft.com/office/word/2010/wordml" w:rsidP="16CB09B1" wp14:paraId="4DC5FE5D" wp14:textId="73B87ACA">
      <w:pPr>
        <w:pStyle w:val="Subtitle"/>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6CB09B1" w:rsidR="16CB09B1">
        <w:rPr>
          <w:rFonts w:ascii="Calibri" w:hAnsi="Calibri" w:eastAsia="Calibri" w:cs="Calibri"/>
          <w:b w:val="0"/>
          <w:bCs w:val="0"/>
          <w:i w:val="0"/>
          <w:iCs w:val="0"/>
          <w:caps w:val="0"/>
          <w:smallCaps w:val="0"/>
          <w:noProof w:val="0"/>
          <w:color w:val="000000" w:themeColor="text1" w:themeTint="FF" w:themeShade="FF"/>
          <w:sz w:val="28"/>
          <w:szCs w:val="28"/>
          <w:lang w:val="en-US"/>
        </w:rPr>
        <w:t>CAO: 12 February 2024</w:t>
      </w:r>
    </w:p>
    <w:p xmlns:wp14="http://schemas.microsoft.com/office/word/2010/wordml" w:rsidP="16CB09B1" wp14:paraId="20992073" wp14:textId="128A0476">
      <w:pPr>
        <w:pStyle w:val="Header"/>
        <w:bidi w:val="0"/>
        <w:spacing w:before="0" w:beforeAutospacing="off" w:after="0" w:afterAutospacing="off"/>
        <w:ind w:right="-115"/>
        <w:jc w:val="center"/>
        <w:rPr>
          <w:rFonts w:ascii="Calibri" w:hAnsi="Calibri" w:eastAsia="Calibri" w:cs="Calibri"/>
          <w:b w:val="1"/>
          <w:bCs w:val="1"/>
          <w:color w:val="FFC000"/>
          <w:sz w:val="32"/>
          <w:szCs w:val="32"/>
        </w:rPr>
      </w:pPr>
      <w:r w:rsidRPr="16CB09B1" w:rsidR="16CB09B1">
        <w:rPr>
          <w:rFonts w:ascii="Calibri" w:hAnsi="Calibri" w:eastAsia="Calibri" w:cs="Calibri"/>
          <w:b w:val="1"/>
          <w:bCs w:val="1"/>
          <w:color w:val="FFC000"/>
          <w:sz w:val="32"/>
          <w:szCs w:val="32"/>
        </w:rPr>
        <w:t>TLP AMBER</w:t>
      </w:r>
    </w:p>
    <w:p xmlns:wp14="http://schemas.microsoft.com/office/word/2010/wordml" w:rsidP="16CB09B1" wp14:paraId="0DAA5017" wp14:textId="5F07C89C">
      <w:pPr>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16CB09B1" wp14:paraId="7C97D6AD" wp14:textId="07A3545C">
      <w:pPr>
        <w:tabs>
          <w:tab w:val="right" w:leader="dot" w:pos="9360"/>
        </w:tabs>
        <w:spacing w:before="0" w:beforeAutospacing="off" w:after="0" w:afterAutospacing="off"/>
        <w:rPr>
          <w:rFonts w:ascii="Calibri" w:hAnsi="Calibri" w:eastAsia="Calibri" w:cs="Calibri"/>
          <w:b w:val="0"/>
          <w:bCs w:val="0"/>
          <w:i w:val="0"/>
          <w:iCs w:val="0"/>
          <w:caps w:val="0"/>
          <w:smallCaps w:val="0"/>
          <w:noProof w:val="0"/>
          <w:color w:val="0F4761" w:themeColor="accent1" w:themeTint="FF" w:themeShade="BF"/>
          <w:sz w:val="40"/>
          <w:szCs w:val="40"/>
          <w:lang w:val="en-US"/>
        </w:rPr>
      </w:pPr>
      <w:r w:rsidRPr="16CB09B1" w:rsidR="16CB09B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6CB09B1" wp14:paraId="663B5542" wp14:textId="2E6ABB83">
      <w:pPr>
        <w:spacing w:before="0" w:beforeAutospacing="off" w:after="0" w:afterAutospacing="off"/>
        <w:rPr>
          <w:rFonts w:ascii="Calibri" w:hAnsi="Calibri" w:eastAsia="Calibri" w:cs="Calibri"/>
        </w:rPr>
      </w:pPr>
      <w:r w:rsidRPr="16CB09B1">
        <w:rPr>
          <w:rFonts w:ascii="Calibri" w:hAnsi="Calibri" w:eastAsia="Calibri" w:cs="Calibri"/>
        </w:rPr>
        <w:br w:type="page"/>
      </w:r>
    </w:p>
    <w:p xmlns:wp14="http://schemas.microsoft.com/office/word/2010/wordml" w:rsidP="16CB09B1" wp14:paraId="5CA4B09C" wp14:textId="56FCAA4F">
      <w:pPr>
        <w:pStyle w:val="Heading1"/>
        <w:tabs>
          <w:tab w:val="right" w:leader="dot" w:pos="9360"/>
        </w:tabs>
        <w:spacing w:before="0" w:beforeAutospacing="off" w:after="0" w:afterAutospacing="off"/>
        <w:rPr>
          <w:rFonts w:ascii="Calibri" w:hAnsi="Calibri" w:eastAsia="Calibri" w:cs="Calibri"/>
          <w:b w:val="0"/>
          <w:bCs w:val="0"/>
          <w:i w:val="0"/>
          <w:iCs w:val="0"/>
          <w:caps w:val="0"/>
          <w:smallCaps w:val="0"/>
          <w:noProof w:val="0"/>
          <w:color w:val="0F4761" w:themeColor="accent1" w:themeTint="FF" w:themeShade="BF"/>
          <w:sz w:val="40"/>
          <w:szCs w:val="40"/>
          <w:lang w:val="en-US"/>
        </w:rPr>
      </w:pPr>
      <w:bookmarkStart w:name="_Toc984819918" w:id="964245392"/>
      <w:r w:rsidRPr="16CB09B1" w:rsidR="16CB09B1">
        <w:rPr>
          <w:rFonts w:ascii="Calibri" w:hAnsi="Calibri" w:eastAsia="Calibri" w:cs="Calibri"/>
          <w:noProof w:val="0"/>
          <w:lang w:val="en-US"/>
        </w:rPr>
        <w:t>Executive Summary</w:t>
      </w:r>
      <w:bookmarkEnd w:id="964245392"/>
    </w:p>
    <w:p xmlns:wp14="http://schemas.microsoft.com/office/word/2010/wordml" w:rsidP="16CB09B1" wp14:paraId="18589D86" wp14:textId="698BDBB5">
      <w:pPr>
        <w:pStyle w:val="NoSpacing"/>
        <w:spacing w:before="0" w:beforeAutospacing="off" w:after="0" w:afterAutospacing="off"/>
        <w:rPr>
          <w:rFonts w:ascii="Calibri" w:hAnsi="Calibri" w:eastAsia="Calibri" w:cs="Calibri"/>
          <w:noProof w:val="0"/>
          <w:lang w:val="en-US"/>
        </w:rPr>
      </w:pPr>
      <w:r w:rsidRPr="16CB09B1" w:rsidR="16CB09B1">
        <w:rPr>
          <w:rFonts w:ascii="Calibri" w:hAnsi="Calibri" w:eastAsia="Calibri" w:cs="Calibri"/>
          <w:noProof w:val="0"/>
          <w:lang w:val="en-US"/>
        </w:rPr>
        <w:t xml:space="preserve">FunkeeK0ng, a Southeast Asian hacktivist group that strongly associates with Furry culture, </w:t>
      </w:r>
      <w:r w:rsidRPr="16CB09B1" w:rsidR="16CB09B1">
        <w:rPr>
          <w:rFonts w:ascii="Calibri" w:hAnsi="Calibri" w:eastAsia="Calibri" w:cs="Calibri"/>
          <w:noProof w:val="0"/>
          <w:lang w:val="en-US"/>
        </w:rPr>
        <w:t>utilizes</w:t>
      </w:r>
      <w:r w:rsidRPr="16CB09B1" w:rsidR="16CB09B1">
        <w:rPr>
          <w:rFonts w:ascii="Calibri" w:hAnsi="Calibri" w:eastAsia="Calibri" w:cs="Calibri"/>
          <w:noProof w:val="0"/>
          <w:lang w:val="en-US"/>
        </w:rPr>
        <w:t xml:space="preserve"> low-level cyberattacks like website defacements and data leaks to expose perceived injustices and garner media attention. Though lacking advanced technical skills, their unpredictable nature and focus on social justice causes make them a potential thorn in the side of targeted organizations.</w:t>
      </w:r>
    </w:p>
    <w:p xmlns:wp14="http://schemas.microsoft.com/office/word/2010/wordml" w:rsidP="16CB09B1" wp14:paraId="5962D132" wp14:textId="0AA29F95">
      <w:pPr>
        <w:pStyle w:val="NoSpacing"/>
        <w:spacing w:before="0" w:beforeAutospacing="off" w:after="0" w:afterAutospacing="off"/>
        <w:rPr>
          <w:rFonts w:ascii="Calibri" w:hAnsi="Calibri" w:eastAsia="Calibri" w:cs="Calibri"/>
          <w:noProof w:val="0"/>
          <w:lang w:val="en-US"/>
        </w:rPr>
      </w:pPr>
    </w:p>
    <w:p xmlns:wp14="http://schemas.microsoft.com/office/word/2010/wordml" w:rsidP="16CB09B1" wp14:paraId="5A5B2E81" wp14:textId="6F9A3C0C">
      <w:pPr>
        <w:pStyle w:val="NoSpacing"/>
        <w:spacing w:before="0" w:beforeAutospacing="off" w:after="0" w:afterAutospacing="off"/>
        <w:jc w:val="center"/>
        <w:rPr>
          <w:rFonts w:ascii="Calibri" w:hAnsi="Calibri" w:eastAsia="Calibri" w:cs="Calibri"/>
          <w:noProof w:val="0"/>
          <w:lang w:val="en-US"/>
        </w:rPr>
      </w:pPr>
      <w:r>
        <w:drawing>
          <wp:inline xmlns:wp14="http://schemas.microsoft.com/office/word/2010/wordprocessingDrawing" wp14:editId="289D2B5E" wp14:anchorId="0930688E">
            <wp:extent cx="4572000" cy="2876572"/>
            <wp:effectExtent l="0" t="0" r="0" b="0"/>
            <wp:docPr id="858911227" name="" title=""/>
            <wp:cNvGraphicFramePr>
              <a:graphicFrameLocks noChangeAspect="1"/>
            </wp:cNvGraphicFramePr>
            <a:graphic>
              <a:graphicData uri="http://schemas.openxmlformats.org/drawingml/2006/picture">
                <pic:pic>
                  <pic:nvPicPr>
                    <pic:cNvPr id="0" name=""/>
                    <pic:cNvPicPr/>
                  </pic:nvPicPr>
                  <pic:blipFill>
                    <a:blip r:embed="R228d4ef6b36647ab">
                      <a:extLst>
                        <a:ext xmlns:a="http://schemas.openxmlformats.org/drawingml/2006/main" uri="{28A0092B-C50C-407E-A947-70E740481C1C}">
                          <a14:useLocalDpi val="0"/>
                        </a:ext>
                      </a:extLst>
                    </a:blip>
                    <a:srcRect l="0" t="5775" r="0" b="2431"/>
                    <a:stretch>
                      <a:fillRect/>
                    </a:stretch>
                  </pic:blipFill>
                  <pic:spPr>
                    <a:xfrm>
                      <a:off x="0" y="0"/>
                      <a:ext cx="4572000" cy="2876572"/>
                    </a:xfrm>
                    <a:prstGeom prst="rect">
                      <a:avLst/>
                    </a:prstGeom>
                  </pic:spPr>
                </pic:pic>
              </a:graphicData>
            </a:graphic>
          </wp:inline>
        </w:drawing>
      </w:r>
      <w:r>
        <w:br/>
      </w:r>
      <w:r w:rsidRPr="16CB09B1" w:rsidR="16CB09B1">
        <w:rPr>
          <w:rFonts w:ascii="Calibri" w:hAnsi="Calibri" w:eastAsia="Calibri" w:cs="Calibri"/>
          <w:noProof w:val="0"/>
          <w:lang w:val="en-US"/>
        </w:rPr>
        <w:t>Fig. 1. An example of an attack announcement made by the group</w:t>
      </w:r>
    </w:p>
    <w:p xmlns:wp14="http://schemas.microsoft.com/office/word/2010/wordml" w:rsidP="16CB09B1" wp14:paraId="53243165" wp14:textId="4F7523B2">
      <w:pPr>
        <w:pStyle w:val="NoSpacing"/>
        <w:spacing w:before="0" w:beforeAutospacing="off" w:after="0" w:afterAutospacing="off"/>
        <w:rPr>
          <w:rFonts w:ascii="Calibri" w:hAnsi="Calibri" w:eastAsia="Calibri" w:cs="Calibri"/>
          <w:noProof w:val="0"/>
          <w:lang w:val="en-US"/>
        </w:rPr>
      </w:pPr>
    </w:p>
    <w:p xmlns:wp14="http://schemas.microsoft.com/office/word/2010/wordml" w:rsidP="16CB09B1" wp14:paraId="176DBB49" wp14:textId="6294D191">
      <w:pPr>
        <w:pStyle w:val="Heading2"/>
        <w:keepNext w:val="1"/>
        <w:keepLines w:val="1"/>
        <w:bidi w:val="0"/>
        <w:spacing w:before="0" w:beforeAutospacing="off" w:after="0" w:afterAutospacing="off"/>
        <w:rPr>
          <w:rFonts w:ascii="Calibri" w:hAnsi="Calibri" w:eastAsia="Calibri" w:cs="Calibri"/>
          <w:noProof w:val="0"/>
          <w:lang w:val="en-US"/>
        </w:rPr>
      </w:pPr>
      <w:bookmarkStart w:name="_Toc1936204513" w:id="1252004353"/>
      <w:r w:rsidRPr="16CB09B1" w:rsidR="16CB09B1">
        <w:rPr>
          <w:rFonts w:ascii="Calibri" w:hAnsi="Calibri" w:eastAsia="Calibri" w:cs="Calibri"/>
          <w:noProof w:val="0"/>
          <w:lang w:val="en-US"/>
        </w:rPr>
        <w:t>Key Points</w:t>
      </w:r>
      <w:bookmarkEnd w:id="1252004353"/>
    </w:p>
    <w:p xmlns:wp14="http://schemas.microsoft.com/office/word/2010/wordml" w:rsidP="16CB09B1" wp14:paraId="1823902B" wp14:textId="4103CBC2">
      <w:pPr>
        <w:pStyle w:val="NoSpacing"/>
        <w:numPr>
          <w:ilvl w:val="0"/>
          <w:numId w:val="15"/>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16CB09B1" w:rsidR="16CB09B1">
        <w:rPr>
          <w:rFonts w:ascii="Calibri" w:hAnsi="Calibri" w:eastAsia="Calibri" w:cs="Calibri"/>
          <w:b w:val="1"/>
          <w:bCs w:val="1"/>
          <w:noProof w:val="0"/>
          <w:lang w:val="en-US"/>
        </w:rPr>
        <w:t>Who</w:t>
      </w:r>
      <w:r w:rsidRPr="16CB09B1" w:rsidR="16CB09B1">
        <w:rPr>
          <w:rFonts w:ascii="Calibri" w:hAnsi="Calibri" w:eastAsia="Calibri" w:cs="Calibri"/>
          <w:noProof w:val="0"/>
          <w:lang w:val="en-US"/>
        </w:rPr>
        <w:t>: Southeast Asian hacktivist group.</w:t>
      </w:r>
    </w:p>
    <w:p xmlns:wp14="http://schemas.microsoft.com/office/word/2010/wordml" w:rsidP="16CB09B1" wp14:paraId="67A57E08" wp14:textId="33433A82">
      <w:pPr>
        <w:pStyle w:val="NoSpacing"/>
        <w:numPr>
          <w:ilvl w:val="0"/>
          <w:numId w:val="15"/>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16CB09B1" w:rsidR="16CB09B1">
        <w:rPr>
          <w:rFonts w:ascii="Calibri" w:hAnsi="Calibri" w:eastAsia="Calibri" w:cs="Calibri"/>
          <w:b w:val="1"/>
          <w:bCs w:val="1"/>
          <w:noProof w:val="0"/>
          <w:lang w:val="en-US"/>
        </w:rPr>
        <w:t>Motivation</w:t>
      </w:r>
      <w:r w:rsidRPr="16CB09B1" w:rsidR="16CB09B1">
        <w:rPr>
          <w:rFonts w:ascii="Calibri" w:hAnsi="Calibri" w:eastAsia="Calibri" w:cs="Calibri"/>
          <w:noProof w:val="0"/>
          <w:lang w:val="en-US"/>
        </w:rPr>
        <w:t>: Social justice, anti-establishment, media attention.</w:t>
      </w:r>
    </w:p>
    <w:p xmlns:wp14="http://schemas.microsoft.com/office/word/2010/wordml" w:rsidP="16CB09B1" wp14:paraId="51AEF981" wp14:textId="150DE730">
      <w:pPr>
        <w:pStyle w:val="NoSpacing"/>
        <w:numPr>
          <w:ilvl w:val="0"/>
          <w:numId w:val="15"/>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16CB09B1" w:rsidR="16CB09B1">
        <w:rPr>
          <w:rFonts w:ascii="Calibri" w:hAnsi="Calibri" w:eastAsia="Calibri" w:cs="Calibri"/>
          <w:b w:val="1"/>
          <w:bCs w:val="1"/>
          <w:noProof w:val="0"/>
          <w:lang w:val="en-US"/>
        </w:rPr>
        <w:t>Skills</w:t>
      </w:r>
      <w:r w:rsidRPr="16CB09B1" w:rsidR="16CB09B1">
        <w:rPr>
          <w:rFonts w:ascii="Calibri" w:hAnsi="Calibri" w:eastAsia="Calibri" w:cs="Calibri"/>
          <w:noProof w:val="0"/>
          <w:lang w:val="en-US"/>
        </w:rPr>
        <w:t xml:space="preserve">: Low-level attacks; site defacements, DDoS, data leaks, social engineering, </w:t>
      </w:r>
      <w:r w:rsidRPr="16CB09B1" w:rsidR="16CB09B1">
        <w:rPr>
          <w:rFonts w:ascii="Calibri" w:hAnsi="Calibri" w:eastAsia="Calibri" w:cs="Calibri"/>
          <w:noProof w:val="0"/>
          <w:lang w:val="en-US"/>
        </w:rPr>
        <w:t>disinfo</w:t>
      </w:r>
      <w:r w:rsidRPr="16CB09B1" w:rsidR="16CB09B1">
        <w:rPr>
          <w:rFonts w:ascii="Calibri" w:hAnsi="Calibri" w:eastAsia="Calibri" w:cs="Calibri"/>
          <w:noProof w:val="0"/>
          <w:lang w:val="en-US"/>
        </w:rPr>
        <w:t>.</w:t>
      </w:r>
    </w:p>
    <w:p xmlns:wp14="http://schemas.microsoft.com/office/word/2010/wordml" w:rsidP="16CB09B1" wp14:paraId="36E5243B" wp14:textId="6F1E2B7D">
      <w:pPr>
        <w:pStyle w:val="NoSpacing"/>
        <w:numPr>
          <w:ilvl w:val="0"/>
          <w:numId w:val="15"/>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16CB09B1" w:rsidR="16CB09B1">
        <w:rPr>
          <w:rFonts w:ascii="Calibri" w:hAnsi="Calibri" w:eastAsia="Calibri" w:cs="Calibri"/>
          <w:b w:val="1"/>
          <w:bCs w:val="1"/>
          <w:noProof w:val="0"/>
          <w:lang w:val="en-US"/>
        </w:rPr>
        <w:t>Impact</w:t>
      </w:r>
      <w:r w:rsidRPr="16CB09B1" w:rsidR="16CB09B1">
        <w:rPr>
          <w:rFonts w:ascii="Calibri" w:hAnsi="Calibri" w:eastAsia="Calibri" w:cs="Calibri"/>
          <w:noProof w:val="0"/>
          <w:lang w:val="en-US"/>
        </w:rPr>
        <w:t>: Reputational damage, financial losses, public anxiety.</w:t>
      </w:r>
    </w:p>
    <w:p xmlns:wp14="http://schemas.microsoft.com/office/word/2010/wordml" w:rsidP="16CB09B1" wp14:paraId="167E9039" wp14:textId="46D0F237">
      <w:pPr>
        <w:pStyle w:val="NoSpacing"/>
        <w:spacing w:before="0" w:beforeAutospacing="off" w:after="0" w:afterAutospacing="off"/>
        <w:rPr>
          <w:rFonts w:ascii="Calibri" w:hAnsi="Calibri" w:eastAsia="Calibri" w:cs="Calibri"/>
          <w:noProof w:val="0"/>
          <w:lang w:val="en-US"/>
        </w:rPr>
      </w:pPr>
    </w:p>
    <w:p xmlns:wp14="http://schemas.microsoft.com/office/word/2010/wordml" w:rsidP="16CB09B1" wp14:paraId="0C49EF7D" wp14:textId="210153D9">
      <w:pPr>
        <w:pStyle w:val="Heading2"/>
        <w:keepNext w:val="1"/>
        <w:keepLines w:val="1"/>
        <w:bidi w:val="0"/>
        <w:spacing w:before="0" w:beforeAutospacing="off" w:after="0" w:afterAutospacing="off"/>
        <w:rPr>
          <w:rFonts w:ascii="Calibri" w:hAnsi="Calibri" w:eastAsia="Calibri" w:cs="Calibri"/>
          <w:noProof w:val="0"/>
          <w:lang w:val="en-US"/>
        </w:rPr>
      </w:pPr>
      <w:bookmarkStart w:name="_Toc1481135555" w:id="1125169060"/>
      <w:r w:rsidRPr="16CB09B1" w:rsidR="16CB09B1">
        <w:rPr>
          <w:rFonts w:ascii="Calibri" w:hAnsi="Calibri" w:eastAsia="Calibri" w:cs="Calibri"/>
          <w:noProof w:val="0"/>
          <w:lang w:val="en-US"/>
        </w:rPr>
        <w:t>Assessment</w:t>
      </w:r>
      <w:bookmarkEnd w:id="1125169060"/>
    </w:p>
    <w:p xmlns:wp14="http://schemas.microsoft.com/office/word/2010/wordml" w:rsidP="16CB09B1" wp14:paraId="433DBE8E" wp14:textId="31261F8D">
      <w:pPr>
        <w:pStyle w:val="NoSpacing"/>
        <w:bidi w:val="0"/>
        <w:spacing w:before="0" w:beforeAutospacing="off" w:after="0" w:afterAutospacing="off"/>
        <w:rPr>
          <w:rFonts w:ascii="Calibri" w:hAnsi="Calibri" w:eastAsia="Calibri" w:cs="Calibri"/>
          <w:noProof w:val="0"/>
          <w:lang w:val="en-US"/>
        </w:rPr>
      </w:pPr>
      <w:r w:rsidRPr="16CB09B1" w:rsidR="16CB09B1">
        <w:rPr>
          <w:rFonts w:ascii="Calibri" w:hAnsi="Calibri" w:eastAsia="Calibri" w:cs="Calibri"/>
          <w:noProof w:val="0"/>
          <w:lang w:val="en-US"/>
        </w:rPr>
        <w:t>ZedSec</w:t>
      </w:r>
      <w:r w:rsidRPr="16CB09B1" w:rsidR="16CB09B1">
        <w:rPr>
          <w:rFonts w:ascii="Calibri" w:hAnsi="Calibri" w:eastAsia="Calibri" w:cs="Calibri"/>
          <w:noProof w:val="0"/>
          <w:lang w:val="en-US"/>
        </w:rPr>
        <w:t xml:space="preserve"> </w:t>
      </w:r>
      <w:r w:rsidRPr="16CB09B1" w:rsidR="16CB09B1">
        <w:rPr>
          <w:rFonts w:ascii="Calibri" w:hAnsi="Calibri" w:eastAsia="Calibri" w:cs="Calibri"/>
          <w:noProof w:val="0"/>
          <w:lang w:val="en-US"/>
        </w:rPr>
        <w:t>assesses</w:t>
      </w:r>
      <w:r w:rsidRPr="16CB09B1" w:rsidR="16CB09B1">
        <w:rPr>
          <w:rFonts w:ascii="Calibri" w:hAnsi="Calibri" w:eastAsia="Calibri" w:cs="Calibri"/>
          <w:noProof w:val="0"/>
          <w:lang w:val="en-US"/>
        </w:rPr>
        <w:t xml:space="preserve"> that FunkeeK0ng presents a LOW military threat in the gray zone of conflict, </w:t>
      </w:r>
      <w:r w:rsidRPr="16CB09B1" w:rsidR="16CB09B1">
        <w:rPr>
          <w:rFonts w:ascii="Calibri" w:hAnsi="Calibri" w:eastAsia="Calibri" w:cs="Calibri"/>
          <w:noProof w:val="0"/>
          <w:lang w:val="en-US"/>
        </w:rPr>
        <w:t>operating</w:t>
      </w:r>
      <w:r w:rsidRPr="16CB09B1" w:rsidR="16CB09B1">
        <w:rPr>
          <w:rFonts w:ascii="Calibri" w:hAnsi="Calibri" w:eastAsia="Calibri" w:cs="Calibri"/>
          <w:noProof w:val="0"/>
          <w:lang w:val="en-US"/>
        </w:rPr>
        <w:t xml:space="preserve"> outside traditional state structures. Their lack of conventional capabilities makes them a non-kinetic threat, but their cyber and information operations pose a potential nuisance to targeted organizations and governments. Their unpredictable nature and focus on sensitive topics complicate traditional military responses.  FunkeeK0ng is likely to remain active, continuing their low-level disruption tactics and seeking media attention.  Their reliance on readily available tools and predictable TTPs makes them vulnerable to detection and mitigation efforts.  However, their ability to exploit social media, manipulate public </w:t>
      </w:r>
      <w:r w:rsidRPr="16CB09B1" w:rsidR="16CB09B1">
        <w:rPr>
          <w:rFonts w:ascii="Calibri" w:hAnsi="Calibri" w:eastAsia="Calibri" w:cs="Calibri"/>
          <w:noProof w:val="0"/>
          <w:lang w:val="en-US"/>
        </w:rPr>
        <w:t>perception</w:t>
      </w:r>
      <w:r w:rsidRPr="16CB09B1" w:rsidR="16CB09B1">
        <w:rPr>
          <w:rFonts w:ascii="Calibri" w:hAnsi="Calibri" w:eastAsia="Calibri" w:cs="Calibri"/>
          <w:noProof w:val="0"/>
          <w:lang w:val="en-US"/>
        </w:rPr>
        <w:t>, and target sensitive topics requires ongoing vigilance and proactive countermeasures.</w:t>
      </w:r>
    </w:p>
    <w:p xmlns:wp14="http://schemas.microsoft.com/office/word/2010/wordml" w:rsidP="16CB09B1" wp14:paraId="401B6EC9" wp14:textId="33287868">
      <w:pPr>
        <w:pStyle w:val="NoSpacing"/>
        <w:bidi w:val="0"/>
        <w:spacing w:before="0" w:beforeAutospacing="off" w:after="0" w:afterAutospacing="off"/>
        <w:rPr>
          <w:rFonts w:ascii="Calibri" w:hAnsi="Calibri" w:eastAsia="Calibri" w:cs="Calibri"/>
          <w:noProof w:val="0"/>
          <w:lang w:val="en-US"/>
        </w:rPr>
      </w:pPr>
    </w:p>
    <w:p xmlns:wp14="http://schemas.microsoft.com/office/word/2010/wordml" w:rsidP="16CB09B1" wp14:paraId="1319E790" wp14:textId="329D6904">
      <w:pPr>
        <w:pStyle w:val="Heading1"/>
        <w:spacing w:before="0" w:beforeAutospacing="off" w:after="0" w:afterAutospacing="off"/>
        <w:rPr>
          <w:rFonts w:ascii="Calibri" w:hAnsi="Calibri" w:eastAsia="Calibri" w:cs="Calibri"/>
        </w:rPr>
      </w:pPr>
      <w:bookmarkStart w:name="_Toc1812049646" w:id="1857926275"/>
      <w:r w:rsidRPr="16CB09B1" w:rsidR="16CB09B1">
        <w:rPr>
          <w:rFonts w:ascii="Calibri" w:hAnsi="Calibri" w:eastAsia="Calibri" w:cs="Calibri"/>
        </w:rPr>
        <w:t>Threat Actor</w:t>
      </w:r>
      <w:bookmarkEnd w:id="1857926275"/>
      <w:r w:rsidRPr="16CB09B1" w:rsidR="16CB09B1">
        <w:rPr>
          <w:rFonts w:ascii="Calibri" w:hAnsi="Calibri" w:eastAsia="Calibri" w:cs="Calibri"/>
        </w:rPr>
        <w:t xml:space="preserve"> </w:t>
      </w:r>
    </w:p>
    <w:p xmlns:wp14="http://schemas.microsoft.com/office/word/2010/wordml" w:rsidP="16CB09B1" wp14:paraId="35040E3F" wp14:textId="1B687B2C">
      <w:pPr>
        <w:pStyle w:val="Heading2"/>
        <w:spacing w:before="0" w:beforeAutospacing="off" w:after="0" w:afterAutospacing="off"/>
        <w:rPr>
          <w:rFonts w:ascii="Calibri" w:hAnsi="Calibri" w:eastAsia="Calibri" w:cs="Calibri"/>
        </w:rPr>
      </w:pPr>
      <w:bookmarkStart w:name="_Toc1614437573" w:id="569466463"/>
      <w:r w:rsidRPr="16CB09B1" w:rsidR="16CB09B1">
        <w:rPr>
          <w:rFonts w:ascii="Calibri" w:hAnsi="Calibri" w:eastAsia="Calibri" w:cs="Calibri"/>
        </w:rPr>
        <w:t>Summary</w:t>
      </w:r>
      <w:bookmarkEnd w:id="569466463"/>
      <w:r w:rsidRPr="16CB09B1" w:rsidR="16CB09B1">
        <w:rPr>
          <w:rFonts w:ascii="Calibri" w:hAnsi="Calibri" w:eastAsia="Calibri" w:cs="Calibri"/>
        </w:rPr>
        <w:t xml:space="preserve"> </w:t>
      </w:r>
    </w:p>
    <w:p xmlns:wp14="http://schemas.microsoft.com/office/word/2010/wordml" w:rsidP="16CB09B1" wp14:paraId="7BB5A947" wp14:textId="44A1A54D">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Believed to originate from Southeast Asia, their exact location and structure remain unclear</w:t>
      </w:r>
      <w:r w:rsidRPr="16CB09B1" w:rsidR="16CB09B1">
        <w:rPr>
          <w:rFonts w:ascii="Calibri" w:hAnsi="Calibri" w:eastAsia="Calibri" w:cs="Calibri"/>
        </w:rPr>
        <w:t xml:space="preserve">.  </w:t>
      </w:r>
      <w:r w:rsidRPr="16CB09B1" w:rsidR="16CB09B1">
        <w:rPr>
          <w:rFonts w:ascii="Calibri" w:hAnsi="Calibri" w:eastAsia="Calibri" w:cs="Calibri"/>
        </w:rPr>
        <w:t xml:space="preserve">FunkeeK0ng </w:t>
      </w:r>
      <w:r w:rsidRPr="16CB09B1" w:rsidR="16CB09B1">
        <w:rPr>
          <w:rFonts w:ascii="Calibri" w:hAnsi="Calibri" w:eastAsia="Calibri" w:cs="Calibri"/>
        </w:rPr>
        <w:t>likely operates</w:t>
      </w:r>
      <w:r w:rsidRPr="16CB09B1" w:rsidR="16CB09B1">
        <w:rPr>
          <w:rFonts w:ascii="Calibri" w:hAnsi="Calibri" w:eastAsia="Calibri" w:cs="Calibri"/>
        </w:rPr>
        <w:t xml:space="preserve"> as a loosely connected network of individuals with shared ideologies, lacking a centralized leadership structure. It is assumed that their recruitment is done through online forums and social media communities that focus on hacktivism and social justice activism</w:t>
      </w:r>
      <w:r w:rsidRPr="16CB09B1" w:rsidR="16CB09B1">
        <w:rPr>
          <w:rFonts w:ascii="Calibri" w:hAnsi="Calibri" w:eastAsia="Calibri" w:cs="Calibri"/>
        </w:rPr>
        <w:t xml:space="preserve">.  </w:t>
      </w:r>
    </w:p>
    <w:p xmlns:wp14="http://schemas.microsoft.com/office/word/2010/wordml" w:rsidP="16CB09B1" wp14:paraId="16A02520" wp14:textId="799EC367">
      <w:pPr>
        <w:pStyle w:val="NoSpacing"/>
        <w:spacing w:before="0" w:beforeAutospacing="off" w:after="0" w:afterAutospacing="off"/>
        <w:rPr>
          <w:rFonts w:ascii="Calibri" w:hAnsi="Calibri" w:eastAsia="Calibri" w:cs="Calibri"/>
        </w:rPr>
      </w:pPr>
    </w:p>
    <w:p xmlns:wp14="http://schemas.microsoft.com/office/word/2010/wordml" w:rsidP="16CB09B1" wp14:paraId="5DC6B1C3" wp14:textId="375E8ABC">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Driven by a strong belief in social justice, environmental protection, and anti-establishment ideals</w:t>
      </w:r>
      <w:r w:rsidRPr="16CB09B1" w:rsidR="16CB09B1">
        <w:rPr>
          <w:rFonts w:ascii="Calibri" w:hAnsi="Calibri" w:eastAsia="Calibri" w:cs="Calibri"/>
        </w:rPr>
        <w:t xml:space="preserve">.  </w:t>
      </w:r>
      <w:r w:rsidRPr="16CB09B1" w:rsidR="16CB09B1">
        <w:rPr>
          <w:rFonts w:ascii="Calibri" w:hAnsi="Calibri" w:eastAsia="Calibri" w:cs="Calibri"/>
        </w:rPr>
        <w:t>Targets organizations perceived as unethical, oppressive, or environmentally destructive, regardless of affiliation (governments, corporations, media outlets)</w:t>
      </w:r>
      <w:r w:rsidRPr="16CB09B1" w:rsidR="16CB09B1">
        <w:rPr>
          <w:rFonts w:ascii="Calibri" w:hAnsi="Calibri" w:eastAsia="Calibri" w:cs="Calibri"/>
        </w:rPr>
        <w:t xml:space="preserve">.  </w:t>
      </w:r>
      <w:r w:rsidRPr="16CB09B1" w:rsidR="16CB09B1">
        <w:rPr>
          <w:rFonts w:ascii="Calibri" w:hAnsi="Calibri" w:eastAsia="Calibri" w:cs="Calibri"/>
        </w:rPr>
        <w:t>Actions motivated by a desire to expose wrongdoing, raise awareness, and challenge the status quo, often seeking media attention and public validation.</w:t>
      </w:r>
    </w:p>
    <w:p xmlns:wp14="http://schemas.microsoft.com/office/word/2010/wordml" w:rsidP="16CB09B1" wp14:paraId="58E4B823" wp14:textId="148F7784">
      <w:pPr>
        <w:pStyle w:val="NoSpacing"/>
        <w:spacing w:before="0" w:beforeAutospacing="off" w:after="0" w:afterAutospacing="off"/>
        <w:rPr>
          <w:rFonts w:ascii="Calibri" w:hAnsi="Calibri" w:eastAsia="Calibri" w:cs="Calibri"/>
        </w:rPr>
      </w:pPr>
    </w:p>
    <w:p xmlns:wp14="http://schemas.microsoft.com/office/word/2010/wordml" w:rsidP="16CB09B1" wp14:paraId="0B9EEEC7" wp14:textId="7D10A444">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The group self-</w:t>
      </w:r>
      <w:r w:rsidRPr="16CB09B1" w:rsidR="16CB09B1">
        <w:rPr>
          <w:rFonts w:ascii="Calibri" w:hAnsi="Calibri" w:eastAsia="Calibri" w:cs="Calibri"/>
        </w:rPr>
        <w:t>identifies</w:t>
      </w:r>
      <w:r w:rsidRPr="16CB09B1" w:rsidR="16CB09B1">
        <w:rPr>
          <w:rFonts w:ascii="Calibri" w:hAnsi="Calibri" w:eastAsia="Calibri" w:cs="Calibri"/>
        </w:rPr>
        <w:t xml:space="preserve"> itself as “degenerate furry cybersecurity artists” and is known for its comical slogans and vulgar language.  Chats, images, scripts, and data leaks all involve anime or furry themes and imagery.  They have connections with other hacker groups like </w:t>
      </w:r>
      <w:r w:rsidRPr="16CB09B1" w:rsidR="16CB09B1">
        <w:rPr>
          <w:rFonts w:ascii="Calibri" w:hAnsi="Calibri" w:eastAsia="Calibri" w:cs="Calibri"/>
        </w:rPr>
        <w:t>PhantomSec</w:t>
      </w:r>
      <w:r w:rsidRPr="16CB09B1" w:rsidR="16CB09B1">
        <w:rPr>
          <w:rFonts w:ascii="Calibri" w:hAnsi="Calibri" w:eastAsia="Calibri" w:cs="Calibri"/>
        </w:rPr>
        <w:t xml:space="preserve"> and have members </w:t>
      </w:r>
      <w:r w:rsidRPr="16CB09B1" w:rsidR="16CB09B1">
        <w:rPr>
          <w:rFonts w:ascii="Calibri" w:hAnsi="Calibri" w:eastAsia="Calibri" w:cs="Calibri"/>
        </w:rPr>
        <w:t>probably ranging</w:t>
      </w:r>
      <w:r w:rsidRPr="16CB09B1" w:rsidR="16CB09B1">
        <w:rPr>
          <w:rFonts w:ascii="Calibri" w:hAnsi="Calibri" w:eastAsia="Calibri" w:cs="Calibri"/>
        </w:rPr>
        <w:t xml:space="preserve"> in age from 19 to 29.</w:t>
      </w:r>
    </w:p>
    <w:p xmlns:wp14="http://schemas.microsoft.com/office/word/2010/wordml" w:rsidP="16CB09B1" wp14:paraId="6800BA29" wp14:textId="09A65FA4">
      <w:pPr>
        <w:pStyle w:val="NoSpacing"/>
        <w:spacing w:before="0" w:beforeAutospacing="off" w:after="0" w:afterAutospacing="off"/>
        <w:rPr>
          <w:rFonts w:ascii="Calibri" w:hAnsi="Calibri" w:eastAsia="Calibri" w:cs="Calibri"/>
        </w:rPr>
      </w:pPr>
    </w:p>
    <w:p xmlns:wp14="http://schemas.microsoft.com/office/word/2010/wordml" w:rsidP="16CB09B1" wp14:paraId="2C078E63" wp14:textId="2C2E4E12">
      <w:pPr>
        <w:pStyle w:val="Heading2"/>
        <w:spacing w:before="0" w:beforeAutospacing="off" w:after="0" w:afterAutospacing="off"/>
        <w:rPr>
          <w:rFonts w:ascii="Calibri" w:hAnsi="Calibri" w:eastAsia="Calibri" w:cs="Calibri"/>
        </w:rPr>
      </w:pPr>
      <w:bookmarkStart w:name="_Toc162628241" w:id="664605216"/>
      <w:r w:rsidRPr="16CB09B1" w:rsidR="16CB09B1">
        <w:rPr>
          <w:rFonts w:ascii="Calibri" w:hAnsi="Calibri" w:eastAsia="Calibri" w:cs="Calibri"/>
        </w:rPr>
        <w:t>TTPs</w:t>
      </w:r>
      <w:bookmarkEnd w:id="664605216"/>
    </w:p>
    <w:p w:rsidR="16CB09B1" w:rsidP="16CB09B1" w:rsidRDefault="16CB09B1" w14:paraId="73DD6448" w14:textId="16C043B8">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b w:val="1"/>
          <w:bCs w:val="1"/>
        </w:rPr>
        <w:t>Tactic</w:t>
      </w:r>
      <w:r w:rsidRPr="16CB09B1" w:rsidR="16CB09B1">
        <w:rPr>
          <w:rFonts w:ascii="Calibri" w:hAnsi="Calibri" w:eastAsia="Calibri" w:cs="Calibri"/>
        </w:rPr>
        <w:t>: Social Engineering and Information Gathering</w:t>
      </w:r>
      <w:r>
        <w:br/>
      </w:r>
      <w:r w:rsidRPr="16CB09B1" w:rsidR="16CB09B1">
        <w:rPr>
          <w:rFonts w:ascii="Calibri" w:hAnsi="Calibri" w:eastAsia="Calibri" w:cs="Calibri"/>
          <w:b w:val="1"/>
          <w:bCs w:val="1"/>
        </w:rPr>
        <w:t>Technique</w:t>
      </w:r>
      <w:r w:rsidRPr="16CB09B1" w:rsidR="16CB09B1">
        <w:rPr>
          <w:rFonts w:ascii="Calibri" w:hAnsi="Calibri" w:eastAsia="Calibri" w:cs="Calibri"/>
        </w:rPr>
        <w:t>: Pretexting</w:t>
      </w:r>
      <w:r>
        <w:br/>
      </w:r>
      <w:r w:rsidRPr="16CB09B1" w:rsidR="16CB09B1">
        <w:rPr>
          <w:rFonts w:ascii="Calibri" w:hAnsi="Calibri" w:eastAsia="Calibri" w:cs="Calibri"/>
          <w:b w:val="1"/>
          <w:bCs w:val="1"/>
        </w:rPr>
        <w:t>Procedure</w:t>
      </w:r>
      <w:r w:rsidRPr="16CB09B1" w:rsidR="16CB09B1">
        <w:rPr>
          <w:rFonts w:ascii="Calibri" w:hAnsi="Calibri" w:eastAsia="Calibri" w:cs="Calibri"/>
        </w:rPr>
        <w:t xml:space="preserve">: FunkeeK0n created a fake LinkedIn profile impersonating a researcher from a fictional environmental NGO and targets employees of "Veridian Chemicals" (from your </w:t>
      </w:r>
      <w:r w:rsidRPr="16CB09B1" w:rsidR="16CB09B1">
        <w:rPr>
          <w:rFonts w:ascii="Calibri" w:hAnsi="Calibri" w:eastAsia="Calibri" w:cs="Calibri"/>
        </w:rPr>
        <w:t>previous</w:t>
      </w:r>
      <w:r w:rsidRPr="16CB09B1" w:rsidR="16CB09B1">
        <w:rPr>
          <w:rFonts w:ascii="Calibri" w:hAnsi="Calibri" w:eastAsia="Calibri" w:cs="Calibri"/>
        </w:rPr>
        <w:t xml:space="preserve"> request), </w:t>
      </w:r>
      <w:r w:rsidRPr="16CB09B1" w:rsidR="16CB09B1">
        <w:rPr>
          <w:rFonts w:ascii="Calibri" w:hAnsi="Calibri" w:eastAsia="Calibri" w:cs="Calibri"/>
        </w:rPr>
        <w:t>attempting</w:t>
      </w:r>
      <w:r w:rsidRPr="16CB09B1" w:rsidR="16CB09B1">
        <w:rPr>
          <w:rFonts w:ascii="Calibri" w:hAnsi="Calibri" w:eastAsia="Calibri" w:cs="Calibri"/>
        </w:rPr>
        <w:t xml:space="preserve"> to trick them into disclosing information about the company's waste disposal practices.</w:t>
      </w:r>
    </w:p>
    <w:p w:rsidR="16CB09B1" w:rsidP="16CB09B1" w:rsidRDefault="16CB09B1" w14:paraId="2E811B7A" w14:textId="6809CF9D">
      <w:pPr>
        <w:pStyle w:val="NoSpacing"/>
        <w:spacing w:before="0" w:beforeAutospacing="off" w:after="0" w:afterAutospacing="off"/>
        <w:rPr>
          <w:rFonts w:ascii="Calibri" w:hAnsi="Calibri" w:eastAsia="Calibri" w:cs="Calibri"/>
        </w:rPr>
      </w:pPr>
    </w:p>
    <w:p w:rsidR="16CB09B1" w:rsidP="16CB09B1" w:rsidRDefault="16CB09B1" w14:paraId="2437172D" w14:textId="5C60AE4D">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b w:val="1"/>
          <w:bCs w:val="1"/>
        </w:rPr>
        <w:t>Tactic</w:t>
      </w:r>
      <w:r w:rsidRPr="16CB09B1" w:rsidR="16CB09B1">
        <w:rPr>
          <w:rFonts w:ascii="Calibri" w:hAnsi="Calibri" w:eastAsia="Calibri" w:cs="Calibri"/>
        </w:rPr>
        <w:t>: Social Engineering and Information Gathering</w:t>
      </w:r>
      <w:r>
        <w:br/>
      </w:r>
      <w:r w:rsidRPr="16CB09B1" w:rsidR="16CB09B1">
        <w:rPr>
          <w:rFonts w:ascii="Calibri" w:hAnsi="Calibri" w:eastAsia="Calibri" w:cs="Calibri"/>
          <w:b w:val="1"/>
          <w:bCs w:val="1"/>
        </w:rPr>
        <w:t>Technique</w:t>
      </w:r>
      <w:r w:rsidRPr="16CB09B1" w:rsidR="16CB09B1">
        <w:rPr>
          <w:rFonts w:ascii="Calibri" w:hAnsi="Calibri" w:eastAsia="Calibri" w:cs="Calibri"/>
        </w:rPr>
        <w:t>: Phishing</w:t>
      </w:r>
      <w:r>
        <w:br/>
      </w:r>
      <w:r w:rsidRPr="16CB09B1" w:rsidR="16CB09B1">
        <w:rPr>
          <w:rFonts w:ascii="Calibri" w:hAnsi="Calibri" w:eastAsia="Calibri" w:cs="Calibri"/>
          <w:b w:val="1"/>
          <w:bCs w:val="1"/>
        </w:rPr>
        <w:t>Procedure</w:t>
      </w:r>
      <w:r w:rsidRPr="16CB09B1" w:rsidR="16CB09B1">
        <w:rPr>
          <w:rFonts w:ascii="Calibri" w:hAnsi="Calibri" w:eastAsia="Calibri" w:cs="Calibri"/>
        </w:rPr>
        <w:t>:  FunkeeK0ng</w:t>
      </w:r>
      <w:r w:rsidRPr="16CB09B1" w:rsidR="16CB09B1">
        <w:rPr>
          <w:rFonts w:ascii="Calibri" w:hAnsi="Calibri" w:eastAsia="Calibri" w:cs="Calibri"/>
        </w:rPr>
        <w:t xml:space="preserve"> will create email lures by </w:t>
      </w:r>
      <w:r w:rsidRPr="16CB09B1" w:rsidR="16CB09B1">
        <w:rPr>
          <w:rFonts w:ascii="Calibri" w:hAnsi="Calibri" w:eastAsia="Calibri" w:cs="Calibri"/>
        </w:rPr>
        <w:t>seeking</w:t>
      </w:r>
      <w:r w:rsidRPr="16CB09B1" w:rsidR="16CB09B1">
        <w:rPr>
          <w:rFonts w:ascii="Calibri" w:hAnsi="Calibri" w:eastAsia="Calibri" w:cs="Calibri"/>
        </w:rPr>
        <w:t xml:space="preserve"> to connect with other professionals at organizations through professional service sites or LinkedIn</w:t>
      </w:r>
      <w:r w:rsidRPr="16CB09B1" w:rsidR="16CB09B1">
        <w:rPr>
          <w:rFonts w:ascii="Calibri" w:hAnsi="Calibri" w:eastAsia="Calibri" w:cs="Calibri"/>
        </w:rPr>
        <w:t xml:space="preserve">.  </w:t>
      </w:r>
      <w:r w:rsidRPr="16CB09B1" w:rsidR="16CB09B1">
        <w:rPr>
          <w:rFonts w:ascii="Calibri" w:hAnsi="Calibri" w:eastAsia="Calibri" w:cs="Calibri"/>
        </w:rPr>
        <w:t xml:space="preserve">These phishing emails will </w:t>
      </w:r>
      <w:r w:rsidRPr="16CB09B1" w:rsidR="16CB09B1">
        <w:rPr>
          <w:rFonts w:ascii="Calibri" w:hAnsi="Calibri" w:eastAsia="Calibri" w:cs="Calibri"/>
        </w:rPr>
        <w:t>contain</w:t>
      </w:r>
      <w:r w:rsidRPr="16CB09B1" w:rsidR="16CB09B1">
        <w:rPr>
          <w:rFonts w:ascii="Calibri" w:hAnsi="Calibri" w:eastAsia="Calibri" w:cs="Calibri"/>
        </w:rPr>
        <w:t xml:space="preserve"> redirectors that deliver a fake landing page to capture credentials.</w:t>
      </w:r>
    </w:p>
    <w:p w:rsidR="16CB09B1" w:rsidP="16CB09B1" w:rsidRDefault="16CB09B1" w14:paraId="3193E143" w14:textId="2E78E20C">
      <w:pPr>
        <w:pStyle w:val="NoSpacing"/>
        <w:spacing w:before="0" w:beforeAutospacing="off" w:after="0" w:afterAutospacing="off"/>
        <w:rPr>
          <w:rFonts w:ascii="Calibri" w:hAnsi="Calibri" w:eastAsia="Calibri" w:cs="Calibri"/>
        </w:rPr>
      </w:pPr>
    </w:p>
    <w:p w:rsidR="16CB09B1" w:rsidP="16CB09B1" w:rsidRDefault="16CB09B1" w14:paraId="1932CF16" w14:textId="6CA3D419">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b w:val="1"/>
          <w:bCs w:val="1"/>
        </w:rPr>
        <w:t>Tactic</w:t>
      </w:r>
      <w:r w:rsidRPr="16CB09B1" w:rsidR="16CB09B1">
        <w:rPr>
          <w:rFonts w:ascii="Calibri" w:hAnsi="Calibri" w:eastAsia="Calibri" w:cs="Calibri"/>
        </w:rPr>
        <w:t>: Website Defacement with Disinformation</w:t>
      </w:r>
      <w:r>
        <w:br/>
      </w:r>
      <w:r w:rsidRPr="16CB09B1" w:rsidR="16CB09B1">
        <w:rPr>
          <w:rFonts w:ascii="Calibri" w:hAnsi="Calibri" w:eastAsia="Calibri" w:cs="Calibri"/>
          <w:b w:val="1"/>
          <w:bCs w:val="1"/>
        </w:rPr>
        <w:t>Technique</w:t>
      </w:r>
      <w:r w:rsidRPr="16CB09B1" w:rsidR="16CB09B1">
        <w:rPr>
          <w:rFonts w:ascii="Calibri" w:hAnsi="Calibri" w:eastAsia="Calibri" w:cs="Calibri"/>
        </w:rPr>
        <w:t>: Content Modification</w:t>
      </w:r>
      <w:r>
        <w:br/>
      </w:r>
      <w:r w:rsidRPr="16CB09B1" w:rsidR="16CB09B1">
        <w:rPr>
          <w:rFonts w:ascii="Calibri" w:hAnsi="Calibri" w:eastAsia="Calibri" w:cs="Calibri"/>
          <w:b w:val="1"/>
          <w:bCs w:val="1"/>
        </w:rPr>
        <w:t>Procedure</w:t>
      </w:r>
      <w:r w:rsidRPr="16CB09B1" w:rsidR="16CB09B1">
        <w:rPr>
          <w:rFonts w:ascii="Calibri" w:hAnsi="Calibri" w:eastAsia="Calibri" w:cs="Calibri"/>
        </w:rPr>
        <w:t xml:space="preserve">: </w:t>
      </w:r>
      <w:r w:rsidRPr="16CB09B1" w:rsidR="16CB09B1">
        <w:rPr>
          <w:rFonts w:ascii="Calibri" w:hAnsi="Calibri" w:eastAsia="Calibri" w:cs="Calibri"/>
        </w:rPr>
        <w:t>FunkyCan</w:t>
      </w:r>
      <w:r w:rsidRPr="16CB09B1" w:rsidR="16CB09B1">
        <w:rPr>
          <w:rFonts w:ascii="Calibri" w:hAnsi="Calibri" w:eastAsia="Calibri" w:cs="Calibri"/>
        </w:rPr>
        <w:t xml:space="preserve"> defaced the website of "</w:t>
      </w:r>
      <w:r w:rsidRPr="16CB09B1" w:rsidR="16CB09B1">
        <w:rPr>
          <w:rFonts w:ascii="Calibri" w:hAnsi="Calibri" w:eastAsia="Calibri" w:cs="Calibri"/>
        </w:rPr>
        <w:t>Apexium</w:t>
      </w:r>
      <w:r w:rsidRPr="16CB09B1" w:rsidR="16CB09B1">
        <w:rPr>
          <w:rFonts w:ascii="Calibri" w:hAnsi="Calibri" w:eastAsia="Calibri" w:cs="Calibri"/>
        </w:rPr>
        <w:t xml:space="preserve"> Pharmaceuticals", replacing product descriptions with fake news articles accusing the company of unethical drug testing practices.</w:t>
      </w:r>
    </w:p>
    <w:p w:rsidR="16CB09B1" w:rsidP="16CB09B1" w:rsidRDefault="16CB09B1" w14:paraId="21C13474" w14:textId="747374AD">
      <w:pPr>
        <w:pStyle w:val="NoSpacing"/>
        <w:spacing w:before="0" w:beforeAutospacing="off" w:after="0" w:afterAutospacing="off"/>
        <w:rPr>
          <w:rFonts w:ascii="Calibri" w:hAnsi="Calibri" w:eastAsia="Calibri" w:cs="Calibri"/>
        </w:rPr>
      </w:pPr>
    </w:p>
    <w:p w:rsidR="16CB09B1" w:rsidP="16CB09B1" w:rsidRDefault="16CB09B1" w14:paraId="62BCF9FF" w14:textId="67A89EEA">
      <w:pPr>
        <w:pStyle w:val="Heading2"/>
        <w:bidi w:val="0"/>
        <w:spacing w:before="0" w:beforeAutospacing="off" w:after="0" w:afterAutospacing="off"/>
        <w:rPr>
          <w:rFonts w:ascii="Calibri" w:hAnsi="Calibri" w:eastAsia="Calibri" w:cs="Calibri"/>
        </w:rPr>
      </w:pPr>
      <w:r w:rsidRPr="16CB09B1" w:rsidR="16CB09B1">
        <w:rPr>
          <w:rFonts w:ascii="Calibri" w:hAnsi="Calibri" w:eastAsia="Calibri" w:cs="Calibri"/>
        </w:rPr>
        <w:t>Capabilities</w:t>
      </w:r>
    </w:p>
    <w:p w:rsidR="16CB09B1" w:rsidP="16CB09B1" w:rsidRDefault="16CB09B1" w14:paraId="76DC80AB" w14:textId="793A9186">
      <w:pPr>
        <w:pStyle w:val="NoSpacing"/>
        <w:numPr>
          <w:ilvl w:val="0"/>
          <w:numId w:val="13"/>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XSS</w:t>
      </w:r>
    </w:p>
    <w:p w:rsidR="16CB09B1" w:rsidP="16CB09B1" w:rsidRDefault="16CB09B1" w14:paraId="129CAECB" w14:textId="7B0B31F4">
      <w:pPr>
        <w:pStyle w:val="NoSpacing"/>
        <w:numPr>
          <w:ilvl w:val="0"/>
          <w:numId w:val="13"/>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SQLi</w:t>
      </w:r>
    </w:p>
    <w:p w:rsidR="16CB09B1" w:rsidP="16CB09B1" w:rsidRDefault="16CB09B1" w14:paraId="7502A838" w14:textId="573BD899">
      <w:pPr>
        <w:pStyle w:val="NoSpacing"/>
        <w:numPr>
          <w:ilvl w:val="0"/>
          <w:numId w:val="13"/>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Automated Tools</w:t>
      </w:r>
    </w:p>
    <w:p w:rsidR="16CB09B1" w:rsidP="16CB09B1" w:rsidRDefault="16CB09B1" w14:paraId="33916FFF" w14:textId="67B56414">
      <w:pPr>
        <w:pStyle w:val="NoSpacing"/>
        <w:spacing w:before="0" w:beforeAutospacing="off" w:after="0" w:afterAutospacing="off"/>
        <w:rPr>
          <w:rFonts w:ascii="Calibri" w:hAnsi="Calibri" w:eastAsia="Calibri" w:cs="Calibri"/>
        </w:rPr>
      </w:pPr>
    </w:p>
    <w:p w:rsidR="16CB09B1" w:rsidP="16CB09B1" w:rsidRDefault="16CB09B1" w14:paraId="4581F6C6" w14:textId="37F89FFE">
      <w:pPr>
        <w:pStyle w:val="Heading2"/>
        <w:spacing w:before="0" w:beforeAutospacing="off" w:after="0" w:afterAutospacing="off"/>
        <w:rPr>
          <w:rFonts w:ascii="Calibri" w:hAnsi="Calibri" w:eastAsia="Calibri" w:cs="Calibri"/>
        </w:rPr>
      </w:pPr>
      <w:r w:rsidRPr="16CB09B1" w:rsidR="16CB09B1">
        <w:rPr>
          <w:rFonts w:ascii="Calibri" w:hAnsi="Calibri" w:eastAsia="Calibri" w:cs="Calibri"/>
        </w:rPr>
        <w:t>Infrastructure</w:t>
      </w:r>
    </w:p>
    <w:p w:rsidR="16CB09B1" w:rsidP="16CB09B1" w:rsidRDefault="16CB09B1" w14:paraId="77299F47" w14:textId="6D66EBF0">
      <w:pPr>
        <w:pStyle w:val="NoSpacing"/>
        <w:numPr>
          <w:ilvl w:val="0"/>
          <w:numId w:val="14"/>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Tox Chat</w:t>
      </w:r>
      <w:r w:rsidRPr="16CB09B1" w:rsidR="16CB09B1">
        <w:rPr>
          <w:rFonts w:ascii="Calibri" w:hAnsi="Calibri" w:eastAsia="Calibri" w:cs="Calibri"/>
        </w:rPr>
        <w:t xml:space="preserve"> </w:t>
      </w:r>
    </w:p>
    <w:p w:rsidR="16CB09B1" w:rsidP="16CB09B1" w:rsidRDefault="16CB09B1" w14:paraId="7401453B" w14:textId="6AB91FE8">
      <w:pPr>
        <w:pStyle w:val="NoSpacing"/>
        <w:numPr>
          <w:ilvl w:val="0"/>
          <w:numId w:val="14"/>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StartMail</w:t>
      </w:r>
    </w:p>
    <w:p w:rsidR="16CB09B1" w:rsidP="16CB09B1" w:rsidRDefault="16CB09B1" w14:paraId="60BD8E73" w14:textId="676ACD8F">
      <w:pPr>
        <w:pStyle w:val="NoSpacing"/>
        <w:numPr>
          <w:ilvl w:val="0"/>
          <w:numId w:val="14"/>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Nord VPN</w:t>
      </w:r>
    </w:p>
    <w:p w:rsidR="16CB09B1" w:rsidP="16CB09B1" w:rsidRDefault="16CB09B1" w14:paraId="4BEE8F5B" w14:textId="6F546CD2">
      <w:pPr>
        <w:pStyle w:val="NoSpacing"/>
        <w:numPr>
          <w:ilvl w:val="0"/>
          <w:numId w:val="14"/>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 xml:space="preserve">Public Telegram Group, with </w:t>
      </w:r>
      <w:r w:rsidRPr="16CB09B1" w:rsidR="16CB09B1">
        <w:rPr>
          <w:rFonts w:ascii="Calibri" w:hAnsi="Calibri" w:eastAsia="Calibri" w:cs="Calibri"/>
        </w:rPr>
        <w:t>likely private</w:t>
      </w:r>
      <w:r w:rsidRPr="16CB09B1" w:rsidR="16CB09B1">
        <w:rPr>
          <w:rFonts w:ascii="Calibri" w:hAnsi="Calibri" w:eastAsia="Calibri" w:cs="Calibri"/>
        </w:rPr>
        <w:t xml:space="preserve"> Telegram Group</w:t>
      </w:r>
    </w:p>
    <w:p w:rsidR="16CB09B1" w:rsidP="16CB09B1" w:rsidRDefault="16CB09B1" w14:paraId="0C904A44" w14:textId="1BC39C91">
      <w:pPr>
        <w:pStyle w:val="NoSpacing"/>
        <w:numPr>
          <w:ilvl w:val="0"/>
          <w:numId w:val="14"/>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Digital Ocean VPS</w:t>
      </w:r>
    </w:p>
    <w:p w:rsidR="16CB09B1" w:rsidP="16CB09B1" w:rsidRDefault="16CB09B1" w14:paraId="34739BCF" w14:textId="0B5A8E69">
      <w:pPr>
        <w:pStyle w:val="NoSpacing"/>
        <w:spacing w:before="0" w:beforeAutospacing="off" w:after="0" w:afterAutospacing="off"/>
        <w:rPr>
          <w:rFonts w:ascii="Calibri" w:hAnsi="Calibri" w:eastAsia="Calibri" w:cs="Calibri"/>
        </w:rPr>
      </w:pPr>
    </w:p>
    <w:p w:rsidR="16CB09B1" w:rsidP="16CB09B1" w:rsidRDefault="16CB09B1" w14:paraId="37B8AFB6" w14:textId="1AC1940C">
      <w:pPr>
        <w:pStyle w:val="Heading2"/>
        <w:spacing w:before="0" w:beforeAutospacing="off" w:after="0" w:afterAutospacing="off"/>
        <w:rPr>
          <w:rFonts w:ascii="Calibri" w:hAnsi="Calibri" w:eastAsia="Calibri" w:cs="Calibri"/>
        </w:rPr>
      </w:pPr>
      <w:bookmarkStart w:name="_Toc1812350864" w:id="802727535"/>
      <w:r w:rsidRPr="16CB09B1" w:rsidR="16CB09B1">
        <w:rPr>
          <w:rFonts w:ascii="Calibri" w:hAnsi="Calibri" w:eastAsia="Calibri" w:cs="Calibri"/>
        </w:rPr>
        <w:t>Victims</w:t>
      </w:r>
      <w:bookmarkEnd w:id="802727535"/>
    </w:p>
    <w:p w:rsidR="16CB09B1" w:rsidP="16CB09B1" w:rsidRDefault="16CB09B1" w14:paraId="4EFD02E7" w14:textId="1DE62C5E">
      <w:pPr>
        <w:pStyle w:val="NoSpacing"/>
        <w:numPr>
          <w:ilvl w:val="0"/>
          <w:numId w:val="12"/>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Primary Targets</w:t>
      </w:r>
      <w:r w:rsidRPr="16CB09B1" w:rsidR="16CB09B1">
        <w:rPr>
          <w:rFonts w:ascii="Calibri" w:hAnsi="Calibri" w:eastAsia="Calibri" w:cs="Calibri"/>
        </w:rPr>
        <w:t>: Governments, Manufacturing Corporations</w:t>
      </w:r>
    </w:p>
    <w:p w:rsidR="16CB09B1" w:rsidP="16CB09B1" w:rsidRDefault="16CB09B1" w14:paraId="3EA9B6B1" w14:textId="4F42BBF0">
      <w:pPr>
        <w:pStyle w:val="NoSpacing"/>
        <w:numPr>
          <w:ilvl w:val="0"/>
          <w:numId w:val="12"/>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 xml:space="preserve"> Secondary Targets</w:t>
      </w:r>
      <w:r w:rsidRPr="16CB09B1" w:rsidR="16CB09B1">
        <w:rPr>
          <w:rFonts w:ascii="Calibri" w:hAnsi="Calibri" w:eastAsia="Calibri" w:cs="Calibri"/>
        </w:rPr>
        <w:t>: Media outlets</w:t>
      </w:r>
    </w:p>
    <w:p w:rsidR="16CB09B1" w:rsidP="16CB09B1" w:rsidRDefault="16CB09B1" w14:paraId="1D486713" w14:textId="14EBE7D3">
      <w:pPr>
        <w:pStyle w:val="NoSpacing"/>
        <w:spacing w:before="0" w:beforeAutospacing="off" w:after="0" w:afterAutospacing="off"/>
        <w:rPr>
          <w:rFonts w:ascii="Calibri" w:hAnsi="Calibri" w:eastAsia="Calibri" w:cs="Calibri"/>
          <w:b w:val="0"/>
          <w:bCs w:val="0"/>
          <w:i w:val="0"/>
          <w:iCs w:val="0"/>
          <w:color w:val="000000" w:themeColor="text1" w:themeTint="FF" w:themeShade="FF"/>
          <w:sz w:val="24"/>
          <w:szCs w:val="24"/>
        </w:rPr>
      </w:pPr>
    </w:p>
    <w:p w:rsidR="16CB09B1" w:rsidP="16CB09B1" w:rsidRDefault="16CB09B1" w14:paraId="728FB262" w14:textId="697CFE40">
      <w:pPr>
        <w:pStyle w:val="Heading1"/>
        <w:spacing w:before="0" w:beforeAutospacing="off" w:after="0" w:afterAutospacing="off"/>
        <w:rPr>
          <w:rFonts w:ascii="Calibri" w:hAnsi="Calibri" w:eastAsia="Calibri" w:cs="Calibri"/>
        </w:rPr>
      </w:pPr>
      <w:r w:rsidRPr="16CB09B1" w:rsidR="16CB09B1">
        <w:rPr>
          <w:rFonts w:ascii="Calibri" w:hAnsi="Calibri" w:eastAsia="Calibri" w:cs="Calibri"/>
        </w:rPr>
        <w:t>Intelligence Gaps</w:t>
      </w:r>
    </w:p>
    <w:p w:rsidR="16CB09B1" w:rsidP="16CB09B1" w:rsidRDefault="16CB09B1" w14:paraId="14517CBF" w14:textId="675E0CD4">
      <w:pPr>
        <w:pStyle w:val="NoSpacing"/>
        <w:numPr>
          <w:ilvl w:val="0"/>
          <w:numId w:val="11"/>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Who are the core members?</w:t>
      </w:r>
    </w:p>
    <w:p w:rsidR="16CB09B1" w:rsidP="16CB09B1" w:rsidRDefault="16CB09B1" w14:paraId="59B3563B" w14:textId="788CEABE">
      <w:pPr>
        <w:pStyle w:val="NoSpacing"/>
        <w:numPr>
          <w:ilvl w:val="0"/>
          <w:numId w:val="11"/>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What is the leadership structure?</w:t>
      </w:r>
    </w:p>
    <w:p w:rsidR="16CB09B1" w:rsidP="16CB09B1" w:rsidRDefault="16CB09B1" w14:paraId="0F234723" w14:textId="0BF64356">
      <w:pPr>
        <w:pStyle w:val="NoSpacing"/>
        <w:numPr>
          <w:ilvl w:val="0"/>
          <w:numId w:val="11"/>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How do they perform recruitment?</w:t>
      </w:r>
    </w:p>
    <w:p w:rsidR="16CB09B1" w:rsidP="16CB09B1" w:rsidRDefault="16CB09B1" w14:paraId="1784DAB5" w14:textId="44E73012">
      <w:pPr>
        <w:pStyle w:val="NoSpacing"/>
        <w:numPr>
          <w:ilvl w:val="0"/>
          <w:numId w:val="11"/>
        </w:numPr>
        <w:spacing w:before="0" w:beforeAutospacing="off" w:after="0" w:afterAutospacing="off"/>
        <w:rPr>
          <w:rFonts w:ascii="Calibri" w:hAnsi="Calibri" w:eastAsia="Calibri" w:cs="Calibri"/>
          <w:b w:val="0"/>
          <w:bCs w:val="0"/>
          <w:i w:val="0"/>
          <w:iCs w:val="0"/>
          <w:color w:val="000000" w:themeColor="text1" w:themeTint="FF" w:themeShade="FF"/>
          <w:sz w:val="24"/>
          <w:szCs w:val="24"/>
        </w:rPr>
      </w:pPr>
      <w:r w:rsidRPr="16CB09B1" w:rsidR="16CB09B1">
        <w:rPr>
          <w:rFonts w:ascii="Calibri" w:hAnsi="Calibri" w:eastAsia="Calibri" w:cs="Calibri"/>
        </w:rPr>
        <w:t>Have they internally built any tools?</w:t>
      </w:r>
    </w:p>
    <w:p w:rsidR="16CB09B1" w:rsidP="16CB09B1" w:rsidRDefault="16CB09B1" w14:paraId="6C215BFF" w14:textId="31DBB683">
      <w:pPr>
        <w:pStyle w:val="NoSpacing"/>
        <w:spacing w:before="0" w:beforeAutospacing="off" w:after="0" w:afterAutospacing="off"/>
        <w:rPr>
          <w:rFonts w:ascii="Calibri" w:hAnsi="Calibri" w:eastAsia="Calibri" w:cs="Calibri"/>
          <w:b w:val="0"/>
          <w:bCs w:val="0"/>
          <w:i w:val="0"/>
          <w:iCs w:val="0"/>
          <w:color w:val="000000" w:themeColor="text1" w:themeTint="FF" w:themeShade="FF"/>
          <w:sz w:val="24"/>
          <w:szCs w:val="24"/>
        </w:rPr>
      </w:pPr>
    </w:p>
    <w:p w:rsidR="16CB09B1" w:rsidP="16CB09B1" w:rsidRDefault="16CB09B1" w14:paraId="209DA194" w14:textId="723A59E0">
      <w:pPr>
        <w:pStyle w:val="Heading1"/>
        <w:spacing w:before="0" w:beforeAutospacing="off" w:after="0" w:afterAutospacing="off"/>
        <w:rPr>
          <w:rFonts w:ascii="Calibri" w:hAnsi="Calibri" w:eastAsia="Calibri" w:cs="Calibri"/>
        </w:rPr>
      </w:pPr>
      <w:r w:rsidRPr="16CB09B1" w:rsidR="16CB09B1">
        <w:rPr>
          <w:rFonts w:ascii="Calibri" w:hAnsi="Calibri" w:eastAsia="Calibri" w:cs="Calibri"/>
        </w:rPr>
        <w:t>MITRE ATT&amp;CK</w:t>
      </w:r>
    </w:p>
    <w:tbl>
      <w:tblPr>
        <w:tblStyle w:val="TableGrid"/>
        <w:tblW w:w="0" w:type="auto"/>
        <w:tblLayout w:type="fixed"/>
        <w:tblLook w:val="06A0" w:firstRow="1" w:lastRow="0" w:firstColumn="1" w:lastColumn="0" w:noHBand="1" w:noVBand="1"/>
      </w:tblPr>
      <w:tblGrid>
        <w:gridCol w:w="1200"/>
        <w:gridCol w:w="1470"/>
        <w:gridCol w:w="6795"/>
      </w:tblGrid>
      <w:tr w:rsidR="16CB09B1" w:rsidTr="16CB09B1" w14:paraId="4A68FEA5">
        <w:trPr>
          <w:trHeight w:val="300"/>
        </w:trPr>
        <w:tc>
          <w:tcPr>
            <w:tcW w:w="1200" w:type="dxa"/>
            <w:shd w:val="clear" w:color="auto" w:fill="C1E4F5" w:themeFill="accent1" w:themeFillTint="33"/>
            <w:tcMar/>
          </w:tcPr>
          <w:p w:rsidR="16CB09B1" w:rsidP="16CB09B1" w:rsidRDefault="16CB09B1" w14:paraId="02FFF2FA" w14:textId="6FE0B4D0">
            <w:pPr>
              <w:pStyle w:val="NoSpacing"/>
              <w:spacing w:before="0" w:beforeAutospacing="off" w:after="0" w:afterAutospacing="off"/>
              <w:rPr>
                <w:rFonts w:ascii="Calibri" w:hAnsi="Calibri" w:eastAsia="Calibri" w:cs="Calibri"/>
                <w:b w:val="1"/>
                <w:bCs w:val="1"/>
              </w:rPr>
            </w:pPr>
            <w:r w:rsidRPr="16CB09B1" w:rsidR="16CB09B1">
              <w:rPr>
                <w:rFonts w:ascii="Calibri" w:hAnsi="Calibri" w:eastAsia="Calibri" w:cs="Calibri"/>
                <w:b w:val="1"/>
                <w:bCs w:val="1"/>
              </w:rPr>
              <w:t>Tactic</w:t>
            </w:r>
          </w:p>
        </w:tc>
        <w:tc>
          <w:tcPr>
            <w:tcW w:w="1470" w:type="dxa"/>
            <w:shd w:val="clear" w:color="auto" w:fill="C1E4F5" w:themeFill="accent1" w:themeFillTint="33"/>
            <w:tcMar/>
          </w:tcPr>
          <w:p w:rsidR="16CB09B1" w:rsidP="16CB09B1" w:rsidRDefault="16CB09B1" w14:paraId="1B045E54" w14:textId="184592F1">
            <w:pPr>
              <w:pStyle w:val="NoSpacing"/>
              <w:spacing w:before="0" w:beforeAutospacing="off" w:after="0" w:afterAutospacing="off"/>
              <w:rPr>
                <w:rFonts w:ascii="Calibri" w:hAnsi="Calibri" w:eastAsia="Calibri" w:cs="Calibri"/>
                <w:b w:val="1"/>
                <w:bCs w:val="1"/>
              </w:rPr>
            </w:pPr>
            <w:r w:rsidRPr="16CB09B1" w:rsidR="16CB09B1">
              <w:rPr>
                <w:rFonts w:ascii="Calibri" w:hAnsi="Calibri" w:eastAsia="Calibri" w:cs="Calibri"/>
                <w:b w:val="1"/>
                <w:bCs w:val="1"/>
              </w:rPr>
              <w:t>Technique</w:t>
            </w:r>
          </w:p>
        </w:tc>
        <w:tc>
          <w:tcPr>
            <w:tcW w:w="6795" w:type="dxa"/>
            <w:shd w:val="clear" w:color="auto" w:fill="C1E4F5" w:themeFill="accent1" w:themeFillTint="33"/>
            <w:tcMar/>
          </w:tcPr>
          <w:p w:rsidR="16CB09B1" w:rsidP="16CB09B1" w:rsidRDefault="16CB09B1" w14:paraId="372A0BAF" w14:textId="59F784E9">
            <w:pPr>
              <w:pStyle w:val="NoSpacing"/>
              <w:spacing w:before="0" w:beforeAutospacing="off" w:after="0" w:afterAutospacing="off"/>
              <w:rPr>
                <w:rFonts w:ascii="Calibri" w:hAnsi="Calibri" w:eastAsia="Calibri" w:cs="Calibri"/>
                <w:b w:val="1"/>
                <w:bCs w:val="1"/>
              </w:rPr>
            </w:pPr>
            <w:r w:rsidRPr="16CB09B1" w:rsidR="16CB09B1">
              <w:rPr>
                <w:rFonts w:ascii="Calibri" w:hAnsi="Calibri" w:eastAsia="Calibri" w:cs="Calibri"/>
                <w:b w:val="1"/>
                <w:bCs w:val="1"/>
              </w:rPr>
              <w:t>Description</w:t>
            </w:r>
          </w:p>
        </w:tc>
      </w:tr>
      <w:tr w:rsidR="16CB09B1" w:rsidTr="16CB09B1" w14:paraId="701864D0">
        <w:trPr>
          <w:trHeight w:val="300"/>
        </w:trPr>
        <w:tc>
          <w:tcPr>
            <w:tcW w:w="1200" w:type="dxa"/>
            <w:tcMar/>
          </w:tcPr>
          <w:p w:rsidR="16CB09B1" w:rsidP="16CB09B1" w:rsidRDefault="16CB09B1" w14:paraId="1B867A37" w14:textId="007ED80A">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TA0043</w:t>
            </w:r>
          </w:p>
        </w:tc>
        <w:tc>
          <w:tcPr>
            <w:tcW w:w="1470" w:type="dxa"/>
            <w:tcMar/>
          </w:tcPr>
          <w:p w:rsidR="16CB09B1" w:rsidP="16CB09B1" w:rsidRDefault="16CB09B1" w14:paraId="600F21C7" w14:textId="26266BAE">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T1595</w:t>
            </w:r>
          </w:p>
        </w:tc>
        <w:tc>
          <w:tcPr>
            <w:tcW w:w="6795" w:type="dxa"/>
            <w:tcMar/>
          </w:tcPr>
          <w:p w:rsidR="16CB09B1" w:rsidP="16CB09B1" w:rsidRDefault="16CB09B1" w14:paraId="6C0877DE" w14:textId="7C5CBF62">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Active Scanning</w:t>
            </w:r>
          </w:p>
        </w:tc>
      </w:tr>
      <w:tr w:rsidR="16CB09B1" w:rsidTr="16CB09B1" w14:paraId="341D258B">
        <w:trPr>
          <w:trHeight w:val="300"/>
        </w:trPr>
        <w:tc>
          <w:tcPr>
            <w:tcW w:w="1200" w:type="dxa"/>
            <w:tcMar/>
          </w:tcPr>
          <w:p w:rsidR="16CB09B1" w:rsidP="16CB09B1" w:rsidRDefault="16CB09B1" w14:paraId="644BED59" w14:textId="5620BC65">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TA0001</w:t>
            </w:r>
          </w:p>
        </w:tc>
        <w:tc>
          <w:tcPr>
            <w:tcW w:w="1470" w:type="dxa"/>
            <w:tcMar/>
          </w:tcPr>
          <w:p w:rsidR="16CB09B1" w:rsidP="16CB09B1" w:rsidRDefault="16CB09B1" w14:paraId="62C395BE" w14:textId="23DF2BA2">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T1189</w:t>
            </w:r>
          </w:p>
        </w:tc>
        <w:tc>
          <w:tcPr>
            <w:tcW w:w="6795" w:type="dxa"/>
            <w:tcMar/>
          </w:tcPr>
          <w:p w:rsidR="16CB09B1" w:rsidP="16CB09B1" w:rsidRDefault="16CB09B1" w14:paraId="6DBA05F3" w14:textId="15653EE6">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Drive-by Compromise</w:t>
            </w:r>
          </w:p>
        </w:tc>
      </w:tr>
      <w:tr w:rsidR="16CB09B1" w:rsidTr="16CB09B1" w14:paraId="677E1448">
        <w:trPr>
          <w:trHeight w:val="300"/>
        </w:trPr>
        <w:tc>
          <w:tcPr>
            <w:tcW w:w="1200" w:type="dxa"/>
            <w:tcMar/>
          </w:tcPr>
          <w:p w:rsidR="16CB09B1" w:rsidP="16CB09B1" w:rsidRDefault="16CB09B1" w14:paraId="0689E4A4" w14:textId="7CE3FA84">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TA0001</w:t>
            </w:r>
          </w:p>
        </w:tc>
        <w:tc>
          <w:tcPr>
            <w:tcW w:w="1470" w:type="dxa"/>
            <w:tcMar/>
          </w:tcPr>
          <w:p w:rsidR="16CB09B1" w:rsidP="16CB09B1" w:rsidRDefault="16CB09B1" w14:paraId="4657800A" w14:textId="6C47C2DC">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T1190</w:t>
            </w:r>
          </w:p>
        </w:tc>
        <w:tc>
          <w:tcPr>
            <w:tcW w:w="6795" w:type="dxa"/>
            <w:tcMar/>
          </w:tcPr>
          <w:p w:rsidR="16CB09B1" w:rsidP="16CB09B1" w:rsidRDefault="16CB09B1" w14:paraId="1B7A1DC7" w14:textId="2B1F3ADE">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Exploit Public-Facing Application</w:t>
            </w:r>
          </w:p>
        </w:tc>
      </w:tr>
      <w:tr w:rsidR="16CB09B1" w:rsidTr="16CB09B1" w14:paraId="632E255E">
        <w:trPr>
          <w:trHeight w:val="300"/>
        </w:trPr>
        <w:tc>
          <w:tcPr>
            <w:tcW w:w="1200" w:type="dxa"/>
            <w:tcMar/>
          </w:tcPr>
          <w:p w:rsidR="16CB09B1" w:rsidP="16CB09B1" w:rsidRDefault="16CB09B1" w14:paraId="005C12D8" w14:textId="102B9A4C">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TA0001</w:t>
            </w:r>
          </w:p>
        </w:tc>
        <w:tc>
          <w:tcPr>
            <w:tcW w:w="1470" w:type="dxa"/>
            <w:tcMar/>
          </w:tcPr>
          <w:p w:rsidR="16CB09B1" w:rsidP="16CB09B1" w:rsidRDefault="16CB09B1" w14:paraId="77D63A9E" w14:textId="1F3456E2">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T1566.002</w:t>
            </w:r>
          </w:p>
        </w:tc>
        <w:tc>
          <w:tcPr>
            <w:tcW w:w="6795" w:type="dxa"/>
            <w:tcMar/>
          </w:tcPr>
          <w:p w:rsidR="16CB09B1" w:rsidP="16CB09B1" w:rsidRDefault="16CB09B1" w14:paraId="08EB7B33" w14:textId="6C38D158">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Phishing: Spearphishing Link</w:t>
            </w:r>
          </w:p>
        </w:tc>
      </w:tr>
      <w:tr w:rsidR="16CB09B1" w:rsidTr="16CB09B1" w14:paraId="7D464D95">
        <w:trPr>
          <w:trHeight w:val="300"/>
        </w:trPr>
        <w:tc>
          <w:tcPr>
            <w:tcW w:w="1200" w:type="dxa"/>
            <w:tcMar/>
          </w:tcPr>
          <w:p w:rsidR="16CB09B1" w:rsidP="16CB09B1" w:rsidRDefault="16CB09B1" w14:paraId="61B49972" w14:textId="19D6947B">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TA0001</w:t>
            </w:r>
          </w:p>
        </w:tc>
        <w:tc>
          <w:tcPr>
            <w:tcW w:w="1470" w:type="dxa"/>
            <w:tcMar/>
          </w:tcPr>
          <w:p w:rsidR="16CB09B1" w:rsidP="16CB09B1" w:rsidRDefault="16CB09B1" w14:paraId="1EF096BF" w14:textId="38C688C3">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T1566.004</w:t>
            </w:r>
          </w:p>
        </w:tc>
        <w:tc>
          <w:tcPr>
            <w:tcW w:w="6795" w:type="dxa"/>
            <w:tcMar/>
          </w:tcPr>
          <w:p w:rsidR="16CB09B1" w:rsidP="16CB09B1" w:rsidRDefault="16CB09B1" w14:paraId="2731E988" w14:textId="05381338">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Phishing: Spearphishing Voice</w:t>
            </w:r>
          </w:p>
        </w:tc>
      </w:tr>
      <w:tr w:rsidR="16CB09B1" w:rsidTr="16CB09B1" w14:paraId="051827F0">
        <w:trPr>
          <w:trHeight w:val="300"/>
        </w:trPr>
        <w:tc>
          <w:tcPr>
            <w:tcW w:w="1200" w:type="dxa"/>
            <w:tcMar/>
          </w:tcPr>
          <w:p w:rsidR="16CB09B1" w:rsidP="16CB09B1" w:rsidRDefault="16CB09B1" w14:paraId="2F4B7C46" w14:textId="35FBFDA5">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TA0009</w:t>
            </w:r>
          </w:p>
        </w:tc>
        <w:tc>
          <w:tcPr>
            <w:tcW w:w="1470" w:type="dxa"/>
            <w:tcMar/>
          </w:tcPr>
          <w:p w:rsidR="16CB09B1" w:rsidP="16CB09B1" w:rsidRDefault="16CB09B1" w14:paraId="1B0BC944" w14:textId="3791C9AB">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T1560.001</w:t>
            </w:r>
          </w:p>
        </w:tc>
        <w:tc>
          <w:tcPr>
            <w:tcW w:w="6795" w:type="dxa"/>
            <w:tcMar/>
          </w:tcPr>
          <w:p w:rsidR="16CB09B1" w:rsidP="16CB09B1" w:rsidRDefault="16CB09B1" w14:paraId="534110D0" w14:textId="22878259">
            <w:pPr>
              <w:pStyle w:val="NoSpacing"/>
              <w:spacing w:before="0" w:beforeAutospacing="off" w:after="0" w:afterAutospacing="off"/>
              <w:rPr>
                <w:rFonts w:ascii="Calibri" w:hAnsi="Calibri" w:eastAsia="Calibri" w:cs="Calibri"/>
              </w:rPr>
            </w:pPr>
            <w:r w:rsidRPr="16CB09B1" w:rsidR="16CB09B1">
              <w:rPr>
                <w:rFonts w:ascii="Calibri" w:hAnsi="Calibri" w:eastAsia="Calibri" w:cs="Calibri"/>
              </w:rPr>
              <w:t>Archive Collected Data</w:t>
            </w:r>
          </w:p>
        </w:tc>
      </w:tr>
    </w:tbl>
    <w:p w:rsidR="16CB09B1" w:rsidP="16CB09B1" w:rsidRDefault="16CB09B1" w14:paraId="538B620B" w14:textId="1413692D">
      <w:pPr>
        <w:pStyle w:val="NoSpacing"/>
        <w:spacing w:before="0" w:beforeAutospacing="off" w:after="0" w:afterAutospacing="off"/>
        <w:rPr>
          <w:rFonts w:ascii="Calibri" w:hAnsi="Calibri" w:eastAsia="Calibri" w:cs="Calibri"/>
          <w:b w:val="0"/>
          <w:bCs w:val="0"/>
          <w:i w:val="0"/>
          <w:iCs w:val="0"/>
          <w:color w:val="000000" w:themeColor="text1" w:themeTint="FF" w:themeShade="FF"/>
          <w:sz w:val="24"/>
          <w:szCs w:val="24"/>
        </w:rPr>
      </w:pPr>
    </w:p>
    <w:p w:rsidR="16CB09B1" w:rsidP="16CB09B1" w:rsidRDefault="16CB09B1" w14:paraId="78D42F4C" w14:textId="2D307ECF">
      <w:pPr>
        <w:pStyle w:val="Heading1"/>
        <w:spacing w:before="0" w:beforeAutospacing="off" w:after="0" w:afterAutospacing="off"/>
        <w:rPr>
          <w:rFonts w:ascii="Calibri" w:hAnsi="Calibri" w:eastAsia="Calibri" w:cs="Calibri"/>
        </w:rPr>
      </w:pPr>
      <w:bookmarkStart w:name="_Toc121901450" w:id="2089042600"/>
      <w:r w:rsidRPr="16CB09B1" w:rsidR="16CB09B1">
        <w:rPr>
          <w:rFonts w:ascii="Calibri" w:hAnsi="Calibri" w:eastAsia="Calibri" w:cs="Calibri"/>
        </w:rPr>
        <w:t>Timeline of Activity</w:t>
      </w:r>
      <w:bookmarkEnd w:id="2089042600"/>
    </w:p>
    <w:p w:rsidR="16CB09B1" w:rsidP="16CB09B1" w:rsidRDefault="16CB09B1" w14:paraId="640CA47C" w14:textId="59BF744D">
      <w:pPr>
        <w:pStyle w:val="NoSpacing"/>
        <w:spacing w:before="0" w:beforeAutospacing="off" w:after="0" w:afterAutospacing="off"/>
        <w:rPr>
          <w:rFonts w:ascii="Calibri" w:hAnsi="Calibri" w:eastAsia="Calibri" w:cs="Calibri"/>
        </w:rPr>
      </w:pPr>
      <w:r>
        <w:drawing>
          <wp:inline wp14:editId="7E621272" wp14:anchorId="210FF740">
            <wp:extent cx="5781676" cy="5074305"/>
            <wp:effectExtent l="0" t="0" r="0" b="0"/>
            <wp:docPr id="609600157" name="" title=""/>
            <wp:cNvGraphicFramePr>
              <a:graphicFrameLocks noChangeAspect="1"/>
            </wp:cNvGraphicFramePr>
            <a:graphic>
              <a:graphicData uri="http://schemas.openxmlformats.org/drawingml/2006/picture">
                <pic:pic>
                  <pic:nvPicPr>
                    <pic:cNvPr id="0" name=""/>
                    <pic:cNvPicPr/>
                  </pic:nvPicPr>
                  <pic:blipFill>
                    <a:blip r:embed="R9eefd761f5cf4c07">
                      <a:extLst>
                        <a:ext xmlns:a="http://schemas.openxmlformats.org/drawingml/2006/main" uri="{28A0092B-C50C-407E-A947-70E740481C1C}">
                          <a14:useLocalDpi val="0"/>
                        </a:ext>
                      </a:extLst>
                    </a:blip>
                    <a:stretch>
                      <a:fillRect/>
                    </a:stretch>
                  </pic:blipFill>
                  <pic:spPr>
                    <a:xfrm>
                      <a:off x="0" y="0"/>
                      <a:ext cx="5781676" cy="5074305"/>
                    </a:xfrm>
                    <a:prstGeom prst="rect">
                      <a:avLst/>
                    </a:prstGeom>
                  </pic:spPr>
                </pic:pic>
              </a:graphicData>
            </a:graphic>
          </wp:inline>
        </w:drawing>
      </w:r>
    </w:p>
    <w:sectPr>
      <w:pgSz w:w="12240" w:h="15840" w:orient="portrait"/>
      <w:pgMar w:top="1440" w:right="1080" w:bottom="1440" w:left="1080" w:header="720" w:footer="720" w:gutter="0"/>
      <w:cols w:space="720"/>
      <w:docGrid w:linePitch="360"/>
      <w:titlePg w:val="1"/>
      <w:headerReference w:type="default" r:id="Rf3d33c0c7d9a4dd8"/>
      <w:headerReference w:type="first" r:id="Rb76e9549d9d34b0b"/>
      <w:footerReference w:type="default" r:id="R784565849649489d"/>
      <w:footerReference w:type="first" r:id="R233587989f0146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CB09B1" w:rsidTr="16CB09B1" w14:paraId="4DA6377D">
      <w:trPr>
        <w:trHeight w:val="300"/>
      </w:trPr>
      <w:tc>
        <w:tcPr>
          <w:tcW w:w="3120" w:type="dxa"/>
          <w:tcMar/>
        </w:tcPr>
        <w:p w:rsidR="16CB09B1" w:rsidP="16CB09B1" w:rsidRDefault="16CB09B1" w14:paraId="210D3F50" w14:textId="1D9E076C">
          <w:pPr>
            <w:pStyle w:val="Header"/>
            <w:ind w:left="-115"/>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drawing>
              <wp:inline wp14:editId="4BBEF50E" wp14:anchorId="532C529C">
                <wp:extent cx="727372" cy="731520"/>
                <wp:effectExtent l="95250" t="95250" r="73025" b="278130"/>
                <wp:docPr id="920161539" name="" title=""/>
                <wp:cNvGraphicFramePr>
                  <a:graphicFrameLocks noChangeAspect="1"/>
                </wp:cNvGraphicFramePr>
                <a:graphic>
                  <a:graphicData uri="http://schemas.openxmlformats.org/drawingml/2006/picture">
                    <pic:pic>
                      <pic:nvPicPr>
                        <pic:cNvPr id="0" name=""/>
                        <pic:cNvPicPr/>
                      </pic:nvPicPr>
                      <pic:blipFill>
                        <a:blip r:embed="R83a07abdceef46a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727372" cy="731520"/>
                        </a:xfrm>
                        <a:prstGeom xmlns:a="http://schemas.openxmlformats.org/drawingml/2006/main" prst="roundRect">
                          <a:avLst xmlns:a="http://schemas.openxmlformats.org/drawingml/2006/main">
                            <a:gd xmlns:a="http://schemas.openxmlformats.org/drawingml/2006/main" name="adj" fmla="val 4167"/>
                          </a:avLst>
                        </a:prstGeom>
                        <a:solidFill xmlns:a="http://schemas.openxmlformats.org/drawingml/2006/main">
                          <a:srgbClr xmlns:a="http://schemas.openxmlformats.org/drawingml/2006/main" val="FFFFFF"/>
                        </a:solidFill>
                        <a:ln xmlns:a="http://schemas.openxmlformats.org/drawingml/2006/main" w="76200" cap="sq">
                          <a:solidFill xmlns:a="http://schemas.openxmlformats.org/drawingml/2006/main">
                            <a:srgbClr xmlns:a="http://schemas.openxmlformats.org/drawingml/2006/main" val="292929"/>
                          </a:solidFill>
                          <a:miter xmlns:a="http://schemas.openxmlformats.org/drawingml/2006/main" lim="800000"/>
                        </a:ln>
                        <a:effectLst xmlns:a="http://schemas.openxmlformats.org/drawingml/2006/main">
                          <a:reflection xmlns:a="http://schemas.openxmlformats.org/drawingml/2006/main" blurRad="12700" stA="28000" endPos="28000" dist="5000" dir="5400000" sy="-100000" algn="bl" rotWithShape="0"/>
                        </a:effectLst>
                        <a:scene3d xmlns:a="http://schemas.openxmlformats.org/drawingml/2006/main">
                          <a:camera xmlns:a="http://schemas.openxmlformats.org/drawingml/2006/main" prst="orthographicFront"/>
                          <a:lightRig xmlns:a="http://schemas.openxmlformats.org/drawingml/2006/main" rig="threePt" dir="t">
                            <a:rot xmlns:a="http://schemas.openxmlformats.org/drawingml/2006/main" lat="0" lon="0" rev="2700000"/>
                          </a:lightRig>
                        </a:scene3d>
                        <a:sp3d xmlns:a="http://schemas.openxmlformats.org/drawingml/2006/main">
                          <a:bevelT xmlns:a="http://schemas.openxmlformats.org/drawingml/2006/main" h="38100"/>
                          <a:contourClr xmlns:a="http://schemas.openxmlformats.org/drawingml/2006/main">
                            <a:srgbClr xmlns:a="http://schemas.openxmlformats.org/drawingml/2006/main" val="C0C0C0"/>
                          </a:contourClr>
                        </a:sp3d>
                      </pic:spPr>
                    </pic:pic>
                  </a:graphicData>
                </a:graphic>
              </wp:inline>
            </w:drawing>
          </w:r>
        </w:p>
      </w:tc>
      <w:tc>
        <w:tcPr>
          <w:tcW w:w="3120" w:type="dxa"/>
          <w:tcMar/>
        </w:tcPr>
        <w:p w:rsidR="16CB09B1" w:rsidP="16CB09B1" w:rsidRDefault="16CB09B1" w14:paraId="018D7E4A" w14:textId="00ECD3AF">
          <w:pPr>
            <w:pStyle w:val="Header"/>
            <w:bidi w:val="0"/>
            <w:ind w:right="-115"/>
            <w:jc w:val="center"/>
            <w:rPr>
              <w:b w:val="1"/>
              <w:bCs w:val="1"/>
              <w:color w:val="FFC000"/>
            </w:rPr>
          </w:pPr>
          <w:r w:rsidRPr="16CB09B1" w:rsidR="16CB09B1">
            <w:rPr>
              <w:b w:val="1"/>
              <w:bCs w:val="1"/>
              <w:color w:val="FFC000"/>
            </w:rPr>
            <w:t>TLP AMBER</w:t>
          </w:r>
        </w:p>
      </w:tc>
      <w:tc>
        <w:tcPr>
          <w:tcW w:w="3120" w:type="dxa"/>
          <w:tcMar/>
        </w:tcPr>
        <w:p w:rsidR="16CB09B1" w:rsidP="16CB09B1" w:rsidRDefault="16CB09B1" w14:paraId="22EB7C37" w14:textId="77894C99">
          <w:pPr>
            <w:pStyle w:val="Header"/>
            <w:bidi w:val="0"/>
            <w:ind w:right="-115"/>
            <w:jc w:val="right"/>
            <w:rPr>
              <w:b w:val="1"/>
              <w:bCs w:val="1"/>
              <w:color w:val="FFC000"/>
            </w:rPr>
          </w:pPr>
          <w:r w:rsidRPr="16CB09B1">
            <w:rPr>
              <w:b w:val="1"/>
              <w:bCs w:val="1"/>
              <w:color w:val="auto"/>
            </w:rPr>
            <w:fldChar w:fldCharType="begin"/>
          </w:r>
          <w:r>
            <w:instrText xml:space="preserve">PAGE</w:instrText>
          </w:r>
          <w:r>
            <w:fldChar w:fldCharType="separate"/>
          </w:r>
          <w:r w:rsidRPr="16CB09B1">
            <w:rPr>
              <w:b w:val="1"/>
              <w:bCs w:val="1"/>
              <w:color w:val="auto"/>
            </w:rPr>
            <w:fldChar w:fldCharType="end"/>
          </w:r>
        </w:p>
      </w:tc>
    </w:tr>
  </w:tbl>
  <w:p w:rsidR="16CB09B1" w:rsidP="16CB09B1" w:rsidRDefault="16CB09B1" w14:paraId="2AB5E7E9" w14:textId="2619E32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CB09B1" w:rsidTr="16CB09B1" w14:paraId="47B7269D">
      <w:trPr>
        <w:trHeight w:val="300"/>
      </w:trPr>
      <w:tc>
        <w:tcPr>
          <w:tcW w:w="3120" w:type="dxa"/>
          <w:tcMar/>
        </w:tcPr>
        <w:p w:rsidR="16CB09B1" w:rsidP="16CB09B1" w:rsidRDefault="16CB09B1" w14:paraId="71FE0EB0" w14:textId="7FAA9293">
          <w:pPr>
            <w:pStyle w:val="Header"/>
            <w:bidi w:val="0"/>
            <w:ind w:left="-115"/>
            <w:jc w:val="left"/>
          </w:pPr>
        </w:p>
      </w:tc>
      <w:tc>
        <w:tcPr>
          <w:tcW w:w="3120" w:type="dxa"/>
          <w:tcMar/>
        </w:tcPr>
        <w:p w:rsidR="16CB09B1" w:rsidP="16CB09B1" w:rsidRDefault="16CB09B1" w14:paraId="22F2C4F0" w14:textId="63ABBAD7">
          <w:pPr>
            <w:pStyle w:val="Header"/>
            <w:bidi w:val="0"/>
            <w:jc w:val="center"/>
          </w:pPr>
        </w:p>
      </w:tc>
      <w:tc>
        <w:tcPr>
          <w:tcW w:w="3120" w:type="dxa"/>
          <w:tcMar/>
        </w:tcPr>
        <w:p w:rsidR="16CB09B1" w:rsidP="16CB09B1" w:rsidRDefault="16CB09B1" w14:paraId="2A8C3C3D" w14:textId="5EFD2947">
          <w:pPr>
            <w:pStyle w:val="Header"/>
            <w:bidi w:val="0"/>
            <w:ind w:right="-115"/>
            <w:jc w:val="right"/>
          </w:pPr>
        </w:p>
      </w:tc>
    </w:tr>
  </w:tbl>
  <w:p w:rsidR="16CB09B1" w:rsidP="16CB09B1" w:rsidRDefault="16CB09B1" w14:paraId="40C5E8D5" w14:textId="5DBB9DD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CB09B1" w:rsidTr="16CB09B1" w14:paraId="01B88B67">
      <w:trPr>
        <w:trHeight w:val="300"/>
      </w:trPr>
      <w:tc>
        <w:tcPr>
          <w:tcW w:w="3120" w:type="dxa"/>
          <w:tcMar/>
        </w:tcPr>
        <w:p w:rsidR="16CB09B1" w:rsidP="16CB09B1" w:rsidRDefault="16CB09B1" w14:paraId="75447D3C" w14:textId="5300CC4B">
          <w:pPr>
            <w:pStyle w:val="Header"/>
            <w:ind w:left="-115"/>
            <w:jc w:val="left"/>
          </w:pPr>
        </w:p>
      </w:tc>
      <w:tc>
        <w:tcPr>
          <w:tcW w:w="3120" w:type="dxa"/>
          <w:tcMar/>
        </w:tcPr>
        <w:p w:rsidR="16CB09B1" w:rsidP="16CB09B1" w:rsidRDefault="16CB09B1" w14:paraId="2ED8D7CA" w14:textId="05B23BE8">
          <w:pPr>
            <w:pStyle w:val="Header"/>
            <w:bidi w:val="0"/>
            <w:ind w:right="-115"/>
            <w:jc w:val="center"/>
            <w:rPr>
              <w:b w:val="1"/>
              <w:bCs w:val="1"/>
              <w:color w:val="FFC000"/>
            </w:rPr>
          </w:pPr>
          <w:r w:rsidRPr="16CB09B1" w:rsidR="16CB09B1">
            <w:rPr>
              <w:b w:val="1"/>
              <w:bCs w:val="1"/>
              <w:color w:val="FFC000"/>
            </w:rPr>
            <w:t>TLP AMBER</w:t>
          </w:r>
        </w:p>
      </w:tc>
      <w:tc>
        <w:tcPr>
          <w:tcW w:w="3120" w:type="dxa"/>
          <w:tcMar/>
        </w:tcPr>
        <w:p w:rsidR="16CB09B1" w:rsidP="16CB09B1" w:rsidRDefault="16CB09B1" w14:paraId="55D077F2" w14:textId="0E3F3FB0">
          <w:pPr>
            <w:pStyle w:val="Header"/>
            <w:bidi w:val="0"/>
            <w:ind w:right="-115"/>
            <w:jc w:val="right"/>
          </w:pPr>
        </w:p>
      </w:tc>
    </w:tr>
  </w:tbl>
  <w:p w:rsidR="16CB09B1" w:rsidP="16CB09B1" w:rsidRDefault="16CB09B1" w14:paraId="692F3ACC" w14:textId="386099A0">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CB09B1" w:rsidTr="16CB09B1" w14:paraId="258974FE">
      <w:trPr>
        <w:trHeight w:val="300"/>
      </w:trPr>
      <w:tc>
        <w:tcPr>
          <w:tcW w:w="3120" w:type="dxa"/>
          <w:tcMar/>
        </w:tcPr>
        <w:p w:rsidR="16CB09B1" w:rsidP="16CB09B1" w:rsidRDefault="16CB09B1" w14:paraId="0B05B0F4" w14:textId="68D4478C">
          <w:pPr>
            <w:pStyle w:val="Header"/>
            <w:bidi w:val="0"/>
            <w:ind w:left="-115"/>
            <w:jc w:val="left"/>
          </w:pPr>
        </w:p>
      </w:tc>
      <w:tc>
        <w:tcPr>
          <w:tcW w:w="3120" w:type="dxa"/>
          <w:tcMar/>
        </w:tcPr>
        <w:p w:rsidR="16CB09B1" w:rsidP="16CB09B1" w:rsidRDefault="16CB09B1" w14:paraId="09D4471F" w14:textId="7B5F7939">
          <w:pPr>
            <w:pStyle w:val="Header"/>
            <w:bidi w:val="0"/>
            <w:jc w:val="center"/>
          </w:pPr>
        </w:p>
      </w:tc>
      <w:tc>
        <w:tcPr>
          <w:tcW w:w="3120" w:type="dxa"/>
          <w:tcMar/>
        </w:tcPr>
        <w:p w:rsidR="16CB09B1" w:rsidP="16CB09B1" w:rsidRDefault="16CB09B1" w14:paraId="48D2FCE5" w14:textId="1189BF31">
          <w:pPr>
            <w:pStyle w:val="Header"/>
            <w:bidi w:val="0"/>
            <w:ind w:right="-115"/>
            <w:jc w:val="right"/>
          </w:pPr>
        </w:p>
      </w:tc>
    </w:tr>
  </w:tbl>
  <w:p w:rsidR="16CB09B1" w:rsidP="16CB09B1" w:rsidRDefault="16CB09B1" w14:paraId="6117601A" w14:textId="67183BF7">
    <w:pPr>
      <w:pStyle w:val="Header"/>
      <w:bidi w:val="0"/>
    </w:pPr>
  </w:p>
</w:hdr>
</file>

<file path=word/numbering.xml><?xml version="1.0" encoding="utf-8"?>
<w:numbering xmlns:w="http://schemas.openxmlformats.org/wordprocessingml/2006/main">
  <w:abstractNum xmlns:w="http://schemas.openxmlformats.org/wordprocessingml/2006/main" w:abstractNumId="15">
    <w:nsid w:val="5c428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a050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2ca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9bac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5109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59f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aa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11b5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ad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68d4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1e0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dff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ceb6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b83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92e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BD309E"/>
    <w:rsid w:val="16CB09B1"/>
    <w:rsid w:val="79BD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309E"/>
  <w15:chartTrackingRefBased/>
  <w15:docId w15:val="{79DFA09D-36D8-4D7B-A7AE-EC7727A6AE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6CB09B1"/>
    <w:rPr>
      <w:rFonts w:ascii="Calibri" w:hAnsi="Calibri" w:eastAsia="Calibri" w:cs="Calibri"/>
      <w:b w:val="0"/>
      <w:bCs w:val="0"/>
      <w:i w:val="0"/>
      <w:iCs w:val="0"/>
      <w:caps w:val="0"/>
      <w:smallCaps w:val="0"/>
      <w:noProof w:val="0"/>
      <w:color w:val="0F4761" w:themeColor="accent1" w:themeTint="FF" w:themeShade="BF"/>
      <w:sz w:val="40"/>
      <w:szCs w:val="40"/>
      <w:lang w:val="en-US"/>
    </w:rPr>
  </w:style>
  <w:style w:type="paragraph" w:styleId="Heading1">
    <w:uiPriority w:val="9"/>
    <w:name w:val="heading 1"/>
    <w:basedOn w:val="Normal"/>
    <w:next w:val="Normal"/>
    <w:link w:val="Heading1Char"/>
    <w:qFormat/>
    <w:rsid w:val="16CB09B1"/>
    <w:rPr>
      <w:rFonts w:ascii="Calibri" w:hAnsi="Calibri" w:eastAsia="Calibri" w:cs="Calibri"/>
      <w:b w:val="0"/>
      <w:bCs w:val="0"/>
      <w:i w:val="0"/>
      <w:iCs w:val="0"/>
      <w:caps w:val="0"/>
      <w:smallCaps w:val="0"/>
      <w:noProof w:val="0"/>
      <w:color w:val="0F4761" w:themeColor="accent1" w:themeTint="FF" w:themeShade="BF"/>
      <w:sz w:val="40"/>
      <w:szCs w:val="40"/>
      <w:lang w:val="en-US"/>
    </w:rPr>
    <w:pPr>
      <w:keepNext w:val="1"/>
      <w:keepLines w:val="1"/>
      <w:bidi w:val="0"/>
      <w:spacing w:before="360" w:beforeAutospacing="off" w:after="80" w:afterAutospacing="off" w:line="279" w:lineRule="auto"/>
      <w:ind w:left="0" w:right="0"/>
      <w:jc w:val="left"/>
      <w:outlineLvl w:val="0"/>
    </w:pPr>
  </w:style>
  <w:style w:type="character" w:styleId="Heading2Char" w:customStyle="true">
    <w:uiPriority w:val="9"/>
    <w:name w:val="Heading 2 Char"/>
    <w:basedOn w:val="DefaultParagraphFont"/>
    <w:link w:val="Heading2"/>
    <w:rsid w:val="16CB09B1"/>
    <w:rPr>
      <w:rFonts w:ascii="Calibri" w:hAnsi="Calibri" w:eastAsia="Calibri" w:cs="Calibri"/>
      <w:b w:val="0"/>
      <w:bCs w:val="0"/>
      <w:i w:val="0"/>
      <w:iCs w:val="0"/>
      <w:caps w:val="0"/>
      <w:smallCaps w:val="0"/>
      <w:noProof w:val="0"/>
      <w:color w:val="0F4761" w:themeColor="accent1" w:themeTint="FF" w:themeShade="BF"/>
      <w:sz w:val="32"/>
      <w:szCs w:val="32"/>
      <w:lang w:val="en-US"/>
    </w:rPr>
  </w:style>
  <w:style w:type="paragraph" w:styleId="Heading2">
    <w:uiPriority w:val="9"/>
    <w:name w:val="heading 2"/>
    <w:basedOn w:val="Normal"/>
    <w:next w:val="Normal"/>
    <w:unhideWhenUsed/>
    <w:link w:val="Heading2Char"/>
    <w:qFormat/>
    <w:rsid w:val="16CB09B1"/>
    <w:rPr>
      <w:rFonts w:ascii="Calibri" w:hAnsi="Calibri" w:eastAsia="Calibri" w:cs="Calibri"/>
      <w:b w:val="0"/>
      <w:bCs w:val="0"/>
      <w:i w:val="0"/>
      <w:iCs w:val="0"/>
      <w:caps w:val="0"/>
      <w:smallCaps w:val="0"/>
      <w:noProof w:val="0"/>
      <w:color w:val="0F4761" w:themeColor="accent1" w:themeTint="FF" w:themeShade="BF"/>
      <w:sz w:val="32"/>
      <w:szCs w:val="32"/>
      <w:lang w:val="en-US"/>
    </w:rPr>
    <w:pPr>
      <w:keepNext w:val="1"/>
      <w:keepLines w:val="1"/>
      <w:bidi w:val="0"/>
      <w:spacing w:before="160" w:beforeAutospacing="off" w:after="80" w:afterAutospacing="off" w:line="279" w:lineRule="auto"/>
      <w:ind w:left="0" w:right="0"/>
      <w:jc w:val="left"/>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16CB09B1"/>
    <w:rPr>
      <w:rFonts w:ascii="Calibri" w:hAnsi="Calibri" w:eastAsia="Calibri" w:cs="Calibri"/>
      <w:noProof w:val="0"/>
    </w:rPr>
    <w:pPr>
      <w:bidi w:val="0"/>
      <w:spacing w:after="0"/>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427e86121c243f6" /><Relationship Type="http://schemas.openxmlformats.org/officeDocument/2006/relationships/image" Target="/media/image2.png" Id="R228d4ef6b36647ab" /><Relationship Type="http://schemas.openxmlformats.org/officeDocument/2006/relationships/image" Target="/media/image3.png" Id="R9eefd761f5cf4c07" /><Relationship Type="http://schemas.openxmlformats.org/officeDocument/2006/relationships/header" Target="header.xml" Id="Rf3d33c0c7d9a4dd8" /><Relationship Type="http://schemas.openxmlformats.org/officeDocument/2006/relationships/header" Target="header2.xml" Id="Rb76e9549d9d34b0b" /><Relationship Type="http://schemas.openxmlformats.org/officeDocument/2006/relationships/footer" Target="footer.xml" Id="R784565849649489d" /><Relationship Type="http://schemas.openxmlformats.org/officeDocument/2006/relationships/footer" Target="footer2.xml" Id="R233587989f014635" /><Relationship Type="http://schemas.openxmlformats.org/officeDocument/2006/relationships/numbering" Target="numbering.xml" Id="R5d8ca62ffe6647ce" /></Relationships>
</file>

<file path=word/_rels/footer.xml.rels>&#65279;<?xml version="1.0" encoding="utf-8"?><Relationships xmlns="http://schemas.openxmlformats.org/package/2006/relationships"><Relationship Type="http://schemas.openxmlformats.org/officeDocument/2006/relationships/image" Target="/media/image4.png" Id="R83a07abdceef46a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2024-02-13T02:17:42.4283118Z</dcterms:created>
  <dcterms:modified xsi:type="dcterms:W3CDTF">2024-02-13T03:19:52.6222306Z</dcterms:modified>
  <dc:creator>Derek Z</dc:creator>
  <lastModifiedBy>Derek Z</lastModifiedBy>
</coreProperties>
</file>