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QMM_Assign5</w:t>
      </w:r>
    </w:p>
    <w:bookmarkStart w:id="20" w:name="problem-1-dea"/>
    <w:p>
      <w:pPr>
        <w:pStyle w:val="Heading1"/>
      </w:pPr>
      <w:r>
        <w:t xml:space="preserve">#Problem 1 [DEA]</w:t>
      </w:r>
    </w:p>
    <w:p>
      <w:pPr>
        <w:pStyle w:val="FirstParagraph"/>
      </w:pPr>
      <w:r>
        <w:rPr>
          <w:bCs/>
          <w:b/>
        </w:rPr>
        <w:t xml:space="preserve">Problem Statement:</w:t>
      </w:r>
      <w:r>
        <w:t xml:space="preserve"> </w:t>
      </w:r>
      <w:r>
        <w:t xml:space="preserve">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third-party sources and the number of patient-days reimbursed privately.</w:t>
      </w:r>
    </w:p>
    <w:p>
      <w:pPr>
        <w:pStyle w:val="BodyText"/>
      </w:pPr>
      <w:r>
        <w:t xml:space="preserve">Formulating the problem as lp to get the weight for Facility 1</w:t>
      </w:r>
    </w:p>
    <w:bookmarkEnd w:id="20"/>
    <w:bookmarkStart w:id="21" w:name="lp-formulation"/>
    <w:p>
      <w:pPr>
        <w:pStyle w:val="Heading1"/>
      </w:pPr>
      <w:r>
        <w:t xml:space="preserve">LP formulation:</w:t>
      </w:r>
    </w:p>
    <w:p>
      <w:pPr>
        <w:pStyle w:val="FirstParagraph"/>
      </w:pPr>
      <w:r>
        <w:t xml:space="preserve">// Objective Function</w:t>
      </w:r>
      <w:r>
        <w:t xml:space="preserve"> </w:t>
      </w:r>
      <w:r>
        <w:t xml:space="preserve">max: 14000 u1 + 3500 u2;</w:t>
      </w:r>
    </w:p>
    <w:p>
      <w:pPr>
        <w:pStyle w:val="BodyText"/>
      </w:pPr>
      <w:r>
        <w:t xml:space="preserve">/* Constraints */</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150 v1 + 0.2 v2 = 1;</w:t>
      </w:r>
    </w:p>
    <w:p>
      <w:pPr>
        <w:pStyle w:val="BodyText"/>
      </w:pPr>
      <w:r>
        <w:t xml:space="preserve">===================================================================</w:t>
      </w:r>
    </w:p>
    <w:p>
      <w:pPr>
        <w:pStyle w:val="SourceCode"/>
      </w:pP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FunctionTok"/>
        </w:rPr>
        <w:t xml:space="preserve">library</w:t>
      </w:r>
      <w:r>
        <w:rPr>
          <w:rStyle w:val="NormalTok"/>
        </w:rPr>
        <w:t xml:space="preserve">(lpSolveAPI)</w:t>
      </w:r>
      <w:r>
        <w:br/>
      </w:r>
      <w:r>
        <w:rPr>
          <w:rStyle w:val="NormalTok"/>
        </w:rPr>
        <w:t xml:space="preserve">Facility1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"Health.lp"</w:t>
      </w:r>
      <w:r>
        <w:rPr>
          <w:rStyle w:val="NormalTok"/>
        </w:rPr>
        <w:t xml:space="preserve">)</w:t>
      </w:r>
    </w:p>
    <w:bookmarkEnd w:id="21"/>
    <w:bookmarkStart w:id="22" w:name="questions"/>
    <w:p>
      <w:pPr>
        <w:pStyle w:val="Heading1"/>
      </w:pPr>
      <w:r>
        <w:rPr>
          <w:bCs/>
          <w:b/>
        </w:rPr>
        <w:t xml:space="preserve">Questions</w:t>
      </w:r>
    </w:p>
    <w:p>
      <w:pPr>
        <w:numPr>
          <w:ilvl w:val="0"/>
          <w:numId w:val="1001"/>
        </w:numPr>
        <w:pStyle w:val="Compact"/>
      </w:pPr>
      <w:r>
        <w:t xml:space="preserve">Formulate and perform DEA analysis under all DEA assumptions of FDH, CRS, VRS, IRS, DRS, and FRH.</w:t>
      </w:r>
    </w:p>
    <w:p>
      <w:pPr>
        <w:numPr>
          <w:ilvl w:val="0"/>
          <w:numId w:val="1001"/>
        </w:numPr>
        <w:pStyle w:val="Compact"/>
      </w:pPr>
      <w:r>
        <w:t xml:space="preserve">Determine the Peers and Lambdas under each of the above assumptions</w:t>
      </w:r>
    </w:p>
    <w:p>
      <w:pPr>
        <w:numPr>
          <w:ilvl w:val="0"/>
          <w:numId w:val="1001"/>
        </w:numPr>
        <w:pStyle w:val="Compact"/>
      </w:pPr>
      <w:r>
        <w:t xml:space="preserve">Summarize your results in a tabular format</w:t>
      </w:r>
    </w:p>
    <w:p>
      <w:pPr>
        <w:numPr>
          <w:ilvl w:val="0"/>
          <w:numId w:val="1001"/>
        </w:numPr>
        <w:pStyle w:val="Compact"/>
      </w:pPr>
      <w:r>
        <w:t xml:space="preserve">Compare and contrast the above results</w:t>
      </w:r>
    </w:p>
    <w:p>
      <w:pPr>
        <w:pStyle w:val="SourceCode"/>
      </w:pPr>
      <w:r>
        <w:rPr>
          <w:rStyle w:val="FunctionTok"/>
        </w:rPr>
        <w:t xml:space="preserve">solve</w:t>
      </w:r>
      <w:r>
        <w:rPr>
          <w:rStyle w:val="NormalTok"/>
        </w:rPr>
        <w:t xml:space="preserve">(Facility1)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(Facility1)     </w:t>
      </w:r>
      <w:r>
        <w:rPr>
          <w:rStyle w:val="CommentTok"/>
        </w:rPr>
        <w:t xml:space="preserve">#the lp was able to achieve the max efficiency for Facility 1</w:t>
      </w:r>
    </w:p>
    <w:p>
      <w:pPr>
        <w:pStyle w:val="SourceCode"/>
      </w:pPr>
      <w:r>
        <w:rPr>
          <w:rStyle w:val="VerbatimChar"/>
        </w:rPr>
        <w:t xml:space="preserve">## [1] 1</w:t>
      </w:r>
    </w:p>
    <w:p>
      <w:pPr>
        <w:pStyle w:val="SourceCode"/>
      </w:pPr>
      <w:r>
        <w:rPr>
          <w:rStyle w:val="FunctionTok"/>
        </w:rPr>
        <w:t xml:space="preserve">get.variables</w:t>
      </w:r>
      <w:r>
        <w:rPr>
          <w:rStyle w:val="NormalTok"/>
        </w:rPr>
        <w:t xml:space="preserve">(Facility1)    </w:t>
      </w:r>
      <w:r>
        <w:rPr>
          <w:rStyle w:val="CommentTok"/>
        </w:rPr>
        <w:t xml:space="preserve">#The proposed inputs and outputs weights for maximum efficiency </w:t>
      </w:r>
    </w:p>
    <w:p>
      <w:pPr>
        <w:pStyle w:val="SourceCode"/>
      </w:pPr>
      <w:r>
        <w:rPr>
          <w:rStyle w:val="VerbatimChar"/>
        </w:rPr>
        <w:t xml:space="preserve">## [1] 7.142857e-05 0.000000e+00 5.172414e-03 1.120690e+00</w:t>
      </w:r>
    </w:p>
    <w:p>
      <w:pPr>
        <w:pStyle w:val="FirstParagraph"/>
      </w:pPr>
      <w:r>
        <w:t xml:space="preserve">First we type our inputs and outputs as vectors.</w:t>
      </w:r>
    </w:p>
    <w:p>
      <w:pPr>
        <w:pStyle w:val="BodyText"/>
      </w:pPr>
      <w:r>
        <w:t xml:space="preserve">We have 2 inputs (Staff hours, Supplies) and 2 outputs (</w:t>
      </w:r>
      <w:r>
        <w:t xml:space="preserve">“</w:t>
      </w:r>
      <w:r>
        <w:t xml:space="preserve">Reimbursed Patient_Days</w:t>
      </w:r>
      <w:r>
        <w:t xml:space="preserve">”</w:t>
      </w:r>
      <w:r>
        <w:t xml:space="preserve">,"Privately Paid Patient_Day) .</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 Patient_Days"</w:t>
      </w:r>
      <w:r>
        <w:rPr>
          <w:rStyle w:val="NormalTok"/>
        </w:rPr>
        <w:t xml:space="preserve">,</w:t>
      </w:r>
      <w:r>
        <w:rPr>
          <w:rStyle w:val="StringTok"/>
        </w:rPr>
        <w:t xml:space="preserve">"Privately Paid Patient_Days"</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w:t>
      </w:r>
      <w:r>
        <w:rPr>
          <w:rStyle w:val="NormalTok"/>
        </w:rPr>
        <w:t xml:space="preserve">, </w:t>
      </w:r>
      <w:r>
        <w:rPr>
          <w:rStyle w:val="StringTok"/>
        </w:rPr>
        <w:t xml:space="preserve">"Supplies"</w:t>
      </w:r>
      <w:r>
        <w:rPr>
          <w:rStyle w:val="NormalTok"/>
        </w:rPr>
        <w:t xml:space="preserve">)</w:t>
      </w:r>
      <w:r>
        <w:br/>
      </w:r>
      <w:r>
        <w:rPr>
          <w:rStyle w:val="FunctionTok"/>
        </w:rPr>
        <w:t xml:space="preserve">print</w:t>
      </w:r>
      <w:r>
        <w:rPr>
          <w:rStyle w:val="NormalTok"/>
        </w:rPr>
        <w:t xml:space="preserve">(x)</w:t>
      </w:r>
    </w:p>
    <w:p>
      <w:pPr>
        <w:pStyle w:val="SourceCode"/>
      </w:pPr>
      <w:r>
        <w:rPr>
          <w:rStyle w:val="VerbatimChar"/>
        </w:rPr>
        <w:t xml:space="preserve">##      Staff_Hours Supplies</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FunctionTok"/>
        </w:rPr>
        <w:t xml:space="preserve">print</w:t>
      </w:r>
      <w:r>
        <w:rPr>
          <w:rStyle w:val="NormalTok"/>
        </w:rPr>
        <w:t xml:space="preserve">(y)</w:t>
      </w:r>
    </w:p>
    <w:p>
      <w:pPr>
        <w:pStyle w:val="SourceCode"/>
      </w:pPr>
      <w:r>
        <w:rPr>
          <w:rStyle w:val="VerbatimChar"/>
        </w:rPr>
        <w:t xml:space="preserve">##      Reimbursed Patient_Days Privately Paid Patient_Days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NormalTok"/>
        </w:rPr>
        <w:t xml:space="preserve">Table</w:t>
      </w:r>
      <w:r>
        <w:rPr>
          <w:rStyle w:val="OtherTok"/>
        </w:rPr>
        <w:t xml:space="preserve">&lt;-</w:t>
      </w:r>
      <w:r>
        <w:rPr>
          <w:rStyle w:val="NormalTok"/>
        </w:rPr>
        <w:t xml:space="preserve"> </w:t>
      </w:r>
      <w:r>
        <w:rPr>
          <w:rStyle w:val="FunctionTok"/>
        </w:rPr>
        <w:t xml:space="preserve">cbind</w:t>
      </w:r>
      <w:r>
        <w:rPr>
          <w:rStyle w:val="NormalTok"/>
        </w:rPr>
        <w:t xml:space="preserve">(x,y)</w:t>
      </w:r>
      <w:r>
        <w:br/>
      </w:r>
      <w:r>
        <w:rPr>
          <w:rStyle w:val="FunctionTok"/>
        </w:rPr>
        <w:t xml:space="preserve">row.names</w:t>
      </w:r>
      <w:r>
        <w:rPr>
          <w:rStyle w:val="NormalTok"/>
        </w:rPr>
        <w:t xml:space="preserve">(Table)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"Fac1"</w:t>
      </w:r>
      <w:r>
        <w:rPr>
          <w:rStyle w:val="NormalTok"/>
        </w:rPr>
        <w:t xml:space="preserve">, </w:t>
      </w:r>
      <w:r>
        <w:rPr>
          <w:rStyle w:val="StringTok"/>
        </w:rPr>
        <w:t xml:space="preserve">"Fac2"</w:t>
      </w:r>
      <w:r>
        <w:rPr>
          <w:rStyle w:val="NormalTok"/>
        </w:rPr>
        <w:t xml:space="preserve">, </w:t>
      </w:r>
      <w:r>
        <w:rPr>
          <w:rStyle w:val="StringTok"/>
        </w:rPr>
        <w:t xml:space="preserve">"Fac3"</w:t>
      </w:r>
      <w:r>
        <w:rPr>
          <w:rStyle w:val="NormalTok"/>
        </w:rPr>
        <w:t xml:space="preserve">, </w:t>
      </w:r>
      <w:r>
        <w:rPr>
          <w:rStyle w:val="StringTok"/>
        </w:rPr>
        <w:t xml:space="preserve">"Fac4"</w:t>
      </w:r>
      <w:r>
        <w:rPr>
          <w:rStyle w:val="NormalTok"/>
        </w:rPr>
        <w:t xml:space="preserve">, </w:t>
      </w:r>
      <w:r>
        <w:rPr>
          <w:rStyle w:val="StringTok"/>
        </w:rPr>
        <w:t xml:space="preserve">"Fac5"</w:t>
      </w:r>
      <w:r>
        <w:rPr>
          <w:rStyle w:val="NormalTok"/>
        </w:rPr>
        <w:t xml:space="preserve">, </w:t>
      </w:r>
      <w:r>
        <w:rPr>
          <w:rStyle w:val="StringTok"/>
        </w:rPr>
        <w:t xml:space="preserve">"Fac6"</w:t>
      </w:r>
      <w:r>
        <w:rPr>
          <w:rStyle w:val="NormalTok"/>
        </w:rPr>
        <w:t xml:space="preserve">)</w:t>
      </w:r>
      <w:r>
        <w:br/>
      </w:r>
      <w:r>
        <w:rPr>
          <w:rStyle w:val="NormalTok"/>
        </w:rPr>
        <w:t xml:space="preserve">Table</w:t>
      </w:r>
    </w:p>
    <w:p>
      <w:pPr>
        <w:pStyle w:val="SourceCode"/>
      </w:pPr>
      <w:r>
        <w:rPr>
          <w:rStyle w:val="VerbatimChar"/>
        </w:rPr>
        <w:t xml:space="preserve">##      Staff_Hours Supplies Reimbursed Patient_Days Privately Paid Patient_Days</w:t>
      </w:r>
      <w:r>
        <w:br/>
      </w:r>
      <w:r>
        <w:rPr>
          <w:rStyle w:val="VerbatimChar"/>
        </w:rPr>
        <w:t xml:space="preserve">## Fac1         150      0.2                   14000                        3500</w:t>
      </w:r>
      <w:r>
        <w:br/>
      </w:r>
      <w:r>
        <w:rPr>
          <w:rStyle w:val="VerbatimChar"/>
        </w:rPr>
        <w:t xml:space="preserve">## Fac2         400      0.7                   14000                       21000</w:t>
      </w:r>
      <w:r>
        <w:br/>
      </w:r>
      <w:r>
        <w:rPr>
          <w:rStyle w:val="VerbatimChar"/>
        </w:rPr>
        <w:t xml:space="preserve">## Fac3         320      1.2                   42000                       10500</w:t>
      </w:r>
      <w:r>
        <w:br/>
      </w:r>
      <w:r>
        <w:rPr>
          <w:rStyle w:val="VerbatimChar"/>
        </w:rPr>
        <w:t xml:space="preserve">## Fac4         520      2.0                   28000                       42000</w:t>
      </w:r>
      <w:r>
        <w:br/>
      </w:r>
      <w:r>
        <w:rPr>
          <w:rStyle w:val="VerbatimChar"/>
        </w:rPr>
        <w:t xml:space="preserve">## Fac5         350      1.2                   19000                       25000</w:t>
      </w:r>
      <w:r>
        <w:br/>
      </w:r>
      <w:r>
        <w:rPr>
          <w:rStyle w:val="VerbatimChar"/>
        </w:rPr>
        <w:t xml:space="preserve">## Fac6         320      0.7                   14000                       15000</w:t>
      </w:r>
    </w:p>
    <w:p>
      <w:pPr>
        <w:pStyle w:val="FirstParagraph"/>
      </w:pPr>
      <w:r>
        <w:t xml:space="preserve">Next we run DEA Analysis under all DEA assumptions (FDH, CRS, VRS, IRS, DRS, and FRH)</w:t>
      </w:r>
    </w:p>
    <w:p>
      <w:pPr>
        <w:pStyle w:val="SourceCode"/>
      </w:pPr>
      <w:r>
        <w:rPr>
          <w:rStyle w:val="CommentTok"/>
        </w:rPr>
        <w:t xml:space="preserve">#Constant returns to scale, convexity and free disposability</w:t>
      </w:r>
      <w:r>
        <w:br/>
      </w:r>
      <w:r>
        <w:rPr>
          <w:rStyle w:val="NormalTok"/>
        </w:rPr>
        <w:t xml:space="preserve">CRS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 =</w:t>
      </w:r>
      <w:r>
        <w:rPr>
          <w:rStyle w:val="NormalTok"/>
        </w:rPr>
        <w:t xml:space="preserve"> </w:t>
      </w:r>
      <w:r>
        <w:rPr>
          <w:rStyle w:val="StringTok"/>
        </w:rPr>
        <w:t xml:space="preserve">"crs"</w:t>
      </w:r>
      <w:r>
        <w:rPr>
          <w:rStyle w:val="NormalTok"/>
        </w:rPr>
        <w:t xml:space="preserve">) </w:t>
      </w:r>
      <w:r>
        <w:rPr>
          <w:rStyle w:val="CommentTok"/>
        </w:rPr>
        <w:t xml:space="preserve"># provide the input and output . The results show that Facilities 1,2,3,4 are efficient whereas facilities 5,6 have efficiency rates of 98% and 87% respectively. </w:t>
      </w:r>
      <w:r>
        <w:br/>
      </w:r>
      <w:r>
        <w:rPr>
          <w:rStyle w:val="FunctionTok"/>
        </w:rPr>
        <w:t xml:space="preserve">print</w:t>
      </w:r>
      <w:r>
        <w:rPr>
          <w:rStyle w:val="NormalTok"/>
        </w:rPr>
        <w:t xml:space="preserve">(CRS)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(CRS)    </w:t>
      </w:r>
      <w:r>
        <w:rPr>
          <w:rStyle w:val="CommentTok"/>
        </w:rPr>
        <w:t xml:space="preserve"># identify the peers. The peers units for for facilities 5,6 are 1,2,4 </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CRS_Weights </w:t>
      </w:r>
      <w:r>
        <w:rPr>
          <w:rStyle w:val="OtherTok"/>
        </w:rPr>
        <w:t xml:space="preserve">&lt;-</w:t>
      </w:r>
      <w:r>
        <w:rPr>
          <w:rStyle w:val="NormalTok"/>
        </w:rPr>
        <w:t xml:space="preserve"> </w:t>
      </w:r>
      <w:r>
        <w:rPr>
          <w:rStyle w:val="FunctionTok"/>
        </w:rPr>
        <w:t xml:space="preserve">lambda</w:t>
      </w:r>
      <w:r>
        <w:rPr>
          <w:rStyle w:val="NormalTok"/>
        </w:rPr>
        <w:t xml:space="preserve">(CRS)    </w:t>
      </w:r>
      <w:r>
        <w:rPr>
          <w:rStyle w:val="CommentTok"/>
        </w:rPr>
        <w:t xml:space="preserve"># identify the relative weights given to the peers. The weights for facility 4 are 0.20, 0.08, 0.54. The weights for facility 6 are 0.34, 0.39, 0.13</w:t>
      </w:r>
      <w:r>
        <w:br/>
      </w:r>
      <w:r>
        <w:rPr>
          <w:rStyle w:val="CommentTok"/>
        </w:rPr>
        <w:t xml:space="preserve">#Free disposability hull</w:t>
      </w:r>
      <w:r>
        <w:br/>
      </w:r>
      <w:r>
        <w:br/>
      </w:r>
      <w:r>
        <w:rPr>
          <w:rStyle w:val="NormalTok"/>
        </w:rPr>
        <w:t xml:space="preserve">FDH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"fdh"</w:t>
      </w:r>
      <w:r>
        <w:rPr>
          <w:rStyle w:val="NormalTok"/>
        </w:rPr>
        <w:t xml:space="preserve">)</w:t>
      </w:r>
      <w:r>
        <w:br/>
      </w:r>
      <w:r>
        <w:rPr>
          <w:rStyle w:val="NormalTok"/>
        </w:rPr>
        <w:t xml:space="preserve">FDH  </w:t>
      </w:r>
      <w:r>
        <w:rPr>
          <w:rStyle w:val="CommentTok"/>
        </w:rPr>
        <w:t xml:space="preserve">#all facilities are efficient </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(FDH)  </w:t>
      </w:r>
      <w:r>
        <w:rPr>
          <w:rStyle w:val="CommentTok"/>
        </w:rPr>
        <w:t xml:space="preserve">#the peer for each facility is itself</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FDH_Weights </w:t>
      </w:r>
      <w:r>
        <w:rPr>
          <w:rStyle w:val="OtherTok"/>
        </w:rPr>
        <w:t xml:space="preserve">&lt;-</w:t>
      </w:r>
      <w:r>
        <w:rPr>
          <w:rStyle w:val="NormalTok"/>
        </w:rPr>
        <w:t xml:space="preserve"> </w:t>
      </w:r>
      <w:r>
        <w:rPr>
          <w:rStyle w:val="FunctionTok"/>
        </w:rPr>
        <w:t xml:space="preserve">lambda</w:t>
      </w:r>
      <w:r>
        <w:rPr>
          <w:rStyle w:val="NormalTok"/>
        </w:rPr>
        <w:t xml:space="preserve">(FDH)</w:t>
      </w:r>
      <w:r>
        <w:br/>
      </w:r>
      <w:r>
        <w:rPr>
          <w:rStyle w:val="CommentTok"/>
        </w:rPr>
        <w:t xml:space="preserve">#Variable returns to scale, convexity and free disposability</w:t>
      </w:r>
      <w:r>
        <w:br/>
      </w:r>
      <w:r>
        <w:rPr>
          <w:rStyle w:val="NormalTok"/>
        </w:rPr>
        <w:t xml:space="preserve">VRS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VRS    </w:t>
      </w:r>
      <w:r>
        <w:rPr>
          <w:rStyle w:val="CommentTok"/>
        </w:rPr>
        <w:t xml:space="preserve">#All facilities are efficient except for facility 6</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(VRS)   </w:t>
      </w:r>
      <w:r>
        <w:rPr>
          <w:rStyle w:val="CommentTok"/>
        </w:rPr>
        <w:t xml:space="preserve">#peers for facility 6 are 1,2,5</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VRS_Weights </w:t>
      </w:r>
      <w:r>
        <w:rPr>
          <w:rStyle w:val="OtherTok"/>
        </w:rPr>
        <w:t xml:space="preserve">&lt;-</w:t>
      </w:r>
      <w:r>
        <w:rPr>
          <w:rStyle w:val="NormalTok"/>
        </w:rPr>
        <w:t xml:space="preserve"> </w:t>
      </w:r>
      <w:r>
        <w:rPr>
          <w:rStyle w:val="FunctionTok"/>
        </w:rPr>
        <w:t xml:space="preserve">lambda</w:t>
      </w:r>
      <w:r>
        <w:rPr>
          <w:rStyle w:val="NormalTok"/>
        </w:rPr>
        <w:t xml:space="preserve">(VRS)</w:t>
      </w:r>
      <w:r>
        <w:br/>
      </w:r>
      <w:r>
        <w:rPr>
          <w:rStyle w:val="CommentTok"/>
        </w:rPr>
        <w:t xml:space="preserve">#Increasing returns to scale, (up-scaling, but not down-scaling), convexity and free disposability</w:t>
      </w:r>
      <w:r>
        <w:br/>
      </w:r>
      <w:r>
        <w:rPr>
          <w:rStyle w:val="NormalTok"/>
        </w:rPr>
        <w:t xml:space="preserve">IRS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"irs"</w:t>
      </w:r>
      <w:r>
        <w:rPr>
          <w:rStyle w:val="NormalTok"/>
        </w:rPr>
        <w:t xml:space="preserve">)</w:t>
      </w:r>
      <w:r>
        <w:br/>
      </w:r>
      <w:r>
        <w:rPr>
          <w:rStyle w:val="NormalTok"/>
        </w:rPr>
        <w:t xml:space="preserve">IRS    </w:t>
      </w:r>
      <w:r>
        <w:rPr>
          <w:rStyle w:val="CommentTok"/>
        </w:rPr>
        <w:t xml:space="preserve">#All facilities are efficient except for facilit</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(IRS)    </w:t>
      </w:r>
      <w:r>
        <w:rPr>
          <w:rStyle w:val="CommentTok"/>
        </w:rPr>
        <w:t xml:space="preserve">#peers for facility 6 are 1,2,5</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IRS_Weights </w:t>
      </w:r>
      <w:r>
        <w:rPr>
          <w:rStyle w:val="OtherTok"/>
        </w:rPr>
        <w:t xml:space="preserve">&lt;-</w:t>
      </w:r>
      <w:r>
        <w:rPr>
          <w:rStyle w:val="NormalTok"/>
        </w:rPr>
        <w:t xml:space="preserve"> </w:t>
      </w:r>
      <w:r>
        <w:rPr>
          <w:rStyle w:val="FunctionTok"/>
        </w:rPr>
        <w:t xml:space="preserve">lambda</w:t>
      </w:r>
      <w:r>
        <w:rPr>
          <w:rStyle w:val="NormalTok"/>
        </w:rPr>
        <w:t xml:space="preserve">(IRS)</w:t>
      </w:r>
      <w:r>
        <w:br/>
      </w:r>
      <w:r>
        <w:rPr>
          <w:rStyle w:val="CommentTok"/>
        </w:rPr>
        <w:t xml:space="preserve">#Decreasing returns to scale, convexity, down-scaling and free disposability</w:t>
      </w:r>
      <w:r>
        <w:br/>
      </w:r>
      <w:r>
        <w:rPr>
          <w:rStyle w:val="NormalTok"/>
        </w:rPr>
        <w:t xml:space="preserve">DRS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"drs"</w:t>
      </w:r>
      <w:r>
        <w:rPr>
          <w:rStyle w:val="NormalTok"/>
        </w:rPr>
        <w:t xml:space="preserve">)  </w:t>
      </w:r>
      <w:r>
        <w:rPr>
          <w:rStyle w:val="CommentTok"/>
        </w:rPr>
        <w:t xml:space="preserve">#DRS gave same results as CRS</w:t>
      </w:r>
      <w:r>
        <w:br/>
      </w:r>
      <w:r>
        <w:rPr>
          <w:rStyle w:val="NormalTok"/>
        </w:rPr>
        <w:t xml:space="preserve">DRS     </w:t>
      </w:r>
      <w:r>
        <w:rPr>
          <w:rStyle w:val="CommentTok"/>
        </w:rPr>
        <w:t xml:space="preserve">#All facilities are efficient except for facility 5,6</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(DRS)  </w:t>
      </w:r>
      <w:r>
        <w:rPr>
          <w:rStyle w:val="CommentTok"/>
        </w:rPr>
        <w:t xml:space="preserve"># The peers units for for facilities 5,6 are 1,2,4</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DRS_Weights </w:t>
      </w:r>
      <w:r>
        <w:rPr>
          <w:rStyle w:val="OtherTok"/>
        </w:rPr>
        <w:t xml:space="preserve">&lt;-</w:t>
      </w:r>
      <w:r>
        <w:rPr>
          <w:rStyle w:val="NormalTok"/>
        </w:rPr>
        <w:t xml:space="preserve"> </w:t>
      </w:r>
      <w:r>
        <w:rPr>
          <w:rStyle w:val="FunctionTok"/>
        </w:rPr>
        <w:t xml:space="preserve">lambda</w:t>
      </w:r>
      <w:r>
        <w:rPr>
          <w:rStyle w:val="NormalTok"/>
        </w:rPr>
        <w:t xml:space="preserve">(DRS)</w:t>
      </w:r>
      <w:r>
        <w:br/>
      </w:r>
      <w:r>
        <w:rPr>
          <w:rStyle w:val="NormalTok"/>
        </w:rPr>
        <w:t xml:space="preserve">  </w:t>
      </w:r>
      <w:r>
        <w:br/>
      </w:r>
      <w:r>
        <w:rPr>
          <w:rStyle w:val="NormalTok"/>
        </w:rPr>
        <w:t xml:space="preserve">FRH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"add"</w:t>
      </w:r>
      <w:r>
        <w:rPr>
          <w:rStyle w:val="NormalTok"/>
        </w:rPr>
        <w:t xml:space="preserve">)</w:t>
      </w:r>
      <w:r>
        <w:br/>
      </w:r>
      <w:r>
        <w:rPr>
          <w:rStyle w:val="NormalTok"/>
        </w:rPr>
        <w:t xml:space="preserve">FRH  </w:t>
      </w:r>
      <w:r>
        <w:rPr>
          <w:rStyle w:val="CommentTok"/>
        </w:rPr>
        <w:t xml:space="preserve">#all facilities are efficient</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(FRH)    </w:t>
      </w:r>
      <w:r>
        <w:rPr>
          <w:rStyle w:val="CommentTok"/>
        </w:rPr>
        <w:t xml:space="preserve">#the peer unit for each facility is itself</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FRH_Weights </w:t>
      </w:r>
      <w:r>
        <w:rPr>
          <w:rStyle w:val="OtherTok"/>
        </w:rPr>
        <w:t xml:space="preserve">&lt;-</w:t>
      </w:r>
      <w:r>
        <w:rPr>
          <w:rStyle w:val="NormalTok"/>
        </w:rPr>
        <w:t xml:space="preserve"> </w:t>
      </w:r>
      <w:r>
        <w:rPr>
          <w:rStyle w:val="FunctionTok"/>
        </w:rPr>
        <w:t xml:space="preserve">lambda</w:t>
      </w:r>
      <w:r>
        <w:rPr>
          <w:rStyle w:val="NormalTok"/>
        </w:rPr>
        <w:t xml:space="preserve">(FRH)</w:t>
      </w:r>
    </w:p>
    <w:p>
      <w:pPr>
        <w:pStyle w:val="SourceCode"/>
      </w:pPr>
      <w:r>
        <w:rPr>
          <w:rStyle w:val="FunctionTok"/>
        </w:rPr>
        <w:t xml:space="preserve">as.data.frame</w:t>
      </w:r>
      <w:r>
        <w:rPr>
          <w:rStyle w:val="NormalTok"/>
        </w:rPr>
        <w:t xml:space="preserve">(Table)</w:t>
      </w:r>
    </w:p>
    <w:p>
      <w:pPr>
        <w:pStyle w:val="SourceCode"/>
      </w:pPr>
      <w:r>
        <w:rPr>
          <w:rStyle w:val="VerbatimChar"/>
        </w:rPr>
        <w:t xml:space="preserve">##      Staff_Hours Supplies Reimbursed Patient_Days Privately Paid Patient_Days</w:t>
      </w:r>
      <w:r>
        <w:br/>
      </w:r>
      <w:r>
        <w:rPr>
          <w:rStyle w:val="VerbatimChar"/>
        </w:rPr>
        <w:t xml:space="preserve">## Fac1         150      0.2                   14000                        3500</w:t>
      </w:r>
      <w:r>
        <w:br/>
      </w:r>
      <w:r>
        <w:rPr>
          <w:rStyle w:val="VerbatimChar"/>
        </w:rPr>
        <w:t xml:space="preserve">## Fac2         400      0.7                   14000                       21000</w:t>
      </w:r>
      <w:r>
        <w:br/>
      </w:r>
      <w:r>
        <w:rPr>
          <w:rStyle w:val="VerbatimChar"/>
        </w:rPr>
        <w:t xml:space="preserve">## Fac3         320      1.2                   42000                       10500</w:t>
      </w:r>
      <w:r>
        <w:br/>
      </w:r>
      <w:r>
        <w:rPr>
          <w:rStyle w:val="VerbatimChar"/>
        </w:rPr>
        <w:t xml:space="preserve">## Fac4         520      2.0                   28000                       42000</w:t>
      </w:r>
      <w:r>
        <w:br/>
      </w:r>
      <w:r>
        <w:rPr>
          <w:rStyle w:val="VerbatimChar"/>
        </w:rPr>
        <w:t xml:space="preserve">## Fac5         350      1.2                   19000                       25000</w:t>
      </w:r>
      <w:r>
        <w:br/>
      </w:r>
      <w:r>
        <w:rPr>
          <w:rStyle w:val="VerbatimChar"/>
        </w:rPr>
        <w:t xml:space="preserve">## Fac6         320      0.7                   14000                       15000</w:t>
      </w:r>
    </w:p>
    <w:p>
      <w:pPr>
        <w:pStyle w:val="SourceCode"/>
      </w:pPr>
      <w:r>
        <w:rPr>
          <w:rStyle w:val="NormalTok"/>
        </w:rPr>
        <w:t xml:space="preserve">Df </w:t>
      </w:r>
      <w:r>
        <w:rPr>
          <w:rStyle w:val="OtherTok"/>
        </w:rPr>
        <w:t xml:space="preserve">&lt;-</w:t>
      </w:r>
      <w:r>
        <w:rPr>
          <w:rStyle w:val="FunctionTok"/>
        </w:rPr>
        <w:t xml:space="preserve">data.frame</w:t>
      </w:r>
      <w:r>
        <w:rPr>
          <w:rStyle w:val="NormalTok"/>
        </w:rPr>
        <w:t xml:space="preserve"> (</w:t>
      </w:r>
      <w:r>
        <w:rPr>
          <w:rStyle w:val="AttributeTok"/>
        </w:rPr>
        <w:t xml:space="preserve">CRS =</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0.9775</w:t>
      </w:r>
      <w:r>
        <w:rPr>
          <w:rStyle w:val="NormalTok"/>
        </w:rPr>
        <w:t xml:space="preserve">, </w:t>
      </w:r>
      <w:r>
        <w:rPr>
          <w:rStyle w:val="FloatTok"/>
        </w:rPr>
        <w:t xml:space="preserve">0.8675</w:t>
      </w:r>
      <w:r>
        <w:rPr>
          <w:rStyle w:val="NormalTok"/>
        </w:rPr>
        <w:t xml:space="preserve">),</w:t>
      </w:r>
      <w:r>
        <w:br/>
      </w:r>
      <w:r>
        <w:rPr>
          <w:rStyle w:val="AttributeTok"/>
        </w:rPr>
        <w:t xml:space="preserve">FDH=</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VRS=</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0.8963</w:t>
      </w:r>
      <w:r>
        <w:rPr>
          <w:rStyle w:val="NormalTok"/>
        </w:rPr>
        <w:t xml:space="preserve">),</w:t>
      </w:r>
      <w:r>
        <w:rPr>
          <w:rStyle w:val="AttributeTok"/>
        </w:rPr>
        <w:t xml:space="preserve">IRS =</w:t>
      </w:r>
      <w:r>
        <w:rPr>
          <w:rStyle w:val="FunctionTok"/>
        </w:rPr>
        <w:t xml:space="preserve">c</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0.8963</w:t>
      </w:r>
      <w:r>
        <w:rPr>
          <w:rStyle w:val="NormalTok"/>
        </w:rPr>
        <w:t xml:space="preserve">), </w:t>
      </w:r>
      <w:r>
        <w:rPr>
          <w:rStyle w:val="AttributeTok"/>
        </w:rPr>
        <w:t xml:space="preserve">DRS=</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0.9775</w:t>
      </w:r>
      <w:r>
        <w:rPr>
          <w:rStyle w:val="NormalTok"/>
        </w:rPr>
        <w:t xml:space="preserve">, </w:t>
      </w:r>
      <w:r>
        <w:rPr>
          <w:rStyle w:val="FloatTok"/>
        </w:rPr>
        <w:t xml:space="preserve">0.8675</w:t>
      </w:r>
      <w:r>
        <w:rPr>
          <w:rStyle w:val="NormalTok"/>
        </w:rPr>
        <w:t xml:space="preserve">), </w:t>
      </w:r>
      <w:r>
        <w:rPr>
          <w:rStyle w:val="AttributeTok"/>
        </w:rPr>
        <w:t xml:space="preserve">FRH=</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w:t>
      </w:r>
    </w:p>
    <w:p>
      <w:pPr>
        <w:pStyle w:val="SourceCode"/>
      </w:pPr>
      <w:r>
        <w:rPr>
          <w:rStyle w:val="VerbatimChar"/>
        </w:rPr>
        <w:t xml:space="preserve">##      CRS FDH    VRS    IRS    DRS FRH</w:t>
      </w:r>
      <w:r>
        <w:br/>
      </w:r>
      <w:r>
        <w:rPr>
          <w:rStyle w:val="VerbatimChar"/>
        </w:rPr>
        <w:t xml:space="preserve">## 1 1.0000   1 1.0000 1.0000 1.0000   1</w:t>
      </w:r>
      <w:r>
        <w:br/>
      </w:r>
      <w:r>
        <w:rPr>
          <w:rStyle w:val="VerbatimChar"/>
        </w:rPr>
        <w:t xml:space="preserve">## 2 1.0000   1 1.0000 1.0000 1.0000   1</w:t>
      </w:r>
      <w:r>
        <w:br/>
      </w:r>
      <w:r>
        <w:rPr>
          <w:rStyle w:val="VerbatimChar"/>
        </w:rPr>
        <w:t xml:space="preserve">## 3 1.0000   1 1.0000 1.0000 1.0000   1</w:t>
      </w:r>
      <w:r>
        <w:br/>
      </w:r>
      <w:r>
        <w:rPr>
          <w:rStyle w:val="VerbatimChar"/>
        </w:rPr>
        <w:t xml:space="preserve">## 4 1.0000   1 1.0000 1.0000 1.0000   1</w:t>
      </w:r>
      <w:r>
        <w:br/>
      </w:r>
      <w:r>
        <w:rPr>
          <w:rStyle w:val="VerbatimChar"/>
        </w:rPr>
        <w:t xml:space="preserve">## 5 0.9775   1 1.0000 1.0000 0.9775   1</w:t>
      </w:r>
      <w:r>
        <w:br/>
      </w:r>
      <w:r>
        <w:rPr>
          <w:rStyle w:val="VerbatimChar"/>
        </w:rPr>
        <w:t xml:space="preserve">## 6 0.8675   1 0.8963 0.8963 0.8675   1</w:t>
      </w:r>
    </w:p>
    <w:p>
      <w:pPr>
        <w:pStyle w:val="SourceCode"/>
      </w:pPr>
      <w:r>
        <w:rPr>
          <w:rStyle w:val="CommentTok"/>
        </w:rPr>
        <w:t xml:space="preserve">#Now we look at the efficiency results at each facility in every DEA assumption. CRS and DRS give same results, FDH and FRH gave same results, and finally both VRS and IRS gave same results as well.</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cbind</w:t>
      </w:r>
      <w:r>
        <w:rPr>
          <w:rStyle w:val="NormalTok"/>
        </w:rPr>
        <w:t xml:space="preserve">(Table,Df)</w:t>
      </w:r>
      <w:r>
        <w:br/>
      </w:r>
      <w:r>
        <w:rPr>
          <w:rStyle w:val="NormalTok"/>
        </w:rPr>
        <w:t xml:space="preserve">Results[,</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CRS FDH    VRS    IRS    DRS FRH</w:t>
      </w:r>
      <w:r>
        <w:br/>
      </w:r>
      <w:r>
        <w:rPr>
          <w:rStyle w:val="VerbatimChar"/>
        </w:rPr>
        <w:t xml:space="preserve">## Fac1 1.0000   1 1.0000 1.0000 1.0000   1</w:t>
      </w:r>
      <w:r>
        <w:br/>
      </w:r>
      <w:r>
        <w:rPr>
          <w:rStyle w:val="VerbatimChar"/>
        </w:rPr>
        <w:t xml:space="preserve">## Fac2 1.0000   1 1.0000 1.0000 1.0000   1</w:t>
      </w:r>
      <w:r>
        <w:br/>
      </w:r>
      <w:r>
        <w:rPr>
          <w:rStyle w:val="VerbatimChar"/>
        </w:rPr>
        <w:t xml:space="preserve">## Fac3 1.0000   1 1.0000 1.0000 1.0000   1</w:t>
      </w:r>
      <w:r>
        <w:br/>
      </w:r>
      <w:r>
        <w:rPr>
          <w:rStyle w:val="VerbatimChar"/>
        </w:rPr>
        <w:t xml:space="preserve">## Fac4 1.0000   1 1.0000 1.0000 1.0000   1</w:t>
      </w:r>
      <w:r>
        <w:br/>
      </w:r>
      <w:r>
        <w:rPr>
          <w:rStyle w:val="VerbatimChar"/>
        </w:rPr>
        <w:t xml:space="preserve">## Fac5 0.9775   1 1.0000 1.0000 0.9775   1</w:t>
      </w:r>
      <w:r>
        <w:br/>
      </w:r>
      <w:r>
        <w:rPr>
          <w:rStyle w:val="VerbatimChar"/>
        </w:rPr>
        <w:t xml:space="preserve">## Fac6 0.8675   1 0.8963 0.8963 0.8675   1</w:t>
      </w:r>
    </w:p>
    <w:p>
      <w:pPr>
        <w:pStyle w:val="SourceCode"/>
      </w:pPr>
      <w:r>
        <w:rPr>
          <w:rStyle w:val="CommentTok"/>
        </w:rPr>
        <w:t xml:space="preserve">#Summary of the weights assigned to each Facility in every DEA assumption</w:t>
      </w:r>
      <w:r>
        <w:br/>
      </w:r>
      <w:r>
        <w:br/>
      </w:r>
      <w:r>
        <w:rPr>
          <w:rStyle w:val="NormalTok"/>
        </w:rPr>
        <w:t xml:space="preserve">Weights_tbl </w:t>
      </w:r>
      <w:r>
        <w:rPr>
          <w:rStyle w:val="OtherTok"/>
        </w:rPr>
        <w:t xml:space="preserve">&lt;-</w:t>
      </w:r>
      <w:r>
        <w:rPr>
          <w:rStyle w:val="NormalTok"/>
        </w:rPr>
        <w:t xml:space="preserve"> </w:t>
      </w:r>
      <w:r>
        <w:rPr>
          <w:rStyle w:val="FunctionTok"/>
        </w:rPr>
        <w:t xml:space="preserve">cbind</w:t>
      </w:r>
      <w:r>
        <w:rPr>
          <w:rStyle w:val="NormalTok"/>
        </w:rPr>
        <w:t xml:space="preserve">(FDH_Weights, CRS_Weights, VRS_Weights, IRS_Weights, DRS_Weights, FRH_Weights)</w:t>
      </w:r>
      <w:r>
        <w:br/>
      </w:r>
      <w:r>
        <w:br/>
      </w:r>
      <w:r>
        <w:rPr>
          <w:rStyle w:val="FunctionTok"/>
        </w:rPr>
        <w:t xml:space="preserve">row.names</w:t>
      </w:r>
      <w:r>
        <w:rPr>
          <w:rStyle w:val="NormalTok"/>
        </w:rPr>
        <w:t xml:space="preserve">(Weights_tbl)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"Fac1"</w:t>
      </w:r>
      <w:r>
        <w:rPr>
          <w:rStyle w:val="NormalTok"/>
        </w:rPr>
        <w:t xml:space="preserve">, </w:t>
      </w:r>
      <w:r>
        <w:rPr>
          <w:rStyle w:val="StringTok"/>
        </w:rPr>
        <w:t xml:space="preserve">"Fac2"</w:t>
      </w:r>
      <w:r>
        <w:rPr>
          <w:rStyle w:val="NormalTok"/>
        </w:rPr>
        <w:t xml:space="preserve">, </w:t>
      </w:r>
      <w:r>
        <w:rPr>
          <w:rStyle w:val="StringTok"/>
        </w:rPr>
        <w:t xml:space="preserve">"Fac3"</w:t>
      </w:r>
      <w:r>
        <w:rPr>
          <w:rStyle w:val="NormalTok"/>
        </w:rPr>
        <w:t xml:space="preserve">, </w:t>
      </w:r>
      <w:r>
        <w:rPr>
          <w:rStyle w:val="StringTok"/>
        </w:rPr>
        <w:t xml:space="preserve">"Fac4"</w:t>
      </w:r>
      <w:r>
        <w:rPr>
          <w:rStyle w:val="NormalTok"/>
        </w:rPr>
        <w:t xml:space="preserve">, </w:t>
      </w:r>
      <w:r>
        <w:rPr>
          <w:rStyle w:val="StringTok"/>
        </w:rPr>
        <w:t xml:space="preserve">"Fac5"</w:t>
      </w:r>
      <w:r>
        <w:rPr>
          <w:rStyle w:val="NormalTok"/>
        </w:rPr>
        <w:t xml:space="preserve">, </w:t>
      </w:r>
      <w:r>
        <w:rPr>
          <w:rStyle w:val="StringTok"/>
        </w:rPr>
        <w:t xml:space="preserve">"Fac6"</w:t>
      </w:r>
      <w:r>
        <w:rPr>
          <w:rStyle w:val="NormalTok"/>
        </w:rPr>
        <w:t xml:space="preserve">)</w:t>
      </w:r>
      <w:r>
        <w:br/>
      </w:r>
      <w:r>
        <w:br/>
      </w:r>
      <w:r>
        <w:rPr>
          <w:rStyle w:val="FunctionTok"/>
        </w:rPr>
        <w:t xml:space="preserve">colnames</w:t>
      </w:r>
      <w:r>
        <w:rPr>
          <w:rStyle w:val="NormalTok"/>
        </w:rPr>
        <w:t xml:space="preserve">(Weights_tbl)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"FDH"</w:t>
      </w:r>
      <w:r>
        <w:rPr>
          <w:rStyle w:val="NormalTok"/>
        </w:rPr>
        <w:t xml:space="preserve">,</w:t>
      </w:r>
      <w:r>
        <w:rPr>
          <w:rStyle w:val="StringTok"/>
        </w:rPr>
        <w:t xml:space="preserve">"FDH"</w:t>
      </w:r>
      <w:r>
        <w:rPr>
          <w:rStyle w:val="NormalTok"/>
        </w:rPr>
        <w:t xml:space="preserve">, </w:t>
      </w:r>
      <w:r>
        <w:rPr>
          <w:rStyle w:val="StringTok"/>
        </w:rPr>
        <w:t xml:space="preserve">"FDH"</w:t>
      </w:r>
      <w:r>
        <w:rPr>
          <w:rStyle w:val="NormalTok"/>
        </w:rPr>
        <w:t xml:space="preserve">, </w:t>
      </w:r>
      <w:r>
        <w:rPr>
          <w:rStyle w:val="StringTok"/>
        </w:rPr>
        <w:t xml:space="preserve">"FDH"</w:t>
      </w:r>
      <w:r>
        <w:rPr>
          <w:rStyle w:val="NormalTok"/>
        </w:rPr>
        <w:t xml:space="preserve">,</w:t>
      </w:r>
      <w:r>
        <w:rPr>
          <w:rStyle w:val="StringTok"/>
        </w:rPr>
        <w:t xml:space="preserve">"FDH"</w:t>
      </w:r>
      <w:r>
        <w:rPr>
          <w:rStyle w:val="NormalTok"/>
        </w:rPr>
        <w:t xml:space="preserve">,</w:t>
      </w:r>
      <w:r>
        <w:rPr>
          <w:rStyle w:val="StringTok"/>
        </w:rPr>
        <w:t xml:space="preserve">"FDH"</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"VRS"</w:t>
      </w:r>
      <w:r>
        <w:rPr>
          <w:rStyle w:val="NormalTok"/>
        </w:rPr>
        <w:t xml:space="preserve">, </w:t>
      </w:r>
      <w:r>
        <w:rPr>
          <w:rStyle w:val="StringTok"/>
        </w:rPr>
        <w:t xml:space="preserve">"VRS"</w:t>
      </w:r>
      <w:r>
        <w:rPr>
          <w:rStyle w:val="NormalTok"/>
        </w:rPr>
        <w:t xml:space="preserve">, </w:t>
      </w:r>
      <w:r>
        <w:rPr>
          <w:rStyle w:val="StringTok"/>
        </w:rPr>
        <w:t xml:space="preserve">"VRS"</w:t>
      </w:r>
      <w:r>
        <w:rPr>
          <w:rStyle w:val="NormalTok"/>
        </w:rPr>
        <w:t xml:space="preserve">,</w:t>
      </w:r>
      <w:r>
        <w:rPr>
          <w:rStyle w:val="StringTok"/>
        </w:rPr>
        <w:t xml:space="preserve">"VRS"</w:t>
      </w:r>
      <w:r>
        <w:rPr>
          <w:rStyle w:val="NormalTok"/>
        </w:rPr>
        <w:t xml:space="preserve">, </w:t>
      </w:r>
      <w:r>
        <w:rPr>
          <w:rStyle w:val="StringTok"/>
        </w:rPr>
        <w:t xml:space="preserve">"VRS"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w:t>
      </w:r>
      <w:r>
        <w:rPr>
          <w:rStyle w:val="StringTok"/>
        </w:rPr>
        <w:t xml:space="preserve">"IRS"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w:t>
      </w:r>
      <w:r>
        <w:rPr>
          <w:rStyle w:val="StringTok"/>
        </w:rPr>
        <w:t xml:space="preserve">"FRH"</w:t>
      </w:r>
      <w:r>
        <w:rPr>
          <w:rStyle w:val="NormalTok"/>
        </w:rPr>
        <w:t xml:space="preserve">) </w:t>
      </w:r>
      <w:r>
        <w:br/>
      </w:r>
      <w:r>
        <w:br/>
      </w:r>
      <w:r>
        <w:rPr>
          <w:rStyle w:val="FunctionTok"/>
        </w:rPr>
        <w:t xml:space="preserve">as.data.frame</w:t>
      </w:r>
      <w:r>
        <w:rPr>
          <w:rStyle w:val="NormalTok"/>
        </w:rPr>
        <w:t xml:space="preserve">(Weights_tbl)   </w:t>
      </w:r>
      <w:r>
        <w:rPr>
          <w:rStyle w:val="CommentTok"/>
        </w:rPr>
        <w:t xml:space="preserve">#the table summarizes  the weights for inputs and outputs for  each facility under each DEA assumption.</w:t>
      </w:r>
    </w:p>
    <w:p>
      <w:pPr>
        <w:pStyle w:val="SourceCode"/>
      </w:pPr>
      <w:r>
        <w:rPr>
          <w:rStyle w:val="VerbatimChar"/>
        </w:rPr>
        <w:t xml:space="preserve">##      FDH FDH FDH FDH FDH FDH       CRS        CRS CRS       CRS       VRS</w:t>
      </w:r>
      <w:r>
        <w:br/>
      </w:r>
      <w:r>
        <w:rPr>
          <w:rStyle w:val="VerbatimChar"/>
        </w:rPr>
        <w:t xml:space="preserve">## Fac1   1   0   0   0   0   0 1.0000000 0.00000000   0 0.0000000 1.0000000</w:t>
      </w:r>
      <w:r>
        <w:br/>
      </w:r>
      <w:r>
        <w:rPr>
          <w:rStyle w:val="VerbatimChar"/>
        </w:rPr>
        <w:t xml:space="preserve">## Fac2   0   1   0   0   0   0 0.0000000 1.00000000   0 0.0000000 0.0000000</w:t>
      </w:r>
      <w:r>
        <w:br/>
      </w:r>
      <w:r>
        <w:rPr>
          <w:rStyle w:val="VerbatimChar"/>
        </w:rPr>
        <w:t xml:space="preserve">## Fac3   0   0   1   0   0   0 0.0000000 0.00000000   1 0.0000000 0.0000000</w:t>
      </w:r>
      <w:r>
        <w:br/>
      </w:r>
      <w:r>
        <w:rPr>
          <w:rStyle w:val="VerbatimChar"/>
        </w:rPr>
        <w:t xml:space="preserve">## Fac4   0   0   0   1   0   0 0.0000000 0.00000000   0 1.0000000 0.0000000</w:t>
      </w:r>
      <w:r>
        <w:br/>
      </w:r>
      <w:r>
        <w:rPr>
          <w:rStyle w:val="VerbatimChar"/>
        </w:rPr>
        <w:t xml:space="preserve">## Fac5   0   0   0   0   1   0 0.2000000 0.08048142   0 0.5383307 0.0000000</w:t>
      </w:r>
      <w:r>
        <w:br/>
      </w:r>
      <w:r>
        <w:rPr>
          <w:rStyle w:val="VerbatimChar"/>
        </w:rPr>
        <w:t xml:space="preserve">## Fac6   0   0   0   0   0   1 0.3428571 0.39499264   0 0.1310751 0.4014399</w:t>
      </w:r>
      <w:r>
        <w:br/>
      </w:r>
      <w:r>
        <w:rPr>
          <w:rStyle w:val="VerbatimChar"/>
        </w:rPr>
        <w:t xml:space="preserve">##            VRS VRS VRS       VRS       IRS       IRS IRS IRS       IRS</w:t>
      </w:r>
      <w:r>
        <w:br/>
      </w:r>
      <w:r>
        <w:rPr>
          <w:rStyle w:val="VerbatimChar"/>
        </w:rPr>
        <w:t xml:space="preserve">## Fac1 0.0000000   0   0 0.0000000 1.0000000 0.0000000   0   0 0.0000000</w:t>
      </w:r>
      <w:r>
        <w:br/>
      </w:r>
      <w:r>
        <w:rPr>
          <w:rStyle w:val="VerbatimChar"/>
        </w:rPr>
        <w:t xml:space="preserve">## Fac2 1.0000000   0   0 0.0000000 0.0000000 1.0000000   0   0 0.0000000</w:t>
      </w:r>
      <w:r>
        <w:br/>
      </w:r>
      <w:r>
        <w:rPr>
          <w:rStyle w:val="VerbatimChar"/>
        </w:rPr>
        <w:t xml:space="preserve">## Fac3 0.0000000   1   0 0.0000000 0.0000000 0.0000000   1   0 0.0000000</w:t>
      </w:r>
      <w:r>
        <w:br/>
      </w:r>
      <w:r>
        <w:rPr>
          <w:rStyle w:val="VerbatimChar"/>
        </w:rPr>
        <w:t xml:space="preserve">## Fac4 0.0000000   0   1 0.0000000 0.0000000 0.0000000   0   1 0.0000000</w:t>
      </w:r>
      <w:r>
        <w:br/>
      </w:r>
      <w:r>
        <w:rPr>
          <w:rStyle w:val="VerbatimChar"/>
        </w:rPr>
        <w:t xml:space="preserve">## Fac5 0.0000000   0   0 1.0000000 0.0000000 0.0000000   0   0 1.0000000</w:t>
      </w:r>
      <w:r>
        <w:br/>
      </w:r>
      <w:r>
        <w:rPr>
          <w:rStyle w:val="VerbatimChar"/>
        </w:rPr>
        <w:t xml:space="preserve">## Fac6 0.3422606   0   0 0.2562995 0.4014399 0.3422606   0   0 0.2562995</w:t>
      </w:r>
      <w:r>
        <w:br/>
      </w:r>
      <w:r>
        <w:rPr>
          <w:rStyle w:val="VerbatimChar"/>
        </w:rPr>
        <w:t xml:space="preserve">##            DRS        DRS DRS       DRS FRH FRH FRH FRH FRH FRH</w:t>
      </w:r>
      <w:r>
        <w:br/>
      </w:r>
      <w:r>
        <w:rPr>
          <w:rStyle w:val="VerbatimChar"/>
        </w:rPr>
        <w:t xml:space="preserve">## Fac1 1.0000000 0.00000000   0 0.0000000   1   0   0   0   0   0</w:t>
      </w:r>
      <w:r>
        <w:br/>
      </w:r>
      <w:r>
        <w:rPr>
          <w:rStyle w:val="VerbatimChar"/>
        </w:rPr>
        <w:t xml:space="preserve">## Fac2 0.0000000 1.00000000   0 0.0000000   0   1   0   0   0   0</w:t>
      </w:r>
      <w:r>
        <w:br/>
      </w:r>
      <w:r>
        <w:rPr>
          <w:rStyle w:val="VerbatimChar"/>
        </w:rPr>
        <w:t xml:space="preserve">## Fac3 0.0000000 0.00000000   1 0.0000000   0   0   1   0   0   0</w:t>
      </w:r>
      <w:r>
        <w:br/>
      </w:r>
      <w:r>
        <w:rPr>
          <w:rStyle w:val="VerbatimChar"/>
        </w:rPr>
        <w:t xml:space="preserve">## Fac4 0.0000000 0.00000000   0 1.0000000   0   0   0   1   0   0</w:t>
      </w:r>
      <w:r>
        <w:br/>
      </w:r>
      <w:r>
        <w:rPr>
          <w:rStyle w:val="VerbatimChar"/>
        </w:rPr>
        <w:t xml:space="preserve">## Fac5 0.2000000 0.08048142   0 0.5383307   0   0   0   0   1   0</w:t>
      </w:r>
      <w:r>
        <w:br/>
      </w:r>
      <w:r>
        <w:rPr>
          <w:rStyle w:val="VerbatimChar"/>
        </w:rPr>
        <w:t xml:space="preserve">## Fac6 0.3428571 0.39499264   0 0.1310751   0   0   0   0   0   1</w:t>
      </w:r>
    </w:p>
    <w:bookmarkEnd w:id="22"/>
    <w:bookmarkStart w:id="23" w:name="dea-analysis-summary"/>
    <w:p>
      <w:pPr>
        <w:pStyle w:val="Heading1"/>
      </w:pPr>
      <w:r>
        <w:rPr>
          <w:bCs/>
          <w:b/>
        </w:rPr>
        <w:t xml:space="preserve">DEA Analysis Summary</w:t>
      </w:r>
    </w:p>
    <w:p>
      <w:pPr>
        <w:pStyle w:val="FirstParagraph"/>
      </w:pPr>
      <w:r>
        <w:t xml:space="preserve">For Hope Vally Health Care Association: Under FDH and FRH all facilities are efficient, under CRS and DRS all facilities were efficient except for Facility 5,6. Under VRS and IRS assumptions all except for facility 6 were efficient. The peer units for efficient facilities are themselves. Under VRS and IRS assumption the peers unit for inefficient facilities were 1,2 and 5. Under CRS and DRS, the peers unites were 1,2,and 4.</w:t>
      </w:r>
    </w:p>
    <w:bookmarkEnd w:id="23"/>
    <w:bookmarkStart w:id="24" w:name="problem-2-goal-programming"/>
    <w:p>
      <w:pPr>
        <w:pStyle w:val="Heading1"/>
      </w:pPr>
      <w:r>
        <w:t xml:space="preserve">##</w:t>
      </w:r>
      <w:r>
        <w:t xml:space="preserve"> </w:t>
      </w:r>
      <w:r>
        <w:rPr>
          <w:iCs/>
          <w:i/>
        </w:rPr>
        <w:t xml:space="preserve">Problem 2</w:t>
      </w:r>
      <w:r>
        <w:t xml:space="preserve"> </w:t>
      </w:r>
      <w:r>
        <w:t xml:space="preserve">[Goal Programming]</w:t>
      </w:r>
    </w:p>
    <w:p>
      <w:pPr>
        <w:pStyle w:val="FirstParagraph"/>
      </w:pPr>
      <w:r>
        <w:t xml:space="preserve">Emax Corporation Problem:</w:t>
      </w:r>
    </w:p>
    <w:p>
      <w:pPr>
        <w:pStyle w:val="BodyText"/>
      </w:pPr>
      <w:r>
        <w:t xml:space="preserve">Maximize Z = P - 6C - 3D, where</w:t>
      </w:r>
      <w:r>
        <w:t xml:space="preserve"> </w:t>
      </w:r>
      <w:r>
        <w:t xml:space="preserve">P = total (discounted) profit over the life of the new products,</w:t>
      </w:r>
    </w:p>
    <w:p>
      <w:pPr>
        <w:pStyle w:val="BodyText"/>
      </w:pPr>
      <w:r>
        <w:t xml:space="preserve">C = change (in either direction) in the current level of employment,</w:t>
      </w:r>
    </w:p>
    <w:p>
      <w:pPr>
        <w:pStyle w:val="BodyText"/>
      </w:pPr>
      <w:r>
        <w:t xml:space="preserve">D = decrease (if any) in next year’s earnings from the current year’s level.</w:t>
      </w:r>
    </w:p>
    <w:p>
      <w:pPr>
        <w:pStyle w:val="BodyText"/>
      </w:pPr>
      <w:r>
        <w:t xml:space="preserve">– P= 20 x1 + 15 x2 + 25 x3;</w:t>
      </w:r>
    </w:p>
    <w:p>
      <w:pPr>
        <w:pStyle w:val="BodyText"/>
      </w:pPr>
      <w:r>
        <w:t xml:space="preserve">– y1= 6 x1 + 4 x2 + 5 x3 - 50;</w:t>
      </w:r>
    </w:p>
    <w:p>
      <w:pPr>
        <w:pStyle w:val="BodyText"/>
      </w:pPr>
      <w:r>
        <w:t xml:space="preserve">– y2= 8 x1 + 7 x2 +5 x3 - 75</w:t>
      </w:r>
    </w:p>
    <w:p>
      <w:pPr>
        <w:pStyle w:val="BodyText"/>
      </w:pPr>
      <w:r>
        <w:t xml:space="preserve">y1+ is going over the employment level goal and the weighted penality is 6</w:t>
      </w:r>
    </w:p>
    <w:p>
      <w:pPr>
        <w:pStyle w:val="BodyText"/>
      </w:pPr>
      <w:r>
        <w:t xml:space="preserve">y1- is going under the employment level goal and the weighted penality is 6</w:t>
      </w:r>
    </w:p>
    <w:p>
      <w:pPr>
        <w:pStyle w:val="BodyText"/>
      </w:pPr>
      <w:r>
        <w:t xml:space="preserve">y2+ is going over the earnings goal for next year- no penality</w:t>
      </w:r>
    </w:p>
    <w:p>
      <w:pPr>
        <w:pStyle w:val="BodyText"/>
      </w:pPr>
      <w:r>
        <w:t xml:space="preserve">y2- is going under the earnings goal for next year and the peanlity is 3.</w:t>
      </w:r>
    </w:p>
    <w:p>
      <w:pPr>
        <w:pStyle w:val="BodyText"/>
      </w:pPr>
      <w:r>
        <w:t xml:space="preserve">x1 is the quantity of product 1 to be produced</w:t>
      </w:r>
    </w:p>
    <w:p>
      <w:pPr>
        <w:pStyle w:val="BodyText"/>
      </w:pPr>
      <w:r>
        <w:t xml:space="preserve">x2 is the quantity of product 2 to be produced</w:t>
      </w:r>
    </w:p>
    <w:p>
      <w:pPr>
        <w:pStyle w:val="BodyText"/>
      </w:pPr>
      <w:r>
        <w:t xml:space="preserve">x3 is the quantity of product 3 to be produced</w:t>
      </w:r>
    </w:p>
    <w:bookmarkEnd w:id="24"/>
    <w:bookmarkStart w:id="25" w:name="lp-formulation-1"/>
    <w:p>
      <w:pPr>
        <w:pStyle w:val="Heading1"/>
      </w:pPr>
      <w:r>
        <w:t xml:space="preserve">LP formulation:</w:t>
      </w:r>
    </w:p>
    <w:p>
      <w:pPr>
        <w:pStyle w:val="FirstParagraph"/>
      </w:pPr>
      <w:r>
        <w:t xml:space="preserve">// Objective function</w:t>
      </w:r>
      <w:r>
        <w:t xml:space="preserve"> </w:t>
      </w:r>
      <w:r>
        <w:t xml:space="preserve">max: 20x1 + 15x2 + 25x3 - 6 y1p - 6 y1m - 3 y2m;</w:t>
      </w:r>
    </w:p>
    <w:p>
      <w:pPr>
        <w:pStyle w:val="BodyText"/>
      </w:pPr>
      <w:r>
        <w:t xml:space="preserve">// Constraints</w:t>
      </w:r>
    </w:p>
    <w:p>
      <w:pPr>
        <w:pStyle w:val="BodyText"/>
      </w:pPr>
      <w:r>
        <w:t xml:space="preserve">6x1 + 4x2 + 5x3 + y1p - y1m = 50;</w:t>
      </w:r>
    </w:p>
    <w:p>
      <w:pPr>
        <w:pStyle w:val="BodyText"/>
      </w:pPr>
      <w:r>
        <w:t xml:space="preserve">8x1 + 7x2 + 5x3 + y2p - y2m = 75;</w:t>
      </w:r>
    </w:p>
    <w:p>
      <w:pPr>
        <w:pStyle w:val="BodyText"/>
      </w:pPr>
      <w:r>
        <w:t xml:space="preserve">================================================</w:t>
      </w:r>
    </w:p>
    <w:p>
      <w:pPr>
        <w:pStyle w:val="SourceCode"/>
      </w:pPr>
      <w:r>
        <w:rPr>
          <w:rStyle w:val="FunctionTok"/>
        </w:rPr>
        <w:t xml:space="preserve">library</w:t>
      </w:r>
      <w:r>
        <w:rPr>
          <w:rStyle w:val="NormalTok"/>
        </w:rPr>
        <w:t xml:space="preserve">(lpSolveAPI)</w:t>
      </w:r>
      <w:r>
        <w:br/>
      </w:r>
      <w:r>
        <w:rPr>
          <w:rStyle w:val="NormalTok"/>
        </w:rPr>
        <w:t xml:space="preserve">Emax_GP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"Emax.lp"</w:t>
      </w:r>
      <w:r>
        <w:rPr>
          <w:rStyle w:val="NormalTok"/>
        </w:rPr>
        <w:t xml:space="preserve">)</w:t>
      </w:r>
      <w:r>
        <w:br/>
      </w:r>
      <w:r>
        <w:rPr>
          <w:rStyle w:val="NormalTok"/>
        </w:rPr>
        <w:t xml:space="preserve">Emax_GP</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FirstParagraph"/>
      </w:pPr>
      <w:r>
        <w:t xml:space="preserve">Solving the problem</w:t>
      </w:r>
    </w:p>
    <w:p>
      <w:pPr>
        <w:pStyle w:val="SourceCode"/>
      </w:pPr>
      <w:r>
        <w:rPr>
          <w:rStyle w:val="FunctionTok"/>
        </w:rPr>
        <w:t xml:space="preserve">solve</w:t>
      </w:r>
      <w:r>
        <w:rPr>
          <w:rStyle w:val="NormalTok"/>
        </w:rPr>
        <w:t xml:space="preserve"> (Emax_GP)</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(Emax_GP)</w:t>
      </w:r>
    </w:p>
    <w:p>
      <w:pPr>
        <w:pStyle w:val="SourceCode"/>
      </w:pPr>
      <w:r>
        <w:rPr>
          <w:rStyle w:val="VerbatimChar"/>
        </w:rPr>
        <w:t xml:space="preserve">## [1] 225</w:t>
      </w:r>
    </w:p>
    <w:p>
      <w:pPr>
        <w:pStyle w:val="FirstParagraph"/>
      </w:pPr>
      <w:r>
        <w:t xml:space="preserve">Emax need to produce 15 units of product 3 and none of product 1 and 2 to achieve 225 millions in profit. The employment level will go over the goal by 2500</w:t>
      </w:r>
    </w:p>
    <w:p>
      <w:pPr>
        <w:pStyle w:val="SourceCode"/>
      </w:pPr>
      <w:r>
        <w:rPr>
          <w:rStyle w:val="FunctionTok"/>
        </w:rPr>
        <w:t xml:space="preserve">get.variables</w:t>
      </w:r>
      <w:r>
        <w:rPr>
          <w:rStyle w:val="NormalTok"/>
        </w:rPr>
        <w:t xml:space="preserve">(Emax_GP)</w:t>
      </w:r>
    </w:p>
    <w:p>
      <w:pPr>
        <w:pStyle w:val="SourceCode"/>
      </w:pPr>
      <w:r>
        <w:rPr>
          <w:rStyle w:val="VerbatimChar"/>
        </w:rPr>
        <w:t xml:space="preserve">## [1]  0  0 15 25  0  0  0</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QMM_Assign5</dc:title>
  <dc:creator/>
  <cp:keywords/>
  <dcterms:created xsi:type="dcterms:W3CDTF">2021-11-08T12:21:47Z</dcterms:created>
  <dcterms:modified xsi:type="dcterms:W3CDTF">2021-11-08T12:21:47Z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